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7C" w:rsidRPr="00D25F8C" w:rsidRDefault="00A216BE" w:rsidP="0040007C">
      <w:pPr>
        <w:spacing w:after="0" w:line="240" w:lineRule="auto"/>
        <w:jc w:val="right"/>
        <w:rPr>
          <w:rFonts w:eastAsia="Times New Roman" w:cs="Times New Roman"/>
          <w:sz w:val="28"/>
          <w:szCs w:val="28"/>
          <w:lang w:eastAsia="ru-RU"/>
        </w:rPr>
      </w:pPr>
      <w:r>
        <w:rPr>
          <w:rFonts w:eastAsia="Times New Roman" w:cs="Times New Roman"/>
          <w:sz w:val="28"/>
          <w:szCs w:val="28"/>
          <w:lang w:eastAsia="ru-RU"/>
        </w:rPr>
        <w:t>ПРОЕКТ 5</w:t>
      </w:r>
    </w:p>
    <w:p w:rsidR="0040007C" w:rsidRPr="00D25F8C" w:rsidRDefault="0040007C" w:rsidP="0040007C">
      <w:pPr>
        <w:spacing w:after="0" w:line="240" w:lineRule="auto"/>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320040" cy="403860"/>
            <wp:effectExtent l="19050" t="0" r="3810" b="0"/>
            <wp:docPr id="9"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6"/>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40007C" w:rsidRPr="00D25F8C" w:rsidRDefault="0040007C" w:rsidP="0040007C">
      <w:pPr>
        <w:spacing w:before="120"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РОССИЙСКАЯ ФЕДЕРАЦИЯ</w:t>
      </w:r>
    </w:p>
    <w:p w:rsidR="0040007C" w:rsidRPr="00D25F8C" w:rsidRDefault="0040007C" w:rsidP="0040007C">
      <w:pPr>
        <w:spacing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ДУМА ГОРОДСКОГО ОКРУГА ВЕРХНЯЯ ТУРА</w:t>
      </w:r>
    </w:p>
    <w:p w:rsidR="0040007C" w:rsidRPr="00D25F8C" w:rsidRDefault="0040007C" w:rsidP="0040007C">
      <w:pPr>
        <w:pBdr>
          <w:bottom w:val="single" w:sz="12" w:space="1" w:color="auto"/>
        </w:pBdr>
        <w:spacing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ПЯТЫЙ СОЗЫВ</w:t>
      </w:r>
    </w:p>
    <w:p w:rsidR="0040007C" w:rsidRPr="00D25F8C" w:rsidRDefault="00B5551A" w:rsidP="0040007C">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___________________</w:t>
      </w:r>
      <w:r w:rsidR="002B69F9">
        <w:rPr>
          <w:rFonts w:eastAsia="Times New Roman" w:cs="Times New Roman"/>
          <w:b/>
          <w:sz w:val="28"/>
          <w:szCs w:val="28"/>
          <w:lang w:eastAsia="ru-RU"/>
        </w:rPr>
        <w:t xml:space="preserve"> </w:t>
      </w:r>
      <w:r w:rsidR="0040007C" w:rsidRPr="00D25F8C">
        <w:rPr>
          <w:rFonts w:eastAsia="Times New Roman" w:cs="Times New Roman"/>
          <w:b/>
          <w:sz w:val="28"/>
          <w:szCs w:val="28"/>
          <w:lang w:eastAsia="ru-RU"/>
        </w:rPr>
        <w:t xml:space="preserve">заседание </w:t>
      </w:r>
    </w:p>
    <w:p w:rsidR="0040007C" w:rsidRPr="00D25F8C" w:rsidRDefault="0040007C" w:rsidP="0040007C">
      <w:pPr>
        <w:spacing w:after="0" w:line="240" w:lineRule="auto"/>
        <w:jc w:val="center"/>
        <w:rPr>
          <w:rFonts w:eastAsia="Times New Roman" w:cs="Times New Roman"/>
          <w:b/>
          <w:sz w:val="28"/>
          <w:szCs w:val="28"/>
          <w:lang w:eastAsia="ru-RU"/>
        </w:rPr>
      </w:pPr>
    </w:p>
    <w:p w:rsidR="0040007C" w:rsidRPr="00D25F8C" w:rsidRDefault="0040007C" w:rsidP="0040007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240" w:line="240" w:lineRule="auto"/>
        <w:jc w:val="center"/>
        <w:rPr>
          <w:rFonts w:eastAsia="Times New Roman" w:cs="Times New Roman"/>
          <w:b/>
          <w:sz w:val="28"/>
          <w:szCs w:val="28"/>
          <w:u w:val="single"/>
          <w:lang w:eastAsia="ru-RU"/>
        </w:rPr>
      </w:pPr>
      <w:r w:rsidRPr="00D25F8C">
        <w:rPr>
          <w:rFonts w:eastAsia="Times New Roman" w:cs="Times New Roman"/>
          <w:b/>
          <w:sz w:val="28"/>
          <w:szCs w:val="28"/>
          <w:lang w:eastAsia="ru-RU"/>
        </w:rPr>
        <w:t>РЕШЕНИЕ №</w:t>
      </w:r>
      <w:r w:rsidRPr="00D25F8C">
        <w:rPr>
          <w:rFonts w:eastAsia="Times New Roman" w:cs="Times New Roman"/>
          <w:b/>
          <w:sz w:val="28"/>
          <w:szCs w:val="28"/>
          <w:u w:val="single"/>
          <w:lang w:eastAsia="ru-RU"/>
        </w:rPr>
        <w:t xml:space="preserve">  </w:t>
      </w:r>
      <w:r w:rsidRPr="00D25F8C">
        <w:rPr>
          <w:rFonts w:eastAsia="Times New Roman" w:cs="Times New Roman"/>
          <w:b/>
          <w:sz w:val="28"/>
          <w:szCs w:val="28"/>
          <w:u w:val="single"/>
          <w:lang w:eastAsia="ru-RU"/>
        </w:rPr>
        <w:tab/>
      </w:r>
    </w:p>
    <w:p w:rsidR="0040007C" w:rsidRPr="00D25F8C" w:rsidRDefault="00B5551A" w:rsidP="0040007C">
      <w:pPr>
        <w:autoSpaceDE w:val="0"/>
        <w:autoSpaceDN w:val="0"/>
        <w:adjustRightInd w:val="0"/>
        <w:spacing w:after="0" w:line="240" w:lineRule="auto"/>
        <w:jc w:val="both"/>
        <w:rPr>
          <w:rFonts w:eastAsia="Times New Roman" w:cs="Times New Roman"/>
          <w:bCs/>
          <w:sz w:val="28"/>
          <w:szCs w:val="28"/>
        </w:rPr>
      </w:pPr>
      <w:r>
        <w:rPr>
          <w:rFonts w:eastAsia="Times New Roman" w:cs="Times New Roman"/>
          <w:bCs/>
          <w:sz w:val="28"/>
          <w:szCs w:val="28"/>
        </w:rPr>
        <w:t>_____________</w:t>
      </w:r>
      <w:r w:rsidR="0040007C" w:rsidRPr="00D25F8C">
        <w:rPr>
          <w:rFonts w:eastAsia="Times New Roman" w:cs="Times New Roman"/>
          <w:bCs/>
          <w:sz w:val="28"/>
          <w:szCs w:val="28"/>
        </w:rPr>
        <w:t xml:space="preserve"> года </w:t>
      </w:r>
    </w:p>
    <w:p w:rsidR="0040007C" w:rsidRPr="00D25F8C" w:rsidRDefault="0040007C" w:rsidP="0040007C">
      <w:pPr>
        <w:spacing w:after="360" w:line="240" w:lineRule="auto"/>
        <w:ind w:right="4395"/>
        <w:rPr>
          <w:rFonts w:eastAsia="Times New Roman" w:cs="Times New Roman"/>
          <w:bCs/>
          <w:sz w:val="28"/>
          <w:szCs w:val="28"/>
        </w:rPr>
      </w:pPr>
      <w:r w:rsidRPr="00D25F8C">
        <w:rPr>
          <w:rFonts w:eastAsia="Times New Roman" w:cs="Times New Roman"/>
          <w:bCs/>
          <w:sz w:val="28"/>
          <w:szCs w:val="28"/>
        </w:rPr>
        <w:t xml:space="preserve">г. Верхняя Тура </w:t>
      </w:r>
    </w:p>
    <w:p w:rsidR="005D3B95" w:rsidRPr="005D3B95" w:rsidRDefault="005D3B95">
      <w:pPr>
        <w:pStyle w:val="ConsPlusNormal"/>
        <w:rPr>
          <w:b/>
          <w:i/>
          <w:szCs w:val="24"/>
        </w:rPr>
      </w:pPr>
      <w:r>
        <w:rPr>
          <w:b/>
          <w:i/>
          <w:szCs w:val="24"/>
        </w:rPr>
        <w:t>Об установлении ежегодного основного и ежегодных</w:t>
      </w:r>
      <w:r w:rsidR="007E38F4">
        <w:rPr>
          <w:b/>
          <w:i/>
          <w:szCs w:val="24"/>
        </w:rPr>
        <w:t xml:space="preserve"> </w:t>
      </w:r>
      <w:r>
        <w:rPr>
          <w:b/>
          <w:i/>
          <w:szCs w:val="24"/>
        </w:rPr>
        <w:t xml:space="preserve">дополнительных оплачиваемых отпусков </w:t>
      </w:r>
      <w:r w:rsidR="00DB68A2">
        <w:rPr>
          <w:b/>
          <w:i/>
          <w:szCs w:val="24"/>
        </w:rPr>
        <w:t xml:space="preserve">лицами, </w:t>
      </w:r>
      <w:r>
        <w:rPr>
          <w:b/>
          <w:i/>
          <w:szCs w:val="24"/>
        </w:rPr>
        <w:t xml:space="preserve">замещающим муниципальные должности Городского округа Верхняя Тура на постоянной  основе  </w:t>
      </w:r>
    </w:p>
    <w:p w:rsidR="005D3B95" w:rsidRDefault="005D3B95">
      <w:pPr>
        <w:pStyle w:val="ConsPlusNormal"/>
      </w:pPr>
    </w:p>
    <w:p w:rsidR="0040007C" w:rsidRPr="005D3B95" w:rsidRDefault="005D3B95" w:rsidP="005D3B95">
      <w:pPr>
        <w:autoSpaceDE w:val="0"/>
        <w:autoSpaceDN w:val="0"/>
        <w:adjustRightInd w:val="0"/>
        <w:spacing w:after="0" w:line="240" w:lineRule="auto"/>
        <w:ind w:firstLine="851"/>
        <w:jc w:val="both"/>
        <w:rPr>
          <w:sz w:val="28"/>
          <w:szCs w:val="28"/>
        </w:rPr>
      </w:pPr>
      <w:r>
        <w:rPr>
          <w:rFonts w:cs="Times New Roman"/>
          <w:sz w:val="28"/>
          <w:szCs w:val="28"/>
        </w:rPr>
        <w:t xml:space="preserve">Руководствуясь </w:t>
      </w:r>
      <w:hyperlink r:id="rId7" w:history="1">
        <w:r w:rsidRPr="00B62B4C">
          <w:rPr>
            <w:rFonts w:cs="Times New Roman"/>
            <w:sz w:val="28"/>
            <w:szCs w:val="28"/>
          </w:rPr>
          <w:t>статьями 114</w:t>
        </w:r>
      </w:hyperlink>
      <w:r w:rsidRPr="00B62B4C">
        <w:rPr>
          <w:rFonts w:cs="Times New Roman"/>
          <w:sz w:val="28"/>
          <w:szCs w:val="28"/>
        </w:rPr>
        <w:t xml:space="preserve">, </w:t>
      </w:r>
      <w:hyperlink r:id="rId8" w:history="1">
        <w:r w:rsidRPr="00B62B4C">
          <w:rPr>
            <w:rFonts w:cs="Times New Roman"/>
            <w:sz w:val="28"/>
            <w:szCs w:val="28"/>
          </w:rPr>
          <w:t>115</w:t>
        </w:r>
      </w:hyperlink>
      <w:r w:rsidRPr="00B62B4C">
        <w:rPr>
          <w:rFonts w:cs="Times New Roman"/>
          <w:sz w:val="28"/>
          <w:szCs w:val="28"/>
        </w:rPr>
        <w:t xml:space="preserve">, </w:t>
      </w:r>
      <w:hyperlink r:id="rId9" w:history="1">
        <w:r w:rsidRPr="00B62B4C">
          <w:rPr>
            <w:rFonts w:cs="Times New Roman"/>
            <w:sz w:val="28"/>
            <w:szCs w:val="28"/>
          </w:rPr>
          <w:t>116</w:t>
        </w:r>
      </w:hyperlink>
      <w:r w:rsidRPr="00B62B4C">
        <w:rPr>
          <w:rFonts w:cs="Times New Roman"/>
          <w:sz w:val="28"/>
          <w:szCs w:val="28"/>
        </w:rPr>
        <w:t xml:space="preserve">, </w:t>
      </w:r>
      <w:hyperlink r:id="rId10" w:history="1">
        <w:r w:rsidRPr="00B62B4C">
          <w:rPr>
            <w:rFonts w:cs="Times New Roman"/>
            <w:sz w:val="28"/>
            <w:szCs w:val="28"/>
          </w:rPr>
          <w:t>120</w:t>
        </w:r>
      </w:hyperlink>
      <w:r w:rsidRPr="00B62B4C">
        <w:rPr>
          <w:rFonts w:cs="Times New Roman"/>
          <w:sz w:val="28"/>
          <w:szCs w:val="28"/>
        </w:rPr>
        <w:t xml:space="preserve">, </w:t>
      </w:r>
      <w:hyperlink r:id="rId11" w:history="1">
        <w:r w:rsidRPr="00B62B4C">
          <w:rPr>
            <w:rFonts w:cs="Times New Roman"/>
            <w:sz w:val="28"/>
            <w:szCs w:val="28"/>
          </w:rPr>
          <w:t>122</w:t>
        </w:r>
      </w:hyperlink>
      <w:r w:rsidRPr="00B62B4C">
        <w:rPr>
          <w:rFonts w:cs="Times New Roman"/>
          <w:sz w:val="28"/>
          <w:szCs w:val="28"/>
        </w:rPr>
        <w:t xml:space="preserve"> Трудового </w:t>
      </w:r>
      <w:hyperlink r:id="rId12" w:history="1">
        <w:r w:rsidRPr="00B62B4C">
          <w:rPr>
            <w:rFonts w:cs="Times New Roman"/>
            <w:sz w:val="28"/>
            <w:szCs w:val="28"/>
          </w:rPr>
          <w:t>кодекса</w:t>
        </w:r>
      </w:hyperlink>
      <w:r w:rsidRPr="00B62B4C">
        <w:rPr>
          <w:rFonts w:cs="Times New Roman"/>
          <w:sz w:val="28"/>
          <w:szCs w:val="28"/>
        </w:rPr>
        <w:t xml:space="preserve"> Российской Федерации, </w:t>
      </w:r>
      <w:hyperlink r:id="rId13" w:history="1">
        <w:r w:rsidRPr="00B62B4C">
          <w:rPr>
            <w:rFonts w:cs="Times New Roman"/>
            <w:sz w:val="28"/>
            <w:szCs w:val="28"/>
          </w:rPr>
          <w:t>пунктом 7 статьи 2</w:t>
        </w:r>
      </w:hyperlink>
      <w:r>
        <w:rPr>
          <w:rFonts w:cs="Times New Roman"/>
          <w:sz w:val="28"/>
          <w:szCs w:val="28"/>
        </w:rPr>
        <w:t xml:space="preserve"> Закона Свердловской области </w:t>
      </w:r>
      <w:r>
        <w:rPr>
          <w:rFonts w:cs="Times New Roman"/>
          <w:sz w:val="28"/>
          <w:szCs w:val="28"/>
        </w:rPr>
        <w:br/>
        <w:t>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Pr="005D3B95">
        <w:rPr>
          <w:rFonts w:cs="Times New Roman"/>
          <w:sz w:val="28"/>
          <w:szCs w:val="28"/>
        </w:rPr>
        <w:t>"</w:t>
      </w:r>
      <w:r w:rsidR="00A40E0B" w:rsidRPr="005D3B95">
        <w:rPr>
          <w:sz w:val="28"/>
          <w:szCs w:val="28"/>
        </w:rPr>
        <w:t>, руководствуясь Уставом городского округа Верхн</w:t>
      </w:r>
      <w:r w:rsidR="0040007C" w:rsidRPr="005D3B95">
        <w:rPr>
          <w:sz w:val="28"/>
          <w:szCs w:val="28"/>
        </w:rPr>
        <w:t xml:space="preserve">яя </w:t>
      </w:r>
      <w:r w:rsidR="00A40E0B" w:rsidRPr="005D3B95">
        <w:rPr>
          <w:sz w:val="28"/>
          <w:szCs w:val="28"/>
        </w:rPr>
        <w:t>Т</w:t>
      </w:r>
      <w:r w:rsidR="0040007C" w:rsidRPr="005D3B95">
        <w:rPr>
          <w:sz w:val="28"/>
          <w:szCs w:val="28"/>
        </w:rPr>
        <w:t>ура</w:t>
      </w:r>
      <w:r w:rsidR="00A40E0B" w:rsidRPr="005D3B95">
        <w:rPr>
          <w:sz w:val="28"/>
          <w:szCs w:val="28"/>
        </w:rPr>
        <w:t>,</w:t>
      </w:r>
    </w:p>
    <w:p w:rsidR="0040007C" w:rsidRPr="00212E97" w:rsidRDefault="0040007C" w:rsidP="0040007C">
      <w:pPr>
        <w:pStyle w:val="ConsPlusNormal"/>
        <w:widowControl/>
        <w:tabs>
          <w:tab w:val="left" w:pos="993"/>
        </w:tabs>
        <w:spacing w:before="120" w:after="120"/>
        <w:ind w:firstLine="709"/>
        <w:rPr>
          <w:b/>
          <w:szCs w:val="28"/>
        </w:rPr>
      </w:pPr>
      <w:r w:rsidRPr="00212E97">
        <w:rPr>
          <w:b/>
          <w:szCs w:val="28"/>
        </w:rPr>
        <w:t>ДУМА ГОРОДСКОГО ОКРУГА ВЕРХНЯЯ ТУРА РЕШИЛА:</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1. Лицам, замещающим муниципальные должности </w:t>
      </w:r>
      <w:r w:rsidR="00DB68A2">
        <w:rPr>
          <w:rFonts w:cs="Times New Roman"/>
          <w:bCs/>
          <w:sz w:val="28"/>
          <w:szCs w:val="28"/>
        </w:rPr>
        <w:t>Г</w:t>
      </w:r>
      <w:r w:rsidRPr="005D3B95">
        <w:rPr>
          <w:rFonts w:cs="Times New Roman"/>
          <w:bCs/>
          <w:sz w:val="28"/>
          <w:szCs w:val="28"/>
        </w:rPr>
        <w:t>ородского округа Верх</w:t>
      </w:r>
      <w:r w:rsidR="00DB68A2">
        <w:rPr>
          <w:rFonts w:cs="Times New Roman"/>
          <w:bCs/>
          <w:sz w:val="28"/>
          <w:szCs w:val="28"/>
        </w:rPr>
        <w:t xml:space="preserve">няя Тура </w:t>
      </w:r>
      <w:r w:rsidRPr="005D3B95">
        <w:rPr>
          <w:rFonts w:cs="Times New Roman"/>
          <w:bCs/>
          <w:sz w:val="28"/>
          <w:szCs w:val="28"/>
        </w:rPr>
        <w:t xml:space="preserve"> на постоянной основе, предоставляются ежегодные оплачиваемые отпуска с сохранением должности и среднего заработка.</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2. Ежегодный основной оплачиваемый отпуск предоставляется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продолжительностью 28 календарных дней.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3.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сверх ежегодного основного оплачиваемого отпуска предоставляются ежегодный дополнительный оплачиваемый отпуск за особый характер деятельности 17 календарных дней и ежегодный дополнительный оплачиваемый отпуск за ненормированный рабочий день продолжительностью 7 календарных дней.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4.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5. В случае неиспользования в текущем рабочем году ежегодных оплачиваемых отпусков лицом,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а также в случае прекращения его полномочий, право на ежегодные оплачиваемые отпуска реализуется в порядке, установленном трудовым законодательством Российской Федерации.</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lastRenderedPageBreak/>
        <w:t>6.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7. Оплачиваемый отпуск предоставляется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ежегодно.</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Право на использование отпуска за первый год исполнения полномочий возникает по истечении шести месяцев непрерывного исполнения полномочий.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Отпуск за второй и последующие годы исполнения полномочий может предоставляться в любое время рабочего года.</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8. Часть ежегодного оплачиваемого отпуска, превышающая 28 календарных дней, может быть заменена денежной компенсацией.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9. По семейным обстоятельствам и другим уважительным причинам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 xml:space="preserve">на постоянной основе, может быть предоставлен отпуск без сохранения заработной платы продолжительностью до </w:t>
      </w:r>
      <w:r w:rsidR="00DB68A2">
        <w:rPr>
          <w:rFonts w:cs="Times New Roman"/>
          <w:bCs/>
          <w:sz w:val="28"/>
          <w:szCs w:val="28"/>
        </w:rPr>
        <w:t>5</w:t>
      </w:r>
      <w:r w:rsidRPr="005D3B95">
        <w:rPr>
          <w:rFonts w:cs="Times New Roman"/>
          <w:bCs/>
          <w:sz w:val="28"/>
          <w:szCs w:val="28"/>
        </w:rPr>
        <w:t xml:space="preserve"> календарных дней.</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 xml:space="preserve">10. При прекращении срока полномочий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выплачивается денежная компенсация за неиспользованные отпуска.</w:t>
      </w:r>
    </w:p>
    <w:p w:rsidR="005D3B95" w:rsidRPr="005D3B95" w:rsidRDefault="005D3B95" w:rsidP="005D3B95">
      <w:pPr>
        <w:autoSpaceDE w:val="0"/>
        <w:autoSpaceDN w:val="0"/>
        <w:adjustRightInd w:val="0"/>
        <w:spacing w:after="0" w:line="240" w:lineRule="auto"/>
        <w:ind w:firstLine="540"/>
        <w:jc w:val="both"/>
        <w:rPr>
          <w:rFonts w:cs="Times New Roman"/>
          <w:bCs/>
          <w:sz w:val="28"/>
          <w:szCs w:val="28"/>
        </w:rPr>
      </w:pPr>
      <w:r w:rsidRPr="005D3B95">
        <w:rPr>
          <w:rFonts w:cs="Times New Roman"/>
          <w:bCs/>
          <w:sz w:val="28"/>
          <w:szCs w:val="28"/>
        </w:rPr>
        <w:t>11. Настоящее Решение вступает в силу с момента подписания.</w:t>
      </w:r>
    </w:p>
    <w:p w:rsidR="00DB68A2" w:rsidRPr="004A2186" w:rsidRDefault="00DB68A2" w:rsidP="00DB68A2">
      <w:pPr>
        <w:autoSpaceDE w:val="0"/>
        <w:autoSpaceDN w:val="0"/>
        <w:adjustRightInd w:val="0"/>
        <w:spacing w:after="0" w:line="240" w:lineRule="auto"/>
        <w:jc w:val="both"/>
        <w:rPr>
          <w:rFonts w:eastAsia="Times New Roman"/>
          <w:sz w:val="28"/>
          <w:szCs w:val="28"/>
          <w:lang w:eastAsia="ru-RU"/>
        </w:rPr>
      </w:pPr>
      <w:r>
        <w:rPr>
          <w:rFonts w:cs="Times New Roman"/>
          <w:bCs/>
          <w:sz w:val="28"/>
          <w:szCs w:val="28"/>
        </w:rPr>
        <w:t xml:space="preserve">       </w:t>
      </w:r>
      <w:r w:rsidR="005D3B95" w:rsidRPr="005D3B95">
        <w:rPr>
          <w:rFonts w:cs="Times New Roman"/>
          <w:bCs/>
          <w:sz w:val="28"/>
          <w:szCs w:val="28"/>
        </w:rPr>
        <w:t xml:space="preserve">12. </w:t>
      </w:r>
      <w:r w:rsidRPr="004A2186">
        <w:rPr>
          <w:rFonts w:eastAsia="Times New Roman"/>
          <w:sz w:val="28"/>
          <w:szCs w:val="28"/>
          <w:lang w:eastAsia="ru-RU"/>
        </w:rPr>
        <w:t>Опубликовать настоящее решение в газете «Голос Верхней Туры» и разместить на официальном сайте Городского округа Верхняя Тура в сети «Интернет».</w:t>
      </w:r>
    </w:p>
    <w:p w:rsidR="005D3B95" w:rsidRPr="005D3B95" w:rsidRDefault="00B70931" w:rsidP="005D3B95">
      <w:pPr>
        <w:autoSpaceDE w:val="0"/>
        <w:autoSpaceDN w:val="0"/>
        <w:adjustRightInd w:val="0"/>
        <w:spacing w:after="0" w:line="240" w:lineRule="auto"/>
        <w:ind w:firstLine="540"/>
        <w:jc w:val="both"/>
        <w:rPr>
          <w:rFonts w:cs="Times New Roman"/>
          <w:bCs/>
          <w:sz w:val="28"/>
          <w:szCs w:val="28"/>
        </w:rPr>
      </w:pPr>
      <w:r>
        <w:rPr>
          <w:rFonts w:cs="Times New Roman"/>
          <w:bCs/>
          <w:sz w:val="28"/>
          <w:szCs w:val="28"/>
        </w:rPr>
        <w:t>13.</w:t>
      </w:r>
      <w:r w:rsidRPr="00B70931">
        <w:rPr>
          <w:sz w:val="28"/>
        </w:rPr>
        <w:t xml:space="preserve"> </w:t>
      </w:r>
      <w:r w:rsidRPr="004A2186">
        <w:rPr>
          <w:sz w:val="28"/>
        </w:rPr>
        <w:t xml:space="preserve">Контроль исполнения за настоящим решением возложить на постоянную депутатскую комиссию по </w:t>
      </w:r>
      <w:r w:rsidR="00A2649B">
        <w:rPr>
          <w:sz w:val="28"/>
        </w:rPr>
        <w:t>местному самоуправлению и социальной политике</w:t>
      </w:r>
      <w:r w:rsidRPr="004A2186">
        <w:rPr>
          <w:sz w:val="28"/>
        </w:rPr>
        <w:t xml:space="preserve"> (председатель </w:t>
      </w:r>
      <w:r w:rsidR="00A2649B">
        <w:rPr>
          <w:sz w:val="28"/>
        </w:rPr>
        <w:t>Чуйкина М.Н.</w:t>
      </w:r>
      <w:r w:rsidRPr="004A2186">
        <w:rPr>
          <w:sz w:val="28"/>
        </w:rPr>
        <w:t>).</w:t>
      </w:r>
    </w:p>
    <w:p w:rsidR="0040007C" w:rsidRDefault="0040007C" w:rsidP="0040007C">
      <w:pPr>
        <w:pStyle w:val="a5"/>
        <w:tabs>
          <w:tab w:val="left" w:pos="993"/>
        </w:tabs>
        <w:spacing w:line="240" w:lineRule="auto"/>
        <w:ind w:left="0" w:firstLine="709"/>
        <w:jc w:val="both"/>
        <w:rPr>
          <w:sz w:val="28"/>
          <w:szCs w:val="28"/>
        </w:rPr>
      </w:pPr>
    </w:p>
    <w:p w:rsidR="00B70931" w:rsidRDefault="00B70931" w:rsidP="0040007C">
      <w:pPr>
        <w:pStyle w:val="a5"/>
        <w:tabs>
          <w:tab w:val="left" w:pos="993"/>
        </w:tabs>
        <w:spacing w:line="240" w:lineRule="auto"/>
        <w:ind w:left="0" w:firstLine="709"/>
        <w:jc w:val="both"/>
        <w:rPr>
          <w:sz w:val="28"/>
          <w:szCs w:val="28"/>
        </w:rPr>
      </w:pPr>
    </w:p>
    <w:tbl>
      <w:tblPr>
        <w:tblW w:w="9856" w:type="dxa"/>
        <w:jc w:val="center"/>
        <w:tblInd w:w="644" w:type="dxa"/>
        <w:tblLook w:val="01E0"/>
      </w:tblPr>
      <w:tblGrid>
        <w:gridCol w:w="5070"/>
        <w:gridCol w:w="4786"/>
      </w:tblGrid>
      <w:tr w:rsidR="0040007C" w:rsidRPr="00D25F8C" w:rsidTr="00C45202">
        <w:trPr>
          <w:jc w:val="center"/>
        </w:trPr>
        <w:tc>
          <w:tcPr>
            <w:tcW w:w="5070" w:type="dxa"/>
          </w:tcPr>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Председатель Думы</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Городского округа Верхняя Тура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_______________ О.М. Добош</w:t>
            </w:r>
          </w:p>
        </w:tc>
        <w:tc>
          <w:tcPr>
            <w:tcW w:w="4786" w:type="dxa"/>
          </w:tcPr>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Глава Городского округа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Верхняя Тура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______________ И.С. Веснин</w:t>
            </w:r>
          </w:p>
        </w:tc>
      </w:tr>
    </w:tbl>
    <w:p w:rsidR="00A40E0B" w:rsidRDefault="00A40E0B">
      <w:pPr>
        <w:pStyle w:val="ConsPlusNormal"/>
      </w:pPr>
    </w:p>
    <w:p w:rsidR="00A40E0B" w:rsidRDefault="00A40E0B">
      <w:pPr>
        <w:pStyle w:val="ConsPlusNormal"/>
      </w:pPr>
    </w:p>
    <w:p w:rsidR="00B62B4C" w:rsidRDefault="00B62B4C">
      <w:pPr>
        <w:pStyle w:val="ConsPlusNormal"/>
      </w:pPr>
    </w:p>
    <w:p w:rsidR="00B62B4C" w:rsidRDefault="00B62B4C">
      <w:pPr>
        <w:pStyle w:val="ConsPlusNormal"/>
      </w:pPr>
    </w:p>
    <w:p w:rsidR="00B62B4C" w:rsidRDefault="00B62B4C">
      <w:pPr>
        <w:pStyle w:val="ConsPlusNormal"/>
      </w:pPr>
    </w:p>
    <w:p w:rsidR="00B62B4C" w:rsidRDefault="00B62B4C">
      <w:pPr>
        <w:pStyle w:val="ConsPlusNormal"/>
      </w:pPr>
    </w:p>
    <w:p w:rsidR="00B62B4C" w:rsidRDefault="00B62B4C">
      <w:pPr>
        <w:pStyle w:val="ConsPlusNormal"/>
      </w:pPr>
    </w:p>
    <w:p w:rsidR="000D5E69" w:rsidRDefault="000D5E69">
      <w:pPr>
        <w:pStyle w:val="ConsPlusNormal"/>
      </w:pPr>
    </w:p>
    <w:p w:rsidR="000D5E69" w:rsidRDefault="000D5E69">
      <w:pPr>
        <w:pStyle w:val="ConsPlusNormal"/>
      </w:pPr>
    </w:p>
    <w:p w:rsidR="00B62B4C" w:rsidRDefault="00B62B4C">
      <w:pPr>
        <w:pStyle w:val="ConsPlusNormal"/>
      </w:pPr>
    </w:p>
    <w:p w:rsidR="00B62B4C" w:rsidRDefault="00B62B4C">
      <w:pPr>
        <w:pStyle w:val="ConsPlusNormal"/>
      </w:pPr>
    </w:p>
    <w:p w:rsidR="00B62B4C" w:rsidRDefault="00B62B4C" w:rsidP="00B62B4C">
      <w:pPr>
        <w:tabs>
          <w:tab w:val="left" w:pos="1134"/>
        </w:tabs>
        <w:spacing w:after="0" w:line="228" w:lineRule="auto"/>
        <w:jc w:val="center"/>
        <w:rPr>
          <w:b/>
          <w:sz w:val="28"/>
          <w:szCs w:val="28"/>
        </w:rPr>
      </w:pPr>
      <w:r>
        <w:rPr>
          <w:b/>
          <w:sz w:val="28"/>
          <w:szCs w:val="28"/>
        </w:rPr>
        <w:lastRenderedPageBreak/>
        <w:t xml:space="preserve">ПОЯСНИТЕЛЬНАЯ ЗАПИСКА </w:t>
      </w:r>
    </w:p>
    <w:p w:rsidR="00B62B4C" w:rsidRPr="00B62B4C" w:rsidRDefault="00B62B4C" w:rsidP="00B62B4C">
      <w:pPr>
        <w:tabs>
          <w:tab w:val="left" w:pos="1134"/>
        </w:tabs>
        <w:spacing w:after="0" w:line="228" w:lineRule="auto"/>
        <w:jc w:val="center"/>
        <w:rPr>
          <w:b/>
          <w:sz w:val="28"/>
          <w:szCs w:val="28"/>
        </w:rPr>
      </w:pPr>
      <w:r w:rsidRPr="00B62B4C">
        <w:rPr>
          <w:b/>
          <w:sz w:val="28"/>
          <w:szCs w:val="28"/>
        </w:rPr>
        <w:t>к проекту решения «Об установлении ежегодного основного и ежегодных</w:t>
      </w:r>
      <w:r w:rsidRPr="00B62B4C">
        <w:rPr>
          <w:b/>
          <w:sz w:val="28"/>
          <w:szCs w:val="28"/>
        </w:rPr>
        <w:br/>
        <w:t xml:space="preserve">дополнительных оплачиваемых отпусков лицами, </w:t>
      </w:r>
      <w:r w:rsidRPr="00B62B4C">
        <w:rPr>
          <w:b/>
          <w:sz w:val="28"/>
          <w:szCs w:val="28"/>
        </w:rPr>
        <w:br/>
        <w:t xml:space="preserve">замещающим муниципальные должности Городского </w:t>
      </w:r>
      <w:r w:rsidRPr="00B62B4C">
        <w:rPr>
          <w:b/>
          <w:sz w:val="28"/>
          <w:szCs w:val="28"/>
        </w:rPr>
        <w:br/>
        <w:t>округа Верхняя Тура на постоянной  основе  »</w:t>
      </w:r>
    </w:p>
    <w:p w:rsidR="00B62B4C" w:rsidRDefault="00B62B4C" w:rsidP="00B62B4C">
      <w:pPr>
        <w:tabs>
          <w:tab w:val="left" w:pos="1134"/>
        </w:tabs>
        <w:spacing w:after="0" w:line="228" w:lineRule="auto"/>
        <w:jc w:val="center"/>
        <w:rPr>
          <w:b/>
          <w:sz w:val="28"/>
          <w:szCs w:val="28"/>
        </w:rPr>
      </w:pPr>
    </w:p>
    <w:p w:rsidR="00224BF3" w:rsidRDefault="00B62B4C" w:rsidP="00B62B4C">
      <w:pPr>
        <w:tabs>
          <w:tab w:val="left" w:pos="1134"/>
        </w:tabs>
        <w:spacing w:after="0" w:line="228" w:lineRule="auto"/>
        <w:ind w:firstLine="709"/>
        <w:jc w:val="both"/>
        <w:rPr>
          <w:sz w:val="28"/>
          <w:szCs w:val="28"/>
        </w:rPr>
      </w:pPr>
      <w:r>
        <w:rPr>
          <w:rFonts w:cs="Times New Roman"/>
          <w:sz w:val="28"/>
          <w:szCs w:val="28"/>
        </w:rPr>
        <w:t xml:space="preserve">Руководствуясь </w:t>
      </w:r>
      <w:hyperlink r:id="rId14" w:history="1">
        <w:r w:rsidRPr="00B62B4C">
          <w:rPr>
            <w:rFonts w:cs="Times New Roman"/>
            <w:sz w:val="28"/>
            <w:szCs w:val="28"/>
          </w:rPr>
          <w:t>статьями 114</w:t>
        </w:r>
      </w:hyperlink>
      <w:r w:rsidRPr="00B62B4C">
        <w:rPr>
          <w:rFonts w:cs="Times New Roman"/>
          <w:sz w:val="28"/>
          <w:szCs w:val="28"/>
        </w:rPr>
        <w:t xml:space="preserve">, </w:t>
      </w:r>
      <w:hyperlink r:id="rId15" w:history="1">
        <w:r w:rsidRPr="00B62B4C">
          <w:rPr>
            <w:rFonts w:cs="Times New Roman"/>
            <w:sz w:val="28"/>
            <w:szCs w:val="28"/>
          </w:rPr>
          <w:t>115</w:t>
        </w:r>
      </w:hyperlink>
      <w:r w:rsidRPr="00B62B4C">
        <w:rPr>
          <w:rFonts w:cs="Times New Roman"/>
          <w:sz w:val="28"/>
          <w:szCs w:val="28"/>
        </w:rPr>
        <w:t xml:space="preserve">, </w:t>
      </w:r>
      <w:hyperlink r:id="rId16" w:history="1">
        <w:r w:rsidRPr="00B62B4C">
          <w:rPr>
            <w:rFonts w:cs="Times New Roman"/>
            <w:sz w:val="28"/>
            <w:szCs w:val="28"/>
          </w:rPr>
          <w:t>116</w:t>
        </w:r>
      </w:hyperlink>
      <w:r w:rsidRPr="00B62B4C">
        <w:rPr>
          <w:rFonts w:cs="Times New Roman"/>
          <w:sz w:val="28"/>
          <w:szCs w:val="28"/>
        </w:rPr>
        <w:t xml:space="preserve">, </w:t>
      </w:r>
      <w:hyperlink r:id="rId17" w:history="1">
        <w:r w:rsidRPr="00B62B4C">
          <w:rPr>
            <w:rFonts w:cs="Times New Roman"/>
            <w:sz w:val="28"/>
            <w:szCs w:val="28"/>
          </w:rPr>
          <w:t>120</w:t>
        </w:r>
      </w:hyperlink>
      <w:r w:rsidRPr="00B62B4C">
        <w:rPr>
          <w:rFonts w:cs="Times New Roman"/>
          <w:sz w:val="28"/>
          <w:szCs w:val="28"/>
        </w:rPr>
        <w:t xml:space="preserve">, </w:t>
      </w:r>
      <w:hyperlink r:id="rId18" w:history="1">
        <w:r w:rsidRPr="00B62B4C">
          <w:rPr>
            <w:rFonts w:cs="Times New Roman"/>
            <w:sz w:val="28"/>
            <w:szCs w:val="28"/>
          </w:rPr>
          <w:t>122</w:t>
        </w:r>
      </w:hyperlink>
      <w:r w:rsidRPr="00B62B4C">
        <w:rPr>
          <w:rFonts w:cs="Times New Roman"/>
          <w:sz w:val="28"/>
          <w:szCs w:val="28"/>
        </w:rPr>
        <w:t xml:space="preserve"> Трудового </w:t>
      </w:r>
      <w:hyperlink r:id="rId19" w:history="1">
        <w:r w:rsidRPr="00B62B4C">
          <w:rPr>
            <w:rFonts w:cs="Times New Roman"/>
            <w:sz w:val="28"/>
            <w:szCs w:val="28"/>
          </w:rPr>
          <w:t>кодекса</w:t>
        </w:r>
      </w:hyperlink>
      <w:r w:rsidRPr="00B62B4C">
        <w:rPr>
          <w:rFonts w:cs="Times New Roman"/>
          <w:sz w:val="28"/>
          <w:szCs w:val="28"/>
        </w:rPr>
        <w:t xml:space="preserve"> Российской Федерации, </w:t>
      </w:r>
      <w:hyperlink r:id="rId20" w:history="1">
        <w:r w:rsidRPr="00B62B4C">
          <w:rPr>
            <w:rFonts w:cs="Times New Roman"/>
            <w:sz w:val="28"/>
            <w:szCs w:val="28"/>
          </w:rPr>
          <w:t>пунктом 7 статьи 2</w:t>
        </w:r>
      </w:hyperlink>
      <w:r>
        <w:rPr>
          <w:rFonts w:cs="Times New Roman"/>
          <w:sz w:val="28"/>
          <w:szCs w:val="28"/>
        </w:rPr>
        <w:t xml:space="preserve"> Закона Свердловской области </w:t>
      </w:r>
      <w:r>
        <w:rPr>
          <w:rFonts w:cs="Times New Roman"/>
          <w:sz w:val="28"/>
          <w:szCs w:val="28"/>
        </w:rPr>
        <w:br/>
        <w:t>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Pr="005D3B95">
        <w:rPr>
          <w:rFonts w:cs="Times New Roman"/>
          <w:sz w:val="28"/>
          <w:szCs w:val="28"/>
        </w:rPr>
        <w:t>"</w:t>
      </w:r>
      <w:r>
        <w:rPr>
          <w:sz w:val="28"/>
          <w:szCs w:val="28"/>
        </w:rPr>
        <w:t xml:space="preserve"> предлагается принять </w:t>
      </w:r>
      <w:r w:rsidR="00224BF3">
        <w:rPr>
          <w:sz w:val="28"/>
          <w:szCs w:val="28"/>
        </w:rPr>
        <w:t>решение  устанавливающее ежегодный основной отпуск и ежегодный дополнительный оплачиваемый отпуск лицам, замещающим муниципальные должности Городского округа Верхняя Тура.</w:t>
      </w:r>
    </w:p>
    <w:p w:rsidR="00B62B4C" w:rsidRDefault="00B62B4C" w:rsidP="00B62B4C">
      <w:pPr>
        <w:tabs>
          <w:tab w:val="left" w:pos="1134"/>
        </w:tabs>
        <w:spacing w:after="0" w:line="228" w:lineRule="auto"/>
        <w:ind w:firstLine="709"/>
        <w:jc w:val="both"/>
      </w:pPr>
      <w:r>
        <w:rPr>
          <w:sz w:val="28"/>
          <w:szCs w:val="28"/>
        </w:rPr>
        <w:t xml:space="preserve">Данный проект разработан </w:t>
      </w:r>
      <w:r w:rsidR="00CD77C3">
        <w:rPr>
          <w:sz w:val="28"/>
          <w:szCs w:val="28"/>
        </w:rPr>
        <w:t xml:space="preserve">на основании </w:t>
      </w:r>
      <w:r w:rsidR="00224BF3">
        <w:rPr>
          <w:sz w:val="28"/>
          <w:szCs w:val="28"/>
        </w:rPr>
        <w:t xml:space="preserve"> модельного акта </w:t>
      </w:r>
      <w:r>
        <w:rPr>
          <w:sz w:val="28"/>
          <w:szCs w:val="28"/>
        </w:rPr>
        <w:t>Ассоциаци</w:t>
      </w:r>
      <w:r w:rsidR="00224BF3">
        <w:rPr>
          <w:sz w:val="28"/>
          <w:szCs w:val="28"/>
        </w:rPr>
        <w:t>и</w:t>
      </w:r>
      <w:r>
        <w:rPr>
          <w:sz w:val="28"/>
          <w:szCs w:val="28"/>
        </w:rPr>
        <w:t xml:space="preserve"> депутатов ОМСУ.</w:t>
      </w:r>
    </w:p>
    <w:p w:rsidR="00B62B4C" w:rsidRDefault="00B62B4C" w:rsidP="00B62B4C">
      <w:pPr>
        <w:pStyle w:val="a5"/>
        <w:spacing w:after="0" w:line="228" w:lineRule="auto"/>
        <w:ind w:left="0" w:firstLine="709"/>
        <w:jc w:val="both"/>
        <w:rPr>
          <w:sz w:val="28"/>
          <w:szCs w:val="28"/>
        </w:rPr>
      </w:pPr>
    </w:p>
    <w:p w:rsidR="00B62B4C" w:rsidRPr="00427479" w:rsidRDefault="00B62B4C" w:rsidP="00B62B4C"/>
    <w:p w:rsidR="00B62B4C" w:rsidRDefault="00B62B4C">
      <w:pPr>
        <w:pStyle w:val="ConsPlusNormal"/>
      </w:pPr>
    </w:p>
    <w:sectPr w:rsidR="00B62B4C" w:rsidSect="002B69F9">
      <w:headerReference w:type="default" r:id="rId21"/>
      <w:pgSz w:w="11906" w:h="16838"/>
      <w:pgMar w:top="567" w:right="851" w:bottom="567"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AC" w:rsidRDefault="006E56AC" w:rsidP="00A84083">
      <w:pPr>
        <w:spacing w:after="0" w:line="240" w:lineRule="auto"/>
      </w:pPr>
      <w:r>
        <w:separator/>
      </w:r>
    </w:p>
  </w:endnote>
  <w:endnote w:type="continuationSeparator" w:id="1">
    <w:p w:rsidR="006E56AC" w:rsidRDefault="006E56AC" w:rsidP="00A84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AC" w:rsidRDefault="006E56AC" w:rsidP="00A84083">
      <w:pPr>
        <w:spacing w:after="0" w:line="240" w:lineRule="auto"/>
      </w:pPr>
      <w:r>
        <w:separator/>
      </w:r>
    </w:p>
  </w:footnote>
  <w:footnote w:type="continuationSeparator" w:id="1">
    <w:p w:rsidR="006E56AC" w:rsidRDefault="006E56AC" w:rsidP="00A84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9671"/>
      <w:docPartObj>
        <w:docPartGallery w:val="Page Numbers (Top of Page)"/>
        <w:docPartUnique/>
      </w:docPartObj>
    </w:sdtPr>
    <w:sdtContent>
      <w:p w:rsidR="00A84083" w:rsidRDefault="00CB352B">
        <w:pPr>
          <w:pStyle w:val="a6"/>
          <w:jc w:val="center"/>
        </w:pPr>
        <w:fldSimple w:instr=" PAGE   \* MERGEFORMAT ">
          <w:r w:rsidR="00A216BE">
            <w:rPr>
              <w:noProof/>
            </w:rPr>
            <w:t>3</w:t>
          </w:r>
        </w:fldSimple>
      </w:p>
    </w:sdtContent>
  </w:sdt>
  <w:p w:rsidR="00A84083" w:rsidRDefault="00A840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0E0B"/>
    <w:rsid w:val="000C1684"/>
    <w:rsid w:val="000D5E69"/>
    <w:rsid w:val="000D6154"/>
    <w:rsid w:val="001D14A4"/>
    <w:rsid w:val="001E2C67"/>
    <w:rsid w:val="00212E97"/>
    <w:rsid w:val="00224BF3"/>
    <w:rsid w:val="00246913"/>
    <w:rsid w:val="002B69F9"/>
    <w:rsid w:val="00301AF7"/>
    <w:rsid w:val="0035501F"/>
    <w:rsid w:val="003A312B"/>
    <w:rsid w:val="0040007C"/>
    <w:rsid w:val="004151AB"/>
    <w:rsid w:val="004D20BE"/>
    <w:rsid w:val="004D5208"/>
    <w:rsid w:val="00535AA5"/>
    <w:rsid w:val="00551D96"/>
    <w:rsid w:val="00584422"/>
    <w:rsid w:val="00584575"/>
    <w:rsid w:val="005D3B95"/>
    <w:rsid w:val="006A184D"/>
    <w:rsid w:val="006E56AC"/>
    <w:rsid w:val="006E63F3"/>
    <w:rsid w:val="006F5674"/>
    <w:rsid w:val="007E38F4"/>
    <w:rsid w:val="008173CB"/>
    <w:rsid w:val="00824799"/>
    <w:rsid w:val="00877058"/>
    <w:rsid w:val="00903179"/>
    <w:rsid w:val="009C4055"/>
    <w:rsid w:val="00A216BE"/>
    <w:rsid w:val="00A2649B"/>
    <w:rsid w:val="00A40E0B"/>
    <w:rsid w:val="00A7130A"/>
    <w:rsid w:val="00A75CCD"/>
    <w:rsid w:val="00A84083"/>
    <w:rsid w:val="00B04046"/>
    <w:rsid w:val="00B5551A"/>
    <w:rsid w:val="00B62B4C"/>
    <w:rsid w:val="00B70931"/>
    <w:rsid w:val="00BF09F5"/>
    <w:rsid w:val="00CB352B"/>
    <w:rsid w:val="00CC2866"/>
    <w:rsid w:val="00CC58D3"/>
    <w:rsid w:val="00CD77C3"/>
    <w:rsid w:val="00D4534D"/>
    <w:rsid w:val="00D75B45"/>
    <w:rsid w:val="00DB68A2"/>
    <w:rsid w:val="00DF7912"/>
    <w:rsid w:val="00E05F95"/>
    <w:rsid w:val="00E36FD6"/>
    <w:rsid w:val="00F1251A"/>
    <w:rsid w:val="00F77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7C"/>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E0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40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E0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40E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0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07C"/>
    <w:rPr>
      <w:rFonts w:ascii="Tahoma" w:hAnsi="Tahoma" w:cs="Tahoma"/>
      <w:sz w:val="16"/>
      <w:szCs w:val="16"/>
    </w:rPr>
  </w:style>
  <w:style w:type="paragraph" w:styleId="a5">
    <w:name w:val="List Paragraph"/>
    <w:basedOn w:val="a"/>
    <w:uiPriority w:val="34"/>
    <w:qFormat/>
    <w:rsid w:val="0040007C"/>
    <w:pPr>
      <w:ind w:left="720"/>
      <w:contextualSpacing/>
    </w:pPr>
  </w:style>
  <w:style w:type="paragraph" w:styleId="a6">
    <w:name w:val="header"/>
    <w:basedOn w:val="a"/>
    <w:link w:val="a7"/>
    <w:uiPriority w:val="99"/>
    <w:unhideWhenUsed/>
    <w:rsid w:val="00A840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083"/>
    <w:rPr>
      <w:rFonts w:cstheme="minorBidi"/>
      <w:sz w:val="24"/>
      <w:szCs w:val="22"/>
    </w:rPr>
  </w:style>
  <w:style w:type="paragraph" w:styleId="a8">
    <w:name w:val="footer"/>
    <w:basedOn w:val="a"/>
    <w:link w:val="a9"/>
    <w:uiPriority w:val="99"/>
    <w:semiHidden/>
    <w:unhideWhenUsed/>
    <w:rsid w:val="00A840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4083"/>
    <w:rPr>
      <w:rFonts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C7D092D8F8166611BC2ADF20298A7D91E337B937251C57AAF386B7E18AE34CAC21A3EB00150BFCB48CF85C770B37E57BC779E9E6B10CEW9a3E" TargetMode="External"/><Relationship Id="rId13" Type="http://schemas.openxmlformats.org/officeDocument/2006/relationships/hyperlink" Target="consultantplus://offline/ref=458C7D092D8F8166611BDCA0E46EC6ADDB15657E937F52942EF23E3C2148A8618A821C6BF34555BEC9439BD58B2EEA2F16F77B9C857711CD852A76A2W7a2E" TargetMode="External"/><Relationship Id="rId18" Type="http://schemas.openxmlformats.org/officeDocument/2006/relationships/hyperlink" Target="consultantplus://offline/ref=458C7D092D8F8166611BC2ADF20298A7D91E337B937251C57AAF386B7E18AE34CAC21A3EB00150BCC848CF85C770B37E57BC779E9E6B10CEW9a3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458C7D092D8F8166611BC2ADF20298A7D91E337B937251C57AAF386B7E18AE34CAC21A3EB00150BFC948CF85C770B37E57BC779E9E6B10CEW9a3E" TargetMode="External"/><Relationship Id="rId12" Type="http://schemas.openxmlformats.org/officeDocument/2006/relationships/hyperlink" Target="consultantplus://offline/ref=458C7D092D8F8166611BC2ADF20298A7D91E337B937251C57AAF386B7E18AE34CAC21A3EB0035DB7C848CF85C770B37E57BC779E9E6B10CEW9a3E" TargetMode="External"/><Relationship Id="rId17" Type="http://schemas.openxmlformats.org/officeDocument/2006/relationships/hyperlink" Target="consultantplus://offline/ref=458C7D092D8F8166611BC2ADF20298A7D91E337B937251C57AAF386B7E18AE34CAC21A3EB00150BECE48CF85C770B37E57BC779E9E6B10CEW9a3E" TargetMode="External"/><Relationship Id="rId2" Type="http://schemas.openxmlformats.org/officeDocument/2006/relationships/settings" Target="settings.xml"/><Relationship Id="rId16" Type="http://schemas.openxmlformats.org/officeDocument/2006/relationships/hyperlink" Target="consultantplus://offline/ref=458C7D092D8F8166611BC2ADF20298A7D91E337B937251C57AAF386B7E18AE34CAC21A3EB00150BFCC48CF85C770B37E57BC779E9E6B10CEW9a3E" TargetMode="External"/><Relationship Id="rId20" Type="http://schemas.openxmlformats.org/officeDocument/2006/relationships/hyperlink" Target="consultantplus://offline/ref=458C7D092D8F8166611BDCA0E46EC6ADDB15657E937F52942EF23E3C2148A8618A821C6BF34555BEC9439BD58B2EEA2F16F77B9C857711CD852A76A2W7a2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58C7D092D8F8166611BC2ADF20298A7D91E337B937251C57AAF386B7E18AE34CAC21A3EB00150BCC848CF85C770B37E57BC779E9E6B10CEW9a3E" TargetMode="External"/><Relationship Id="rId5" Type="http://schemas.openxmlformats.org/officeDocument/2006/relationships/endnotes" Target="endnotes.xml"/><Relationship Id="rId15" Type="http://schemas.openxmlformats.org/officeDocument/2006/relationships/hyperlink" Target="consultantplus://offline/ref=458C7D092D8F8166611BC2ADF20298A7D91E337B937251C57AAF386B7E18AE34CAC21A3EB00150BFCB48CF85C770B37E57BC779E9E6B10CEW9a3E" TargetMode="External"/><Relationship Id="rId23" Type="http://schemas.openxmlformats.org/officeDocument/2006/relationships/theme" Target="theme/theme1.xml"/><Relationship Id="rId10" Type="http://schemas.openxmlformats.org/officeDocument/2006/relationships/hyperlink" Target="consultantplus://offline/ref=458C7D092D8F8166611BC2ADF20298A7D91E337B937251C57AAF386B7E18AE34CAC21A3EB00150BECE48CF85C770B37E57BC779E9E6B10CEW9a3E" TargetMode="External"/><Relationship Id="rId19" Type="http://schemas.openxmlformats.org/officeDocument/2006/relationships/hyperlink" Target="consultantplus://offline/ref=458C7D092D8F8166611BC2ADF20298A7D91E337B937251C57AAF386B7E18AE34CAC21A3EB0035DB7C848CF85C770B37E57BC779E9E6B10CEW9a3E" TargetMode="External"/><Relationship Id="rId4" Type="http://schemas.openxmlformats.org/officeDocument/2006/relationships/footnotes" Target="footnotes.xml"/><Relationship Id="rId9" Type="http://schemas.openxmlformats.org/officeDocument/2006/relationships/hyperlink" Target="consultantplus://offline/ref=458C7D092D8F8166611BC2ADF20298A7D91E337B937251C57AAF386B7E18AE34CAC21A3EB00150BFCC48CF85C770B37E57BC779E9E6B10CEW9a3E" TargetMode="External"/><Relationship Id="rId14" Type="http://schemas.openxmlformats.org/officeDocument/2006/relationships/hyperlink" Target="consultantplus://offline/ref=458C7D092D8F8166611BC2ADF20298A7D91E337B937251C57AAF386B7E18AE34CAC21A3EB00150BFC948CF85C770B37E57BC779E9E6B10CEW9a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2018-12-12T03:55:00Z</cp:lastPrinted>
  <dcterms:created xsi:type="dcterms:W3CDTF">2018-12-05T04:24:00Z</dcterms:created>
  <dcterms:modified xsi:type="dcterms:W3CDTF">2019-05-20T10:45:00Z</dcterms:modified>
</cp:coreProperties>
</file>