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3962" w:type="dxa"/>
        <w:tblInd w:w="5665" w:type="dxa"/>
        <w:tblLook w:val="04A0"/>
      </w:tblPr>
      <w:tblGrid>
        <w:gridCol w:w="3962"/>
      </w:tblGrid>
      <w:tr w:rsidR="001A3748" w:rsidRPr="009F2587" w:rsidTr="001A3748">
        <w:tc>
          <w:tcPr>
            <w:tcW w:w="3962" w:type="dxa"/>
            <w:tcBorders>
              <w:top w:val="single" w:sz="4" w:space="0" w:color="FFFFFF" w:themeColor="background1"/>
              <w:left w:val="single" w:sz="4" w:space="0" w:color="FFFFFF" w:themeColor="background1"/>
              <w:bottom w:val="nil"/>
              <w:right w:val="single" w:sz="4" w:space="0" w:color="FFFFFF" w:themeColor="background1"/>
            </w:tcBorders>
          </w:tcPr>
          <w:p w:rsidR="001A3748" w:rsidRPr="001A3748" w:rsidRDefault="001A3748" w:rsidP="001A3748">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УТВЕРЖДЕНО</w:t>
            </w:r>
          </w:p>
          <w:p w:rsidR="002E0993" w:rsidRPr="001A3748" w:rsidRDefault="002E0993" w:rsidP="002E0993">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Постановлением администрации городского округа</w:t>
            </w:r>
            <w:r>
              <w:rPr>
                <w:rFonts w:ascii="Times New Roman" w:hAnsi="Times New Roman" w:cs="Times New Roman"/>
                <w:sz w:val="24"/>
                <w:szCs w:val="24"/>
              </w:rPr>
              <w:t xml:space="preserve"> Верхняя Тура</w:t>
            </w:r>
          </w:p>
          <w:p w:rsidR="001A3748" w:rsidRPr="001A3748" w:rsidRDefault="002E0993" w:rsidP="002E0993">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 xml:space="preserve">от </w:t>
            </w:r>
            <w:r w:rsidRPr="002E0993">
              <w:rPr>
                <w:rFonts w:ascii="Times New Roman" w:hAnsi="Times New Roman" w:cs="Times New Roman"/>
                <w:sz w:val="24"/>
                <w:szCs w:val="24"/>
              </w:rPr>
              <w:t>01.10.2018</w:t>
            </w:r>
            <w:r w:rsidRPr="001A3748">
              <w:rPr>
                <w:rFonts w:ascii="Times New Roman" w:hAnsi="Times New Roman" w:cs="Times New Roman"/>
                <w:sz w:val="24"/>
                <w:szCs w:val="24"/>
              </w:rPr>
              <w:t xml:space="preserve"> № </w:t>
            </w:r>
            <w:r w:rsidRPr="002E0993">
              <w:rPr>
                <w:rFonts w:ascii="Times New Roman" w:hAnsi="Times New Roman" w:cs="Times New Roman"/>
                <w:sz w:val="24"/>
                <w:szCs w:val="24"/>
              </w:rPr>
              <w:t>80</w:t>
            </w:r>
            <w:r w:rsidRPr="001A3748">
              <w:rPr>
                <w:rFonts w:ascii="Times New Roman" w:hAnsi="Times New Roman" w:cs="Times New Roman"/>
                <w:sz w:val="24"/>
                <w:szCs w:val="24"/>
              </w:rPr>
              <w:t xml:space="preserve"> </w:t>
            </w:r>
            <w:r w:rsidR="001A3748" w:rsidRPr="001A3748">
              <w:rPr>
                <w:rFonts w:ascii="Times New Roman" w:hAnsi="Times New Roman" w:cs="Times New Roman"/>
                <w:sz w:val="24"/>
                <w:szCs w:val="24"/>
              </w:rPr>
              <w:t xml:space="preserve">«Об утверждении положения, регламента и состава антитеррористической комиссии в </w:t>
            </w:r>
            <w:r w:rsidR="007F0727">
              <w:rPr>
                <w:rFonts w:ascii="Times New Roman" w:hAnsi="Times New Roman" w:cs="Times New Roman"/>
                <w:sz w:val="24"/>
                <w:szCs w:val="24"/>
              </w:rPr>
              <w:t>Г</w:t>
            </w:r>
            <w:r w:rsidR="001A3748" w:rsidRPr="001A3748">
              <w:rPr>
                <w:rFonts w:ascii="Times New Roman" w:hAnsi="Times New Roman" w:cs="Times New Roman"/>
                <w:color w:val="000000"/>
                <w:sz w:val="24"/>
                <w:szCs w:val="24"/>
              </w:rPr>
              <w:t>ородском округе</w:t>
            </w:r>
            <w:r w:rsidR="007F0727">
              <w:rPr>
                <w:rFonts w:ascii="Times New Roman" w:hAnsi="Times New Roman" w:cs="Times New Roman"/>
                <w:color w:val="000000"/>
                <w:sz w:val="24"/>
                <w:szCs w:val="24"/>
              </w:rPr>
              <w:t xml:space="preserve"> </w:t>
            </w:r>
            <w:r w:rsidR="00D726BA">
              <w:rPr>
                <w:rFonts w:ascii="Times New Roman" w:hAnsi="Times New Roman" w:cs="Times New Roman"/>
                <w:color w:val="000000"/>
                <w:sz w:val="24"/>
                <w:szCs w:val="24"/>
              </w:rPr>
              <w:t>В</w:t>
            </w:r>
            <w:r w:rsidR="007F0727">
              <w:rPr>
                <w:rFonts w:ascii="Times New Roman" w:hAnsi="Times New Roman" w:cs="Times New Roman"/>
                <w:color w:val="000000"/>
                <w:sz w:val="24"/>
                <w:szCs w:val="24"/>
              </w:rPr>
              <w:t>ерхняя Тура</w:t>
            </w:r>
            <w:r w:rsidR="001A3748" w:rsidRPr="001A3748">
              <w:rPr>
                <w:rFonts w:ascii="Times New Roman" w:hAnsi="Times New Roman" w:cs="Times New Roman"/>
                <w:sz w:val="24"/>
                <w:szCs w:val="24"/>
              </w:rPr>
              <w:t>»</w:t>
            </w:r>
          </w:p>
        </w:tc>
      </w:tr>
    </w:tbl>
    <w:p w:rsidR="00CB4C39" w:rsidRPr="000E43B1" w:rsidRDefault="00CB4C39" w:rsidP="00CB4C39">
      <w:pPr>
        <w:autoSpaceDE w:val="0"/>
        <w:autoSpaceDN w:val="0"/>
        <w:adjustRightInd w:val="0"/>
        <w:jc w:val="both"/>
        <w:rPr>
          <w:rFonts w:ascii="Times New Roman" w:hAnsi="Times New Roman"/>
          <w:sz w:val="28"/>
          <w:szCs w:val="28"/>
          <w:lang w:val="ru-RU"/>
        </w:rPr>
      </w:pPr>
    </w:p>
    <w:p w:rsidR="000E43B1" w:rsidRPr="00E21E80" w:rsidRDefault="000E43B1" w:rsidP="000E43B1">
      <w:pPr>
        <w:pStyle w:val="ConsPlusNormal"/>
        <w:jc w:val="both"/>
        <w:rPr>
          <w:rFonts w:ascii="Times New Roman" w:hAnsi="Times New Roman" w:cs="Times New Roman"/>
          <w:b/>
          <w:sz w:val="28"/>
          <w:szCs w:val="28"/>
        </w:rPr>
      </w:pPr>
    </w:p>
    <w:p w:rsidR="00237A86" w:rsidRPr="00E21E80" w:rsidRDefault="00237A86" w:rsidP="00237A86">
      <w:pPr>
        <w:jc w:val="center"/>
        <w:rPr>
          <w:rFonts w:ascii="Times New Roman" w:hAnsi="Times New Roman"/>
          <w:b/>
          <w:sz w:val="28"/>
          <w:szCs w:val="28"/>
          <w:lang w:val="ru-RU"/>
        </w:rPr>
      </w:pPr>
      <w:r w:rsidRPr="00E21E80">
        <w:rPr>
          <w:rFonts w:ascii="Times New Roman" w:hAnsi="Times New Roman"/>
          <w:b/>
          <w:sz w:val="28"/>
          <w:szCs w:val="28"/>
          <w:lang w:val="ru-RU"/>
        </w:rPr>
        <w:t>РЕГЛАМЕНТ</w:t>
      </w:r>
    </w:p>
    <w:p w:rsidR="00237A86" w:rsidRPr="00E21E80" w:rsidRDefault="00237A86" w:rsidP="00237A86">
      <w:pPr>
        <w:jc w:val="center"/>
        <w:rPr>
          <w:rFonts w:ascii="Times New Roman" w:hAnsi="Times New Roman"/>
          <w:b/>
          <w:sz w:val="28"/>
          <w:szCs w:val="28"/>
          <w:lang w:val="ru-RU"/>
        </w:rPr>
      </w:pPr>
      <w:r w:rsidRPr="00E21E80">
        <w:rPr>
          <w:rFonts w:ascii="Times New Roman" w:hAnsi="Times New Roman"/>
          <w:b/>
          <w:sz w:val="28"/>
          <w:szCs w:val="28"/>
          <w:lang w:val="ru-RU"/>
        </w:rPr>
        <w:t xml:space="preserve">антитеррористической комиссии в </w:t>
      </w:r>
      <w:r w:rsidR="00432ED1">
        <w:rPr>
          <w:rFonts w:ascii="Times New Roman" w:hAnsi="Times New Roman"/>
          <w:b/>
          <w:sz w:val="28"/>
          <w:szCs w:val="28"/>
          <w:lang w:val="ru-RU"/>
        </w:rPr>
        <w:t>городском округе Верхняя Тура</w:t>
      </w:r>
    </w:p>
    <w:p w:rsidR="00237A86" w:rsidRPr="00237A86" w:rsidRDefault="00237A86" w:rsidP="00237A86">
      <w:pPr>
        <w:jc w:val="both"/>
        <w:rPr>
          <w:rFonts w:ascii="Times New Roman" w:hAnsi="Times New Roman"/>
          <w:sz w:val="28"/>
          <w:szCs w:val="28"/>
          <w:lang w:val="ru-RU"/>
        </w:rPr>
      </w:pPr>
    </w:p>
    <w:p w:rsidR="00237A86" w:rsidRPr="00237A86" w:rsidRDefault="00237A86" w:rsidP="00237A86">
      <w:pPr>
        <w:ind w:firstLine="708"/>
        <w:jc w:val="center"/>
        <w:rPr>
          <w:rFonts w:ascii="Times New Roman" w:hAnsi="Times New Roman"/>
          <w:sz w:val="28"/>
          <w:szCs w:val="28"/>
          <w:lang w:val="ru-RU"/>
        </w:rPr>
      </w:pPr>
      <w:r w:rsidRPr="0065592D">
        <w:rPr>
          <w:rFonts w:ascii="Times New Roman" w:hAnsi="Times New Roman"/>
          <w:sz w:val="28"/>
          <w:szCs w:val="28"/>
        </w:rPr>
        <w:t>I</w:t>
      </w:r>
      <w:r w:rsidRPr="00237A86">
        <w:rPr>
          <w:rFonts w:ascii="Times New Roman" w:hAnsi="Times New Roman"/>
          <w:sz w:val="28"/>
          <w:szCs w:val="28"/>
          <w:lang w:val="ru-RU"/>
        </w:rPr>
        <w:t>. Общие положения</w:t>
      </w:r>
    </w:p>
    <w:p w:rsidR="00237A86" w:rsidRPr="00237A86" w:rsidRDefault="00237A86" w:rsidP="00237A86">
      <w:pPr>
        <w:jc w:val="both"/>
        <w:rPr>
          <w:rFonts w:ascii="Times New Roman" w:hAnsi="Times New Roman"/>
          <w:sz w:val="28"/>
          <w:szCs w:val="28"/>
          <w:lang w:val="ru-RU"/>
        </w:rPr>
      </w:pP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1.</w:t>
      </w:r>
      <w:r w:rsidRPr="00237A86">
        <w:rPr>
          <w:rFonts w:ascii="Times New Roman" w:hAnsi="Times New Roman"/>
          <w:sz w:val="28"/>
          <w:szCs w:val="28"/>
          <w:lang w:val="ru-RU"/>
        </w:rPr>
        <w:tab/>
      </w:r>
      <w:r w:rsidRPr="0065592D">
        <w:rPr>
          <w:rFonts w:ascii="Times New Roman" w:hAnsi="Times New Roman"/>
          <w:sz w:val="28"/>
          <w:szCs w:val="28"/>
        </w:rPr>
        <w:t> </w:t>
      </w:r>
      <w:r w:rsidRPr="00237A86">
        <w:rPr>
          <w:rFonts w:ascii="Times New Roman" w:hAnsi="Times New Roman"/>
          <w:sz w:val="28"/>
          <w:szCs w:val="28"/>
          <w:lang w:val="ru-RU"/>
        </w:rPr>
        <w:t>Настоящий Регламент устанавливает общие правила организации</w:t>
      </w:r>
      <w:r w:rsidRPr="00237A86">
        <w:rPr>
          <w:rFonts w:ascii="Times New Roman" w:hAnsi="Times New Roman"/>
          <w:sz w:val="28"/>
          <w:szCs w:val="28"/>
          <w:lang w:val="ru-RU"/>
        </w:rPr>
        <w:br/>
        <w:t xml:space="preserve">деятельности антитеррористической комиссии в </w:t>
      </w:r>
      <w:r w:rsidR="007F0727">
        <w:rPr>
          <w:rFonts w:ascii="Times New Roman" w:hAnsi="Times New Roman"/>
          <w:sz w:val="28"/>
          <w:szCs w:val="28"/>
          <w:lang w:val="ru-RU" w:eastAsia="ru-RU"/>
        </w:rPr>
        <w:t>Г</w:t>
      </w:r>
      <w:r w:rsidR="007F0727">
        <w:rPr>
          <w:rFonts w:ascii="Times New Roman" w:hAnsi="Times New Roman"/>
          <w:sz w:val="28"/>
          <w:szCs w:val="28"/>
          <w:lang w:val="ru-RU"/>
        </w:rPr>
        <w:t xml:space="preserve">ородском округе Верхняя Тура </w:t>
      </w:r>
      <w:r w:rsidR="00812F3A">
        <w:rPr>
          <w:rFonts w:ascii="Times New Roman" w:hAnsi="Times New Roman"/>
          <w:sz w:val="28"/>
          <w:szCs w:val="28"/>
          <w:lang w:val="ru-RU"/>
        </w:rPr>
        <w:t xml:space="preserve">(далее – Комиссия) </w:t>
      </w:r>
      <w:r w:rsidRPr="00237A86">
        <w:rPr>
          <w:rFonts w:ascii="Times New Roman" w:hAnsi="Times New Roman"/>
          <w:sz w:val="28"/>
          <w:szCs w:val="28"/>
          <w:lang w:val="ru-RU"/>
        </w:rPr>
        <w:t xml:space="preserve">по реализации её задач, закреплённых в Положении об антитеррористической комиссии в </w:t>
      </w:r>
      <w:r w:rsidR="007F0727">
        <w:rPr>
          <w:rFonts w:ascii="Times New Roman" w:hAnsi="Times New Roman"/>
          <w:sz w:val="28"/>
          <w:szCs w:val="28"/>
          <w:lang w:val="ru-RU" w:eastAsia="ru-RU"/>
        </w:rPr>
        <w:t>Г</w:t>
      </w:r>
      <w:r w:rsidR="007F0727">
        <w:rPr>
          <w:rFonts w:ascii="Times New Roman" w:hAnsi="Times New Roman"/>
          <w:sz w:val="28"/>
          <w:szCs w:val="28"/>
          <w:lang w:val="ru-RU"/>
        </w:rPr>
        <w:t>ородском округе Верхняя Тура</w:t>
      </w:r>
      <w:r w:rsidRPr="00237A86">
        <w:rPr>
          <w:rFonts w:ascii="Times New Roman" w:hAnsi="Times New Roman"/>
          <w:sz w:val="28"/>
          <w:szCs w:val="28"/>
          <w:lang w:val="ru-RU"/>
        </w:rPr>
        <w:t>, расположенном на территории Свердловской области (далее – Положение), нормативных правовых актах Российской Федерации и Свердловской области.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2.</w:t>
      </w:r>
      <w:r w:rsidRPr="00140C6F">
        <w:rPr>
          <w:rFonts w:ascii="Times New Roman" w:hAnsi="Times New Roman"/>
          <w:sz w:val="28"/>
          <w:szCs w:val="28"/>
        </w:rPr>
        <w:t> </w:t>
      </w:r>
      <w:r w:rsidRPr="00237A86">
        <w:rPr>
          <w:rFonts w:ascii="Times New Roman" w:hAnsi="Times New Roman"/>
          <w:sz w:val="28"/>
          <w:szCs w:val="28"/>
          <w:lang w:val="ru-RU"/>
        </w:rPr>
        <w:t xml:space="preserve">Основные направления деятельности Комиссии изложены в Положении о Комиссии, утвержденном </w:t>
      </w:r>
      <w:r w:rsidR="00E97AA3">
        <w:rPr>
          <w:rFonts w:ascii="Times New Roman" w:hAnsi="Times New Roman"/>
          <w:sz w:val="28"/>
          <w:szCs w:val="28"/>
          <w:lang w:val="ru-RU"/>
        </w:rPr>
        <w:t xml:space="preserve">нормативным правовым актом </w:t>
      </w:r>
      <w:r w:rsidR="0021538F">
        <w:rPr>
          <w:rFonts w:ascii="Times New Roman" w:hAnsi="Times New Roman"/>
          <w:sz w:val="28"/>
          <w:szCs w:val="28"/>
          <w:lang w:val="ru-RU"/>
        </w:rPr>
        <w:t>администрации</w:t>
      </w:r>
      <w:r w:rsidR="00E97AA3">
        <w:rPr>
          <w:rFonts w:ascii="Times New Roman" w:hAnsi="Times New Roman"/>
          <w:sz w:val="28"/>
          <w:szCs w:val="28"/>
          <w:lang w:val="ru-RU"/>
        </w:rPr>
        <w:t xml:space="preserve">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Pr="00237A86">
        <w:rPr>
          <w:rFonts w:ascii="Times New Roman" w:hAnsi="Times New Roman"/>
          <w:sz w:val="28"/>
          <w:szCs w:val="28"/>
          <w:lang w:val="ru-RU"/>
        </w:rPr>
        <w:t>.</w:t>
      </w:r>
    </w:p>
    <w:p w:rsidR="00237A86" w:rsidRPr="00237A86" w:rsidRDefault="00237A86" w:rsidP="00237A86">
      <w:pPr>
        <w:jc w:val="both"/>
        <w:rPr>
          <w:rFonts w:ascii="Times New Roman" w:hAnsi="Times New Roman"/>
          <w:sz w:val="28"/>
          <w:szCs w:val="28"/>
          <w:lang w:val="ru-RU"/>
        </w:rPr>
      </w:pPr>
    </w:p>
    <w:p w:rsidR="00237A86" w:rsidRPr="00237A86" w:rsidRDefault="00237A86" w:rsidP="00E97AA3">
      <w:pPr>
        <w:ind w:firstLine="708"/>
        <w:jc w:val="center"/>
        <w:rPr>
          <w:rFonts w:ascii="Times New Roman" w:hAnsi="Times New Roman"/>
          <w:sz w:val="28"/>
          <w:szCs w:val="28"/>
          <w:lang w:val="ru-RU"/>
        </w:rPr>
      </w:pPr>
      <w:r w:rsidRPr="0065592D">
        <w:rPr>
          <w:rFonts w:ascii="Times New Roman" w:hAnsi="Times New Roman"/>
          <w:sz w:val="28"/>
          <w:szCs w:val="28"/>
        </w:rPr>
        <w:t>II</w:t>
      </w:r>
      <w:r w:rsidRPr="00237A86">
        <w:rPr>
          <w:rFonts w:ascii="Times New Roman" w:hAnsi="Times New Roman"/>
          <w:sz w:val="28"/>
          <w:szCs w:val="28"/>
          <w:lang w:val="ru-RU"/>
        </w:rPr>
        <w:t>. Планирование и организация работы Комиссии</w:t>
      </w:r>
    </w:p>
    <w:p w:rsidR="00237A86" w:rsidRPr="00237A86" w:rsidRDefault="00237A86" w:rsidP="00237A86">
      <w:pPr>
        <w:jc w:val="both"/>
        <w:rPr>
          <w:rFonts w:ascii="Times New Roman" w:hAnsi="Times New Roman"/>
          <w:sz w:val="28"/>
          <w:szCs w:val="28"/>
          <w:lang w:val="ru-RU"/>
        </w:rPr>
      </w:pP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Комиссия осуществляет свою деятельность в соответствии с планом работы Комиссии (далее – План) на текущий год.</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proofErr w:type="gramStart"/>
      <w:r w:rsidR="00237A86" w:rsidRPr="00237A86">
        <w:rPr>
          <w:rFonts w:ascii="Times New Roman" w:hAnsi="Times New Roman"/>
          <w:sz w:val="28"/>
          <w:szCs w:val="28"/>
          <w:lang w:val="ru-RU"/>
        </w:rPr>
        <w:t xml:space="preserve">План работы Комиссии готовится исходя из складывающейся обстановки в области профилактики терроризма в границах (на территории)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00237A86" w:rsidRPr="00237A86">
        <w:rPr>
          <w:rFonts w:ascii="Times New Roman" w:hAnsi="Times New Roman"/>
          <w:sz w:val="28"/>
          <w:szCs w:val="28"/>
          <w:lang w:val="ru-RU"/>
        </w:rPr>
        <w:t>, расположенного на т</w:t>
      </w:r>
      <w:r>
        <w:rPr>
          <w:rFonts w:ascii="Times New Roman" w:hAnsi="Times New Roman"/>
          <w:sz w:val="28"/>
          <w:szCs w:val="28"/>
          <w:lang w:val="ru-RU"/>
        </w:rPr>
        <w:t>ерритории Свердловской области</w:t>
      </w:r>
      <w:r w:rsidR="00237A86" w:rsidRPr="00237A86">
        <w:rPr>
          <w:rFonts w:ascii="Times New Roman" w:hAnsi="Times New Roman"/>
          <w:sz w:val="28"/>
          <w:szCs w:val="28"/>
          <w:lang w:val="ru-RU"/>
        </w:rPr>
        <w:t>,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roofErr w:type="gramEnd"/>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5</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proofErr w:type="gramStart"/>
      <w:r w:rsidR="00237A86" w:rsidRPr="00237A86">
        <w:rPr>
          <w:rFonts w:ascii="Times New Roman" w:hAnsi="Times New Roman"/>
          <w:sz w:val="28"/>
          <w:szCs w:val="28"/>
          <w:lang w:val="ru-RU"/>
        </w:rPr>
        <w:t xml:space="preserve">Для выработки комплексных решений по вопросам профилактики терроризма в границах (на территории)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0021538F" w:rsidRPr="00237A86">
        <w:rPr>
          <w:rFonts w:ascii="Times New Roman" w:hAnsi="Times New Roman"/>
          <w:sz w:val="28"/>
          <w:szCs w:val="28"/>
          <w:lang w:val="ru-RU"/>
        </w:rPr>
        <w:t xml:space="preserve"> </w:t>
      </w:r>
      <w:r w:rsidR="00237A86" w:rsidRPr="00237A86">
        <w:rPr>
          <w:rFonts w:ascii="Times New Roman" w:hAnsi="Times New Roman"/>
          <w:sz w:val="28"/>
          <w:szCs w:val="28"/>
          <w:lang w:val="ru-RU"/>
        </w:rPr>
        <w:t xml:space="preserve">могут проводиться совместные заседания Комиссии с участием членов оперативной группы в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ородском округе Верхняя Тура</w:t>
      </w:r>
      <w:r w:rsidR="00237A86" w:rsidRPr="00237A86">
        <w:rPr>
          <w:rFonts w:ascii="Times New Roman" w:hAnsi="Times New Roman"/>
          <w:sz w:val="28"/>
          <w:szCs w:val="28"/>
          <w:lang w:val="ru-RU"/>
        </w:rPr>
        <w:t xml:space="preserve">, сформированной для осуществления первоочередных мер по пресечению террористического акта или действий, </w:t>
      </w:r>
      <w:r w:rsidR="00237A86" w:rsidRPr="00237A86">
        <w:rPr>
          <w:rFonts w:ascii="Times New Roman" w:hAnsi="Times New Roman"/>
          <w:sz w:val="28"/>
          <w:szCs w:val="28"/>
          <w:lang w:val="ru-RU"/>
        </w:rPr>
        <w:lastRenderedPageBreak/>
        <w:t xml:space="preserve">создающих непосредственную угрозу его совершения, на территории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00237A86" w:rsidRPr="00237A86">
        <w:rPr>
          <w:rFonts w:ascii="Times New Roman" w:hAnsi="Times New Roman"/>
          <w:sz w:val="28"/>
          <w:szCs w:val="28"/>
          <w:lang w:val="ru-RU"/>
        </w:rPr>
        <w:t>.</w:t>
      </w:r>
      <w:proofErr w:type="gramEnd"/>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Предложения по рассмотрению вопросов на заседании Комиссии должны содержать:</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а)</w:t>
      </w:r>
      <w:r w:rsidRPr="0065592D">
        <w:rPr>
          <w:rFonts w:ascii="Times New Roman" w:hAnsi="Times New Roman"/>
          <w:sz w:val="28"/>
          <w:szCs w:val="28"/>
        </w:rPr>
        <w:t> </w:t>
      </w:r>
      <w:r w:rsidRPr="00237A86">
        <w:rPr>
          <w:rFonts w:ascii="Times New Roman" w:hAnsi="Times New Roman"/>
          <w:sz w:val="28"/>
          <w:szCs w:val="28"/>
          <w:lang w:val="ru-RU"/>
        </w:rPr>
        <w:t xml:space="preserve">наименование вопроса и краткое обоснование необходимости </w:t>
      </w:r>
      <w:r w:rsidRPr="00237A86">
        <w:rPr>
          <w:rFonts w:ascii="Times New Roman" w:hAnsi="Times New Roman"/>
          <w:sz w:val="28"/>
          <w:szCs w:val="28"/>
          <w:lang w:val="ru-RU"/>
        </w:rPr>
        <w:br/>
        <w:t>его рассмотрения на заседании Комиссии;</w:t>
      </w:r>
      <w:r w:rsidRPr="00237A86">
        <w:rPr>
          <w:rFonts w:ascii="Times New Roman" w:hAnsi="Times New Roman"/>
          <w:sz w:val="28"/>
          <w:szCs w:val="28"/>
          <w:lang w:val="ru-RU"/>
        </w:rPr>
        <w:tab/>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б)</w:t>
      </w:r>
      <w:r w:rsidRPr="0065592D">
        <w:rPr>
          <w:rFonts w:ascii="Times New Roman" w:hAnsi="Times New Roman"/>
          <w:sz w:val="28"/>
          <w:szCs w:val="28"/>
        </w:rPr>
        <w:t> </w:t>
      </w:r>
      <w:r w:rsidRPr="00237A86">
        <w:rPr>
          <w:rFonts w:ascii="Times New Roman" w:hAnsi="Times New Roman"/>
          <w:sz w:val="28"/>
          <w:szCs w:val="28"/>
          <w:lang w:val="ru-RU"/>
        </w:rPr>
        <w:t>форму и содержание предлагаемого решения;</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в)</w:t>
      </w:r>
      <w:r w:rsidRPr="0065592D">
        <w:rPr>
          <w:rFonts w:ascii="Times New Roman" w:hAnsi="Times New Roman"/>
          <w:sz w:val="28"/>
          <w:szCs w:val="28"/>
        </w:rPr>
        <w:t> </w:t>
      </w:r>
      <w:r w:rsidRPr="00237A86">
        <w:rPr>
          <w:rFonts w:ascii="Times New Roman" w:hAnsi="Times New Roman"/>
          <w:sz w:val="28"/>
          <w:szCs w:val="28"/>
          <w:lang w:val="ru-RU"/>
        </w:rPr>
        <w:t>наименование органа, ответственного за подготовку вопроса;</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г)</w:t>
      </w:r>
      <w:r w:rsidRPr="0065592D">
        <w:rPr>
          <w:rFonts w:ascii="Times New Roman" w:hAnsi="Times New Roman"/>
          <w:sz w:val="28"/>
          <w:szCs w:val="28"/>
        </w:rPr>
        <w:t> </w:t>
      </w:r>
      <w:r w:rsidRPr="00237A86">
        <w:rPr>
          <w:rFonts w:ascii="Times New Roman" w:hAnsi="Times New Roman"/>
          <w:sz w:val="28"/>
          <w:szCs w:val="28"/>
          <w:lang w:val="ru-RU"/>
        </w:rPr>
        <w:t>перечень соисполнителей;</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д)</w:t>
      </w:r>
      <w:r w:rsidRPr="0065592D">
        <w:rPr>
          <w:rFonts w:ascii="Times New Roman" w:hAnsi="Times New Roman"/>
          <w:sz w:val="28"/>
          <w:szCs w:val="28"/>
        </w:rPr>
        <w:t> </w:t>
      </w:r>
      <w:r w:rsidRPr="00237A86">
        <w:rPr>
          <w:rFonts w:ascii="Times New Roman" w:hAnsi="Times New Roman"/>
          <w:sz w:val="28"/>
          <w:szCs w:val="28"/>
          <w:lang w:val="ru-RU"/>
        </w:rPr>
        <w:t xml:space="preserve">срок рассмотрения на заседании Комиссии. </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На основе предложений, поступивших секретарю Комиссии, формируется проект плана работы Комиссии, который, по согласованию </w:t>
      </w:r>
      <w:r w:rsidR="00237A86" w:rsidRPr="00237A86">
        <w:rPr>
          <w:rFonts w:ascii="Times New Roman" w:hAnsi="Times New Roman"/>
          <w:sz w:val="28"/>
          <w:szCs w:val="28"/>
          <w:lang w:val="ru-RU"/>
        </w:rPr>
        <w:br/>
        <w:t xml:space="preserve">с председателем Комиссии, выносится для обсуждения и утверждения </w:t>
      </w:r>
      <w:r w:rsidR="00237A86" w:rsidRPr="00237A86">
        <w:rPr>
          <w:rFonts w:ascii="Times New Roman" w:hAnsi="Times New Roman"/>
          <w:sz w:val="28"/>
          <w:szCs w:val="28"/>
          <w:lang w:val="ru-RU"/>
        </w:rPr>
        <w:br/>
        <w:t>на последнем заседании Комиссии текущего года.</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Утверждённый план работы Комиссии рассылается секретарём (аппаратом) Комиссии членам Комиссии для исполнения и в аппарат АТК для организации оценки и внесения изменений при необходимости.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10</w:t>
      </w:r>
      <w:r w:rsidR="00237A86" w:rsidRPr="00237A86">
        <w:rPr>
          <w:rFonts w:ascii="Times New Roman" w:hAnsi="Times New Roman"/>
          <w:sz w:val="28"/>
          <w:szCs w:val="28"/>
          <w:lang w:val="ru-RU"/>
        </w:rPr>
        <w:t xml:space="preserve">. </w:t>
      </w:r>
      <w:r w:rsidR="00237A86" w:rsidRPr="0065592D">
        <w:rPr>
          <w:rFonts w:ascii="Times New Roman" w:hAnsi="Times New Roman"/>
          <w:sz w:val="28"/>
          <w:szCs w:val="28"/>
        </w:rPr>
        <w:t> </w:t>
      </w:r>
      <w:r w:rsidR="00237A86" w:rsidRPr="00237A86">
        <w:rPr>
          <w:rFonts w:ascii="Times New Roman" w:hAnsi="Times New Roman"/>
          <w:sz w:val="28"/>
          <w:szCs w:val="28"/>
          <w:lang w:val="ru-RU"/>
        </w:rPr>
        <w:t>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11</w:t>
      </w:r>
      <w:r w:rsidR="00237A86" w:rsidRPr="00237A86">
        <w:rPr>
          <w:rFonts w:ascii="Times New Roman" w:hAnsi="Times New Roman"/>
          <w:sz w:val="28"/>
          <w:szCs w:val="28"/>
          <w:lang w:val="ru-RU"/>
        </w:rPr>
        <w:t xml:space="preserve">. </w:t>
      </w:r>
      <w:r w:rsidR="00237A86" w:rsidRPr="0065592D">
        <w:rPr>
          <w:rFonts w:ascii="Times New Roman" w:hAnsi="Times New Roman"/>
          <w:sz w:val="28"/>
          <w:szCs w:val="28"/>
        </w:rPr>
        <w:t> </w:t>
      </w:r>
      <w:r w:rsidR="00237A86" w:rsidRPr="00237A86">
        <w:rPr>
          <w:rFonts w:ascii="Times New Roman" w:hAnsi="Times New Roman"/>
          <w:sz w:val="28"/>
          <w:szCs w:val="28"/>
          <w:lang w:val="ru-RU"/>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rsidR="00237A86" w:rsidRPr="00237A86" w:rsidRDefault="00237A86" w:rsidP="00237A86">
      <w:pPr>
        <w:ind w:firstLine="708"/>
        <w:jc w:val="both"/>
        <w:rPr>
          <w:rFonts w:ascii="Times New Roman" w:hAnsi="Times New Roman"/>
          <w:sz w:val="28"/>
          <w:szCs w:val="28"/>
          <w:lang w:val="ru-RU"/>
        </w:rPr>
      </w:pPr>
    </w:p>
    <w:p w:rsidR="00237A86" w:rsidRDefault="00237A86" w:rsidP="00E97AA3">
      <w:pPr>
        <w:ind w:firstLine="708"/>
        <w:jc w:val="center"/>
        <w:rPr>
          <w:rFonts w:ascii="Times New Roman" w:hAnsi="Times New Roman"/>
          <w:sz w:val="28"/>
          <w:szCs w:val="28"/>
          <w:lang w:val="ru-RU"/>
        </w:rPr>
      </w:pPr>
      <w:r w:rsidRPr="0065592D">
        <w:rPr>
          <w:rFonts w:ascii="Times New Roman" w:hAnsi="Times New Roman"/>
          <w:sz w:val="28"/>
          <w:szCs w:val="28"/>
        </w:rPr>
        <w:t>III</w:t>
      </w:r>
      <w:r w:rsidRPr="00237A86">
        <w:rPr>
          <w:rFonts w:ascii="Times New Roman" w:hAnsi="Times New Roman"/>
          <w:sz w:val="28"/>
          <w:szCs w:val="28"/>
          <w:lang w:val="ru-RU"/>
        </w:rPr>
        <w:t>. Порядок подготовки заседаний Комиссии</w:t>
      </w:r>
    </w:p>
    <w:p w:rsidR="00E97AA3" w:rsidRPr="00237A86" w:rsidRDefault="00E97AA3" w:rsidP="00E97AA3">
      <w:pPr>
        <w:ind w:firstLine="708"/>
        <w:jc w:val="center"/>
        <w:rPr>
          <w:rFonts w:ascii="Times New Roman" w:hAnsi="Times New Roman"/>
          <w:sz w:val="28"/>
          <w:szCs w:val="28"/>
          <w:lang w:val="ru-RU"/>
        </w:rPr>
      </w:pPr>
    </w:p>
    <w:p w:rsidR="00237A86" w:rsidRPr="00237A86" w:rsidRDefault="00E97AA3" w:rsidP="00237A86">
      <w:pPr>
        <w:tabs>
          <w:tab w:val="right" w:pos="9921"/>
        </w:tabs>
        <w:ind w:firstLine="709"/>
        <w:jc w:val="both"/>
        <w:rPr>
          <w:rFonts w:ascii="Times New Roman" w:hAnsi="Times New Roman"/>
          <w:sz w:val="28"/>
          <w:szCs w:val="28"/>
          <w:lang w:val="ru-RU"/>
        </w:rPr>
      </w:pPr>
      <w:r>
        <w:rPr>
          <w:rFonts w:ascii="Times New Roman" w:hAnsi="Times New Roman"/>
          <w:sz w:val="28"/>
          <w:szCs w:val="28"/>
          <w:lang w:val="ru-RU"/>
        </w:rPr>
        <w:t>12</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w:t>
      </w:r>
      <w:r w:rsidR="00237A86" w:rsidRPr="00237A86">
        <w:rPr>
          <w:rFonts w:ascii="Times New Roman" w:hAnsi="Times New Roman"/>
          <w:sz w:val="28"/>
          <w:szCs w:val="28"/>
          <w:lang w:val="ru-RU"/>
        </w:rPr>
        <w:br/>
        <w:t xml:space="preserve">в подготовке этих заседаний в соответствии с утверждённым планом работы </w:t>
      </w:r>
      <w:r w:rsidR="00237A86" w:rsidRPr="00237A86">
        <w:rPr>
          <w:rFonts w:ascii="Times New Roman" w:hAnsi="Times New Roman"/>
          <w:sz w:val="28"/>
          <w:szCs w:val="28"/>
          <w:lang w:val="ru-RU"/>
        </w:rPr>
        <w:lastRenderedPageBreak/>
        <w:t>Комиссии и несут персональную ответственность за качество и своевременность представления материалов.</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0021538F" w:rsidRPr="00237A86">
        <w:rPr>
          <w:rFonts w:ascii="Times New Roman" w:hAnsi="Times New Roman"/>
          <w:sz w:val="28"/>
          <w:szCs w:val="28"/>
          <w:lang w:val="ru-RU"/>
        </w:rPr>
        <w:t xml:space="preserve"> </w:t>
      </w:r>
      <w:r w:rsidR="00237A86" w:rsidRPr="00237A86">
        <w:rPr>
          <w:rFonts w:ascii="Times New Roman" w:hAnsi="Times New Roman"/>
          <w:sz w:val="28"/>
          <w:szCs w:val="28"/>
          <w:lang w:val="ru-RU"/>
        </w:rPr>
        <w:t>и организаций, участвующим в подготовке материалов к заседанию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Проект повестки дня заседания Комиссии уточняется в процессе подготовки к очередному заседанию и согласовывается секретарём Комиссии </w:t>
      </w:r>
      <w:r w:rsidR="00237A86" w:rsidRPr="00237A86">
        <w:rPr>
          <w:rFonts w:ascii="Times New Roman" w:hAnsi="Times New Roman"/>
          <w:sz w:val="28"/>
          <w:szCs w:val="28"/>
          <w:lang w:val="ru-RU"/>
        </w:rPr>
        <w:br/>
        <w:t>с председателем Комиссии. Повестка дня заседания Комиссии утверждается непосредственно на заседании решением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15</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Материалы к заседанию Комиссии представляются секретарю Комиссии, не позднее, чем за 30 дней до даты проведения заседания Комиссии </w:t>
      </w:r>
      <w:r w:rsidR="00237A86" w:rsidRPr="00237A86">
        <w:rPr>
          <w:rFonts w:ascii="Times New Roman" w:hAnsi="Times New Roman"/>
          <w:sz w:val="28"/>
          <w:szCs w:val="28"/>
          <w:lang w:val="ru-RU"/>
        </w:rPr>
        <w:br/>
        <w:t>и включают в себя:</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а)</w:t>
      </w:r>
      <w:r w:rsidRPr="0065592D">
        <w:rPr>
          <w:rFonts w:ascii="Times New Roman" w:hAnsi="Times New Roman"/>
          <w:sz w:val="28"/>
          <w:szCs w:val="28"/>
        </w:rPr>
        <w:t> </w:t>
      </w:r>
      <w:r w:rsidRPr="00237A86">
        <w:rPr>
          <w:rFonts w:ascii="Times New Roman" w:hAnsi="Times New Roman"/>
          <w:sz w:val="28"/>
          <w:szCs w:val="28"/>
          <w:lang w:val="ru-RU"/>
        </w:rPr>
        <w:t>информационно-аналитическую справку по рассматриваемому вопросу;</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б)</w:t>
      </w:r>
      <w:r w:rsidRPr="0065592D">
        <w:rPr>
          <w:rFonts w:ascii="Times New Roman" w:hAnsi="Times New Roman"/>
          <w:sz w:val="28"/>
          <w:szCs w:val="28"/>
        </w:rPr>
        <w:t> </w:t>
      </w:r>
      <w:r w:rsidRPr="00237A86">
        <w:rPr>
          <w:rFonts w:ascii="Times New Roman" w:hAnsi="Times New Roman"/>
          <w:sz w:val="28"/>
          <w:szCs w:val="28"/>
          <w:lang w:val="ru-RU"/>
        </w:rPr>
        <w:t>тезисы выступлений основного докладчика и содокладчиков;</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в)</w:t>
      </w:r>
      <w:r w:rsidRPr="0065592D">
        <w:rPr>
          <w:rFonts w:ascii="Times New Roman" w:hAnsi="Times New Roman"/>
          <w:sz w:val="28"/>
          <w:szCs w:val="28"/>
        </w:rPr>
        <w:t> </w:t>
      </w:r>
      <w:r w:rsidRPr="00237A86">
        <w:rPr>
          <w:rFonts w:ascii="Times New Roman" w:hAnsi="Times New Roman"/>
          <w:sz w:val="28"/>
          <w:szCs w:val="28"/>
          <w:lang w:val="ru-RU"/>
        </w:rPr>
        <w:t xml:space="preserve">проект решения Комиссии по рассматриваемому вопросу </w:t>
      </w:r>
      <w:r w:rsidRPr="00237A86">
        <w:rPr>
          <w:rFonts w:ascii="Times New Roman" w:hAnsi="Times New Roman"/>
          <w:sz w:val="28"/>
          <w:szCs w:val="28"/>
          <w:lang w:val="ru-RU"/>
        </w:rPr>
        <w:br/>
        <w:t xml:space="preserve">с указанием исполнителей пунктов решения Комиссии и сроками </w:t>
      </w:r>
      <w:r w:rsidRPr="00237A86">
        <w:rPr>
          <w:rFonts w:ascii="Times New Roman" w:hAnsi="Times New Roman"/>
          <w:sz w:val="28"/>
          <w:szCs w:val="28"/>
          <w:lang w:val="ru-RU"/>
        </w:rPr>
        <w:br/>
        <w:t>их исполнения;</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г)</w:t>
      </w:r>
      <w:r w:rsidRPr="0065592D">
        <w:rPr>
          <w:rFonts w:ascii="Times New Roman" w:hAnsi="Times New Roman"/>
          <w:sz w:val="28"/>
          <w:szCs w:val="28"/>
        </w:rPr>
        <w:t> </w:t>
      </w:r>
      <w:r w:rsidRPr="00237A86">
        <w:rPr>
          <w:rFonts w:ascii="Times New Roman" w:hAnsi="Times New Roman"/>
          <w:sz w:val="28"/>
          <w:szCs w:val="28"/>
          <w:lang w:val="ru-RU"/>
        </w:rPr>
        <w:t xml:space="preserve">материалы согласования проекта решения Комиссии </w:t>
      </w:r>
      <w:r w:rsidRPr="00237A86">
        <w:rPr>
          <w:rFonts w:ascii="Times New Roman" w:hAnsi="Times New Roman"/>
          <w:sz w:val="28"/>
          <w:szCs w:val="28"/>
          <w:lang w:val="ru-RU"/>
        </w:rPr>
        <w:br/>
        <w:t>с заинтересованными органами;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д)</w:t>
      </w:r>
      <w:r w:rsidRPr="0065592D">
        <w:rPr>
          <w:rFonts w:ascii="Times New Roman" w:hAnsi="Times New Roman"/>
          <w:sz w:val="28"/>
          <w:szCs w:val="28"/>
        </w:rPr>
        <w:t> </w:t>
      </w:r>
      <w:r w:rsidRPr="00237A86">
        <w:rPr>
          <w:rFonts w:ascii="Times New Roman" w:hAnsi="Times New Roman"/>
          <w:sz w:val="28"/>
          <w:szCs w:val="28"/>
          <w:lang w:val="ru-RU"/>
        </w:rPr>
        <w:t>особые мнения по представленному проекту решения Комиссии, если таковые имеются.</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w:t>
      </w:r>
      <w:r w:rsidR="00237A86" w:rsidRPr="00237A86">
        <w:rPr>
          <w:rFonts w:ascii="Times New Roman" w:hAnsi="Times New Roman"/>
          <w:sz w:val="28"/>
          <w:szCs w:val="28"/>
          <w:lang w:val="ru-RU"/>
        </w:rPr>
        <w:br/>
        <w:t>на другом заседании по решению председателя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Повестка предстоящего заседания, проект протокола </w:t>
      </w:r>
      <w:r>
        <w:rPr>
          <w:rFonts w:ascii="Times New Roman" w:hAnsi="Times New Roman"/>
          <w:sz w:val="28"/>
          <w:szCs w:val="28"/>
          <w:lang w:val="ru-RU"/>
        </w:rPr>
        <w:t xml:space="preserve">заседания </w:t>
      </w:r>
      <w:r w:rsidR="00237A86" w:rsidRPr="00237A86">
        <w:rPr>
          <w:rFonts w:ascii="Times New Roman" w:hAnsi="Times New Roman"/>
          <w:sz w:val="28"/>
          <w:szCs w:val="28"/>
          <w:lang w:val="ru-RU"/>
        </w:rPr>
        <w:t>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237A86" w:rsidRPr="00237A86" w:rsidRDefault="00E97AA3" w:rsidP="00237A86">
      <w:pPr>
        <w:tabs>
          <w:tab w:val="right" w:pos="9921"/>
        </w:tabs>
        <w:ind w:firstLine="709"/>
        <w:jc w:val="both"/>
        <w:rPr>
          <w:rFonts w:ascii="Times New Roman" w:hAnsi="Times New Roman"/>
          <w:sz w:val="28"/>
          <w:szCs w:val="28"/>
          <w:lang w:val="ru-RU"/>
        </w:rPr>
      </w:pPr>
      <w:r>
        <w:rPr>
          <w:rFonts w:ascii="Times New Roman" w:hAnsi="Times New Roman"/>
          <w:sz w:val="28"/>
          <w:szCs w:val="28"/>
          <w:lang w:val="ru-RU"/>
        </w:rPr>
        <w:t>20</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Одобренные председателем Комиссии повестка заседания, проект протокола заседания Комиссии и соответствующие материалы рассылаются </w:t>
      </w:r>
      <w:r w:rsidR="00237A86" w:rsidRPr="00237A86">
        <w:rPr>
          <w:rFonts w:ascii="Times New Roman" w:hAnsi="Times New Roman"/>
          <w:sz w:val="28"/>
          <w:szCs w:val="28"/>
          <w:lang w:val="ru-RU"/>
        </w:rPr>
        <w:lastRenderedPageBreak/>
        <w:t>членам Комиссии и участникам заседания не позднее, чем за 7 дней до даты проведения заседания.</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21</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22</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00237A86" w:rsidRPr="00237A86">
        <w:rPr>
          <w:rFonts w:ascii="Times New Roman" w:hAnsi="Times New Roman"/>
          <w:sz w:val="28"/>
          <w:szCs w:val="28"/>
          <w:lang w:val="ru-RU"/>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Секретарь Комиссии не позднее, чем за 5 дней до даты проведения заседания Комиссии, информирует членов Комиссии и лиц, приглашённых </w:t>
      </w:r>
      <w:r w:rsidR="00237A86" w:rsidRPr="00237A86">
        <w:rPr>
          <w:rFonts w:ascii="Times New Roman" w:hAnsi="Times New Roman"/>
          <w:sz w:val="28"/>
          <w:szCs w:val="28"/>
          <w:lang w:val="ru-RU"/>
        </w:rPr>
        <w:br/>
        <w:t>на заседание Комиссии, о дате, времени и месте проведения заседания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w:t>
      </w:r>
      <w:r w:rsidR="00237A86" w:rsidRPr="00237A86">
        <w:rPr>
          <w:rFonts w:ascii="Times New Roman" w:hAnsi="Times New Roman"/>
          <w:sz w:val="28"/>
          <w:szCs w:val="28"/>
          <w:lang w:val="ru-RU"/>
        </w:rPr>
        <w:br/>
        <w:t>по уважительным причинам (болезнь, командировка, отпуск), докладывается секретарем председателю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25</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00237A86" w:rsidRPr="00237A86">
        <w:rPr>
          <w:rFonts w:ascii="Times New Roman" w:hAnsi="Times New Roman"/>
          <w:sz w:val="28"/>
          <w:szCs w:val="28"/>
          <w:lang w:val="ru-RU"/>
        </w:rPr>
        <w:br/>
        <w:t>к заседанию.</w:t>
      </w:r>
    </w:p>
    <w:p w:rsidR="00237A86" w:rsidRPr="00237A86" w:rsidRDefault="00237A86" w:rsidP="00237A86">
      <w:pPr>
        <w:jc w:val="both"/>
        <w:rPr>
          <w:rFonts w:ascii="Times New Roman" w:hAnsi="Times New Roman"/>
          <w:sz w:val="28"/>
          <w:szCs w:val="28"/>
          <w:lang w:val="ru-RU"/>
        </w:rPr>
      </w:pPr>
    </w:p>
    <w:p w:rsidR="00237A86" w:rsidRDefault="00237A86" w:rsidP="00E97AA3">
      <w:pPr>
        <w:ind w:firstLine="708"/>
        <w:jc w:val="center"/>
        <w:rPr>
          <w:rFonts w:ascii="Times New Roman" w:hAnsi="Times New Roman"/>
          <w:sz w:val="28"/>
          <w:szCs w:val="28"/>
          <w:lang w:val="ru-RU"/>
        </w:rPr>
      </w:pPr>
      <w:r w:rsidRPr="0065592D">
        <w:rPr>
          <w:rFonts w:ascii="Times New Roman" w:hAnsi="Times New Roman"/>
          <w:sz w:val="28"/>
          <w:szCs w:val="28"/>
        </w:rPr>
        <w:t>IV</w:t>
      </w:r>
      <w:r w:rsidRPr="00237A86">
        <w:rPr>
          <w:rFonts w:ascii="Times New Roman" w:hAnsi="Times New Roman"/>
          <w:sz w:val="28"/>
          <w:szCs w:val="28"/>
          <w:lang w:val="ru-RU"/>
        </w:rPr>
        <w:t>. Порядок проведения заседаний Комиссии</w:t>
      </w:r>
    </w:p>
    <w:p w:rsidR="00E97AA3" w:rsidRPr="00237A86" w:rsidRDefault="00E97AA3" w:rsidP="00E97AA3">
      <w:pPr>
        <w:ind w:firstLine="708"/>
        <w:jc w:val="center"/>
        <w:rPr>
          <w:rFonts w:ascii="Times New Roman" w:hAnsi="Times New Roman"/>
          <w:sz w:val="28"/>
          <w:szCs w:val="28"/>
          <w:lang w:val="ru-RU"/>
        </w:rPr>
      </w:pP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Заседания Комиссии созываются председателем Комиссии либо, </w:t>
      </w:r>
      <w:r w:rsidR="00237A86" w:rsidRPr="00237A86">
        <w:rPr>
          <w:rFonts w:ascii="Times New Roman" w:hAnsi="Times New Roman"/>
          <w:sz w:val="28"/>
          <w:szCs w:val="28"/>
          <w:lang w:val="ru-RU"/>
        </w:rPr>
        <w:br/>
        <w:t>по его поручению, секретарём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Лица, прибывшие для участия в заседаниях Комиссии, регистрируются секретарём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Присутствие на заседании Комиссии её членов обязательно. Члены Комиссии не вправе делегировать свои полномочия иным лицам. </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lastRenderedPageBreak/>
        <w:t xml:space="preserve">В случае, если член Комиссии не может присутствовать на заседании Комиссии, он обязан заблаговременно известить </w:t>
      </w:r>
      <w:r w:rsidR="00E97AA3">
        <w:rPr>
          <w:rFonts w:ascii="Times New Roman" w:hAnsi="Times New Roman"/>
          <w:sz w:val="28"/>
          <w:szCs w:val="28"/>
          <w:lang w:val="ru-RU"/>
        </w:rPr>
        <w:t xml:space="preserve">об этом председателя Комиссии, </w:t>
      </w:r>
      <w:r w:rsidRPr="00237A86">
        <w:rPr>
          <w:rFonts w:ascii="Times New Roman" w:hAnsi="Times New Roman"/>
          <w:sz w:val="28"/>
          <w:szCs w:val="28"/>
          <w:lang w:val="ru-RU"/>
        </w:rPr>
        <w:t xml:space="preserve">и согласовать с ним, при необходимости, возможность присутствия </w:t>
      </w:r>
      <w:r w:rsidRPr="00237A86">
        <w:rPr>
          <w:rFonts w:ascii="Times New Roman" w:hAnsi="Times New Roman"/>
          <w:sz w:val="28"/>
          <w:szCs w:val="28"/>
          <w:lang w:val="ru-RU"/>
        </w:rPr>
        <w:br/>
        <w:t>на заседании (с правом совещательного голоса) лица, исполняющего его обязанности.</w:t>
      </w:r>
    </w:p>
    <w:p w:rsidR="00237A86" w:rsidRPr="00237A86" w:rsidRDefault="00E97AA3" w:rsidP="00237A86">
      <w:pPr>
        <w:tabs>
          <w:tab w:val="right" w:pos="9921"/>
        </w:tabs>
        <w:ind w:firstLine="709"/>
        <w:jc w:val="both"/>
        <w:rPr>
          <w:rFonts w:ascii="Times New Roman" w:hAnsi="Times New Roman"/>
          <w:sz w:val="28"/>
          <w:szCs w:val="28"/>
          <w:lang w:val="ru-RU"/>
        </w:rPr>
      </w:pPr>
      <w:r>
        <w:rPr>
          <w:rFonts w:ascii="Times New Roman" w:hAnsi="Times New Roman"/>
          <w:sz w:val="28"/>
          <w:szCs w:val="28"/>
          <w:lang w:val="ru-RU"/>
        </w:rPr>
        <w:t>30</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Члены Комиссии обладают равными правами при обсуждении рассматриваемых на заседании Комиссии вопросов.</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31</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Заседание Комиссии считается правомочным, если на нём присутствует более половины её членов.</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32</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Заседания проходят под председательством председателя Комиссии либо, по его поручению лица, его замещающего.</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Председатель Комиссии: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а)</w:t>
      </w:r>
      <w:r w:rsidRPr="0065592D">
        <w:rPr>
          <w:rFonts w:ascii="Times New Roman" w:hAnsi="Times New Roman"/>
          <w:sz w:val="28"/>
          <w:szCs w:val="28"/>
        </w:rPr>
        <w:t> </w:t>
      </w:r>
      <w:r w:rsidRPr="00237A86">
        <w:rPr>
          <w:rFonts w:ascii="Times New Roman" w:hAnsi="Times New Roman"/>
          <w:sz w:val="28"/>
          <w:szCs w:val="28"/>
          <w:lang w:val="ru-RU"/>
        </w:rPr>
        <w:t>ведёт заседание Комиссии;</w:t>
      </w:r>
      <w:r w:rsidRPr="00237A86">
        <w:rPr>
          <w:rFonts w:ascii="Times New Roman" w:hAnsi="Times New Roman"/>
          <w:sz w:val="28"/>
          <w:szCs w:val="28"/>
          <w:lang w:val="ru-RU"/>
        </w:rPr>
        <w:tab/>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б)</w:t>
      </w:r>
      <w:r w:rsidRPr="0065592D">
        <w:rPr>
          <w:rFonts w:ascii="Times New Roman" w:hAnsi="Times New Roman"/>
          <w:sz w:val="28"/>
          <w:szCs w:val="28"/>
        </w:rPr>
        <w:t> </w:t>
      </w:r>
      <w:r w:rsidRPr="00237A86">
        <w:rPr>
          <w:rFonts w:ascii="Times New Roman" w:hAnsi="Times New Roman"/>
          <w:sz w:val="28"/>
          <w:szCs w:val="28"/>
          <w:lang w:val="ru-RU"/>
        </w:rPr>
        <w:t>организует обсуждение вопросов повестки дня заседания Комиссии;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в)</w:t>
      </w:r>
      <w:r w:rsidRPr="0065592D">
        <w:rPr>
          <w:rFonts w:ascii="Times New Roman" w:hAnsi="Times New Roman"/>
          <w:sz w:val="28"/>
          <w:szCs w:val="28"/>
        </w:rPr>
        <w:t> </w:t>
      </w:r>
      <w:r w:rsidRPr="00237A86">
        <w:rPr>
          <w:rFonts w:ascii="Times New Roman" w:hAnsi="Times New Roman"/>
          <w:sz w:val="28"/>
          <w:szCs w:val="28"/>
          <w:lang w:val="ru-RU"/>
        </w:rPr>
        <w:t>предоставляет слово для выступления членам Комиссии, а также приглашённым лицам;</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г)</w:t>
      </w:r>
      <w:r w:rsidRPr="0065592D">
        <w:rPr>
          <w:rFonts w:ascii="Times New Roman" w:hAnsi="Times New Roman"/>
          <w:sz w:val="28"/>
          <w:szCs w:val="28"/>
        </w:rPr>
        <w:t> </w:t>
      </w:r>
      <w:r w:rsidRPr="00237A86">
        <w:rPr>
          <w:rFonts w:ascii="Times New Roman" w:hAnsi="Times New Roman"/>
          <w:sz w:val="28"/>
          <w:szCs w:val="28"/>
          <w:lang w:val="ru-RU"/>
        </w:rPr>
        <w:t>организует голосование и подсчёт голосов, оглашает результаты голосования;</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д)</w:t>
      </w:r>
      <w:r w:rsidRPr="0065592D">
        <w:rPr>
          <w:rFonts w:ascii="Times New Roman" w:hAnsi="Times New Roman"/>
          <w:sz w:val="28"/>
          <w:szCs w:val="28"/>
        </w:rPr>
        <w:t> </w:t>
      </w:r>
      <w:r w:rsidRPr="00237A86">
        <w:rPr>
          <w:rFonts w:ascii="Times New Roman" w:hAnsi="Times New Roman"/>
          <w:sz w:val="28"/>
          <w:szCs w:val="28"/>
          <w:lang w:val="ru-RU"/>
        </w:rPr>
        <w:t>обеспечивает соблюдение положений настоящего Регламента членами</w:t>
      </w:r>
      <w:r w:rsidRPr="00237A86">
        <w:rPr>
          <w:rFonts w:ascii="Times New Roman" w:hAnsi="Times New Roman"/>
          <w:sz w:val="28"/>
          <w:szCs w:val="28"/>
          <w:lang w:val="ru-RU"/>
        </w:rPr>
        <w:br/>
        <w:t>Комиссии и приглашёнными лицами;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е)</w:t>
      </w:r>
      <w:r w:rsidRPr="0065592D">
        <w:rPr>
          <w:rFonts w:ascii="Times New Roman" w:hAnsi="Times New Roman"/>
          <w:sz w:val="28"/>
          <w:szCs w:val="28"/>
        </w:rPr>
        <w:t> </w:t>
      </w:r>
      <w:r w:rsidRPr="00237A86">
        <w:rPr>
          <w:rFonts w:ascii="Times New Roman" w:hAnsi="Times New Roman"/>
          <w:sz w:val="28"/>
          <w:szCs w:val="28"/>
          <w:lang w:val="ru-RU"/>
        </w:rPr>
        <w:t>участвуя в голосовании, голосует последним.</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С докладами на заседаниях Комиссии по вопросам повестки дня</w:t>
      </w:r>
      <w:r w:rsidR="00237A86" w:rsidRPr="00237A86">
        <w:rPr>
          <w:rFonts w:ascii="Times New Roman" w:hAnsi="Times New Roman"/>
          <w:sz w:val="28"/>
          <w:szCs w:val="28"/>
          <w:lang w:val="ru-RU"/>
        </w:rPr>
        <w:br/>
        <w:t xml:space="preserve">выступают члены Комиссии, приглашенные лица либо, по согласованию </w:t>
      </w:r>
      <w:r w:rsidR="00237A86" w:rsidRPr="00237A86">
        <w:rPr>
          <w:rFonts w:ascii="Times New Roman" w:hAnsi="Times New Roman"/>
          <w:sz w:val="28"/>
          <w:szCs w:val="28"/>
          <w:lang w:val="ru-RU"/>
        </w:rPr>
        <w:br/>
        <w:t>с председателем Комиссии, в отдельных случаях лица, уполномоченные членами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35</w:t>
      </w:r>
      <w:r w:rsidR="00237A86" w:rsidRPr="00237A86">
        <w:rPr>
          <w:rFonts w:ascii="Times New Roman" w:hAnsi="Times New Roman"/>
          <w:sz w:val="28"/>
          <w:szCs w:val="28"/>
          <w:lang w:val="ru-RU"/>
        </w:rPr>
        <w:t>.</w:t>
      </w:r>
      <w:r w:rsidR="00237A86" w:rsidRPr="00237A86">
        <w:rPr>
          <w:rFonts w:ascii="Times New Roman" w:hAnsi="Times New Roman"/>
          <w:sz w:val="28"/>
          <w:szCs w:val="28"/>
          <w:lang w:val="ru-RU"/>
        </w:rPr>
        <w:tab/>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Регламент заседания Комиссии определяется при подготовке </w:t>
      </w:r>
      <w:r w:rsidR="00237A86" w:rsidRPr="00237A86">
        <w:rPr>
          <w:rFonts w:ascii="Times New Roman" w:hAnsi="Times New Roman"/>
          <w:sz w:val="28"/>
          <w:szCs w:val="28"/>
          <w:lang w:val="ru-RU"/>
        </w:rPr>
        <w:br/>
        <w:t>к заседанию Комиссии, и утверждается непосредственно на заседании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При голосовании член Комиссии имеет один голос и голосует лично. </w:t>
      </w:r>
      <w:r w:rsidR="00237A86" w:rsidRPr="00237A86">
        <w:rPr>
          <w:rFonts w:ascii="Times New Roman" w:hAnsi="Times New Roman"/>
          <w:sz w:val="28"/>
          <w:szCs w:val="28"/>
          <w:lang w:val="ru-RU"/>
        </w:rPr>
        <w:br/>
        <w:t xml:space="preserve">Член Комиссии, не согласный с предлагаемым Комиссией решением, вправе </w:t>
      </w:r>
      <w:r w:rsidR="00237A86" w:rsidRPr="00237A86">
        <w:rPr>
          <w:rFonts w:ascii="Times New Roman" w:hAnsi="Times New Roman"/>
          <w:sz w:val="28"/>
          <w:szCs w:val="28"/>
          <w:lang w:val="ru-RU"/>
        </w:rPr>
        <w:br/>
        <w:t xml:space="preserve">на заседании Комиссии, на котором указанное решение принимается, довести </w:t>
      </w:r>
      <w:r w:rsidR="00237A86" w:rsidRPr="00237A86">
        <w:rPr>
          <w:rFonts w:ascii="Times New Roman" w:hAnsi="Times New Roman"/>
          <w:sz w:val="28"/>
          <w:szCs w:val="28"/>
          <w:lang w:val="ru-RU"/>
        </w:rPr>
        <w:br/>
        <w:t xml:space="preserve">до сведения членов Комиссии своё особое мнение, которое вносится </w:t>
      </w:r>
      <w:r w:rsidR="00237A86" w:rsidRPr="00237A86">
        <w:rPr>
          <w:rFonts w:ascii="Times New Roman" w:hAnsi="Times New Roman"/>
          <w:sz w:val="28"/>
          <w:szCs w:val="28"/>
          <w:lang w:val="ru-RU"/>
        </w:rPr>
        <w:br/>
        <w:t>в протокол заседания Комиссии. Особое мнение, изложенное в письменной форме, прилагается к протоколу заседания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Результаты голосования, оглашённые председательствующим, вносятся в протокол.</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lastRenderedPageBreak/>
        <w:t>40</w:t>
      </w:r>
      <w:r w:rsidR="00237A86" w:rsidRPr="00237A86">
        <w:rPr>
          <w:rFonts w:ascii="Times New Roman" w:hAnsi="Times New Roman"/>
          <w:sz w:val="28"/>
          <w:szCs w:val="28"/>
          <w:lang w:val="ru-RU"/>
        </w:rPr>
        <w:t>.</w:t>
      </w:r>
      <w:r w:rsidR="00237A86" w:rsidRPr="00140C6F">
        <w:rPr>
          <w:rFonts w:ascii="Times New Roman" w:hAnsi="Times New Roman"/>
          <w:sz w:val="28"/>
          <w:szCs w:val="28"/>
        </w:rPr>
        <w:t> </w:t>
      </w:r>
      <w:r w:rsidR="00237A86" w:rsidRPr="00237A86">
        <w:rPr>
          <w:rFonts w:ascii="Times New Roman" w:hAnsi="Times New Roman"/>
          <w:sz w:val="28"/>
          <w:szCs w:val="28"/>
          <w:lang w:val="ru-RU"/>
        </w:rPr>
        <w:t xml:space="preserve">Материалы, содержащие сведения, составляющие государственную тайну, вручаются членам Комиссии имеющим соответствующую форму допуска </w:t>
      </w:r>
      <w:r w:rsidR="00237A86" w:rsidRPr="00237A86">
        <w:rPr>
          <w:rFonts w:ascii="Times New Roman" w:hAnsi="Times New Roman"/>
          <w:sz w:val="28"/>
          <w:szCs w:val="28"/>
          <w:lang w:val="ru-RU"/>
        </w:rPr>
        <w:br/>
        <w:t xml:space="preserve">к сведениям, составляющим государственную тайну, под роспись в реестре </w:t>
      </w:r>
      <w:r w:rsidR="00237A86" w:rsidRPr="00237A86">
        <w:rPr>
          <w:rFonts w:ascii="Times New Roman" w:hAnsi="Times New Roman"/>
          <w:sz w:val="28"/>
          <w:szCs w:val="28"/>
          <w:lang w:val="ru-RU"/>
        </w:rPr>
        <w:br/>
        <w:t xml:space="preserve">во время регистрации перед заседанием Комиссии и подлежат возврату </w:t>
      </w:r>
      <w:r w:rsidR="00237A86" w:rsidRPr="00237A86">
        <w:rPr>
          <w:rFonts w:ascii="Times New Roman" w:hAnsi="Times New Roman"/>
          <w:sz w:val="28"/>
          <w:szCs w:val="28"/>
          <w:lang w:val="ru-RU"/>
        </w:rPr>
        <w:br/>
        <w:t>по окончании заседания Комиссии.</w:t>
      </w:r>
    </w:p>
    <w:p w:rsidR="00237A86" w:rsidRPr="00237A86" w:rsidRDefault="00E97AA3" w:rsidP="00237A86">
      <w:pPr>
        <w:tabs>
          <w:tab w:val="right" w:pos="9921"/>
        </w:tabs>
        <w:ind w:firstLine="709"/>
        <w:jc w:val="both"/>
        <w:rPr>
          <w:rFonts w:ascii="Times New Roman" w:hAnsi="Times New Roman"/>
          <w:sz w:val="28"/>
          <w:szCs w:val="28"/>
          <w:lang w:val="ru-RU"/>
        </w:rPr>
      </w:pPr>
      <w:r>
        <w:rPr>
          <w:rFonts w:ascii="Times New Roman" w:hAnsi="Times New Roman"/>
          <w:sz w:val="28"/>
          <w:szCs w:val="28"/>
          <w:lang w:val="ru-RU"/>
        </w:rPr>
        <w:t>41</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Присутствие представителей средств массовой информации </w:t>
      </w:r>
      <w:r w:rsidR="00237A86" w:rsidRPr="00237A86">
        <w:rPr>
          <w:rFonts w:ascii="Times New Roman" w:hAnsi="Times New Roman"/>
          <w:sz w:val="28"/>
          <w:szCs w:val="28"/>
          <w:lang w:val="ru-RU"/>
        </w:rPr>
        <w:br/>
        <w:t xml:space="preserve">и проведение кино-, видео- и фотосъёмок, а также звукозаписи на заседаниях Комиссии организуются в порядке, определяемом председателем или, </w:t>
      </w:r>
      <w:r w:rsidR="00237A86" w:rsidRPr="00237A86">
        <w:rPr>
          <w:rFonts w:ascii="Times New Roman" w:hAnsi="Times New Roman"/>
          <w:sz w:val="28"/>
          <w:szCs w:val="28"/>
          <w:lang w:val="ru-RU"/>
        </w:rPr>
        <w:br/>
        <w:t>по его поручению, секретарём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42</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На заседаниях Комиссии по решению председателя Комиссии ведётся стенографическая запись и аудиозапись заседания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Участникам заседания Комиссии и приглашённым лицам </w:t>
      </w:r>
      <w:r w:rsidR="00237A86" w:rsidRPr="00237A86">
        <w:rPr>
          <w:rFonts w:ascii="Times New Roman" w:hAnsi="Times New Roman"/>
          <w:sz w:val="28"/>
          <w:szCs w:val="28"/>
          <w:lang w:val="ru-RU"/>
        </w:rPr>
        <w:br/>
        <w:t xml:space="preserve">не разрешается приносить на заседание Комиссии кино-, видео- </w:t>
      </w:r>
      <w:r w:rsidR="00237A86" w:rsidRPr="00237A86">
        <w:rPr>
          <w:rFonts w:ascii="Times New Roman" w:hAnsi="Times New Roman"/>
          <w:sz w:val="28"/>
          <w:szCs w:val="28"/>
          <w:lang w:val="ru-RU"/>
        </w:rPr>
        <w:br/>
        <w:t>и фотоаппаратуру, звукозаписывающие устройства, а также средства связи.</w:t>
      </w:r>
    </w:p>
    <w:p w:rsidR="00237A86" w:rsidRPr="00237A86" w:rsidRDefault="00237A86" w:rsidP="00237A86">
      <w:pPr>
        <w:ind w:firstLine="708"/>
        <w:jc w:val="both"/>
        <w:rPr>
          <w:rFonts w:ascii="Times New Roman" w:hAnsi="Times New Roman"/>
          <w:sz w:val="28"/>
          <w:szCs w:val="28"/>
          <w:lang w:val="ru-RU"/>
        </w:rPr>
      </w:pPr>
    </w:p>
    <w:p w:rsidR="00237A86" w:rsidRDefault="00237A86" w:rsidP="00E97AA3">
      <w:pPr>
        <w:ind w:firstLine="708"/>
        <w:jc w:val="center"/>
        <w:rPr>
          <w:rFonts w:ascii="Times New Roman" w:hAnsi="Times New Roman"/>
          <w:sz w:val="28"/>
          <w:szCs w:val="28"/>
          <w:lang w:val="ru-RU"/>
        </w:rPr>
      </w:pPr>
      <w:r w:rsidRPr="0065592D">
        <w:rPr>
          <w:rFonts w:ascii="Times New Roman" w:hAnsi="Times New Roman"/>
          <w:sz w:val="28"/>
          <w:szCs w:val="28"/>
        </w:rPr>
        <w:t>V</w:t>
      </w:r>
      <w:r w:rsidRPr="00237A86">
        <w:rPr>
          <w:rFonts w:ascii="Times New Roman" w:hAnsi="Times New Roman"/>
          <w:sz w:val="28"/>
          <w:szCs w:val="28"/>
          <w:lang w:val="ru-RU"/>
        </w:rPr>
        <w:t>. Оформление решений, принятых на заседаниях Комиссии</w:t>
      </w:r>
    </w:p>
    <w:p w:rsidR="00E97AA3" w:rsidRPr="00237A86" w:rsidRDefault="00E97AA3" w:rsidP="00E97AA3">
      <w:pPr>
        <w:ind w:firstLine="708"/>
        <w:jc w:val="center"/>
        <w:rPr>
          <w:rFonts w:ascii="Times New Roman" w:hAnsi="Times New Roman"/>
          <w:sz w:val="28"/>
          <w:szCs w:val="28"/>
          <w:lang w:val="ru-RU"/>
        </w:rPr>
      </w:pP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Решения Комиссии оформляется протоколом, который </w:t>
      </w:r>
      <w:r w:rsidR="00237A86" w:rsidRPr="00237A86">
        <w:rPr>
          <w:rFonts w:ascii="Times New Roman" w:hAnsi="Times New Roman"/>
          <w:sz w:val="28"/>
          <w:szCs w:val="28"/>
          <w:lang w:val="ru-RU"/>
        </w:rPr>
        <w:br/>
        <w:t>в десятидневный срок после даты проведения заседания Комиссии готовится секретарём Комиссии и подписывается председателем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45</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В случае необходимости доработки проектов рассмотренных </w:t>
      </w:r>
      <w:r w:rsidR="00237A86" w:rsidRPr="00237A86">
        <w:rPr>
          <w:rFonts w:ascii="Times New Roman" w:hAnsi="Times New Roman"/>
          <w:sz w:val="28"/>
          <w:szCs w:val="28"/>
          <w:lang w:val="ru-RU"/>
        </w:rPr>
        <w:br/>
        <w:t xml:space="preserve">на заседании Комиссии материалов, по которым высказаны предложения </w:t>
      </w:r>
      <w:r w:rsidR="00237A86" w:rsidRPr="00237A86">
        <w:rPr>
          <w:rFonts w:ascii="Times New Roman" w:hAnsi="Times New Roman"/>
          <w:sz w:val="28"/>
          <w:szCs w:val="28"/>
          <w:lang w:val="ru-RU"/>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00237A86" w:rsidRPr="00237A86">
        <w:rPr>
          <w:rFonts w:ascii="Times New Roman" w:hAnsi="Times New Roman"/>
          <w:sz w:val="28"/>
          <w:szCs w:val="28"/>
          <w:lang w:val="ru-RU"/>
        </w:rPr>
        <w:br/>
        <w:t>не оговаривается, то она осуществляется в срок до 10 дней.</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proofErr w:type="gramStart"/>
      <w:r w:rsidR="00237A86" w:rsidRPr="00237A86">
        <w:rPr>
          <w:rFonts w:ascii="Times New Roman" w:hAnsi="Times New Roman"/>
          <w:sz w:val="28"/>
          <w:szCs w:val="28"/>
          <w:lang w:val="ru-RU"/>
        </w:rPr>
        <w:t xml:space="preserve">Протоколы (выписки из протокола)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w:t>
      </w:r>
      <w:r w:rsidR="00F764BE">
        <w:rPr>
          <w:rFonts w:ascii="Times New Roman" w:hAnsi="Times New Roman"/>
          <w:sz w:val="28"/>
          <w:szCs w:val="28"/>
          <w:lang w:val="ru-RU" w:eastAsia="ru-RU"/>
        </w:rPr>
        <w:t>Г</w:t>
      </w:r>
      <w:r w:rsidR="00F764BE">
        <w:rPr>
          <w:rFonts w:ascii="Times New Roman" w:hAnsi="Times New Roman"/>
          <w:sz w:val="28"/>
          <w:szCs w:val="28"/>
          <w:lang w:val="ru-RU"/>
        </w:rPr>
        <w:t>ородского округа Верхняя Тура</w:t>
      </w:r>
      <w:r w:rsidR="00F764BE" w:rsidRPr="00237A86">
        <w:rPr>
          <w:rFonts w:ascii="Times New Roman" w:hAnsi="Times New Roman"/>
          <w:sz w:val="28"/>
          <w:szCs w:val="28"/>
          <w:lang w:val="ru-RU"/>
        </w:rPr>
        <w:t xml:space="preserve"> </w:t>
      </w:r>
      <w:r w:rsidR="00237A86" w:rsidRPr="00237A86">
        <w:rPr>
          <w:rFonts w:ascii="Times New Roman" w:hAnsi="Times New Roman"/>
          <w:sz w:val="28"/>
          <w:szCs w:val="28"/>
          <w:lang w:val="ru-RU"/>
        </w:rPr>
        <w:t>в информационно-телекоммуникационной сети «Интернет».</w:t>
      </w:r>
      <w:proofErr w:type="gramEnd"/>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Контроль за исполнением поручений (рекомендаций), содержащихся </w:t>
      </w:r>
      <w:r w:rsidR="00237A86" w:rsidRPr="00237A86">
        <w:rPr>
          <w:rFonts w:ascii="Times New Roman" w:hAnsi="Times New Roman"/>
          <w:sz w:val="28"/>
          <w:szCs w:val="28"/>
          <w:lang w:val="ru-RU"/>
        </w:rPr>
        <w:br/>
        <w:t>в протоколах заседаний Комиссии, осуществляет секретарь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E97AA3" w:rsidRDefault="00237A86" w:rsidP="009F2587">
      <w:pPr>
        <w:tabs>
          <w:tab w:val="right" w:pos="9921"/>
        </w:tabs>
        <w:ind w:firstLine="709"/>
        <w:jc w:val="both"/>
        <w:rPr>
          <w:rFonts w:ascii="Times New Roman" w:hAnsi="Times New Roman"/>
          <w:sz w:val="28"/>
          <w:szCs w:val="28"/>
          <w:lang w:val="ru-RU"/>
        </w:rPr>
      </w:pPr>
      <w:r w:rsidRPr="00237A86">
        <w:rPr>
          <w:rFonts w:ascii="Times New Roman" w:hAnsi="Times New Roman"/>
          <w:sz w:val="28"/>
          <w:szCs w:val="28"/>
          <w:lang w:val="ru-RU"/>
        </w:rPr>
        <w:t>Основанием снятия поручения с контроля является решение председателя Комиссии, о чём секретарь Комиссии информирует исполнителей.</w:t>
      </w:r>
    </w:p>
    <w:sectPr w:rsidR="00E97AA3" w:rsidSect="000E43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2028"/>
    <w:multiLevelType w:val="hybridMultilevel"/>
    <w:tmpl w:val="FCA29FAC"/>
    <w:lvl w:ilvl="0" w:tplc="72F4966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786F58"/>
    <w:multiLevelType w:val="hybridMultilevel"/>
    <w:tmpl w:val="EB2EFF3E"/>
    <w:lvl w:ilvl="0" w:tplc="98B6255E">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01A"/>
    <w:rsid w:val="00002D97"/>
    <w:rsid w:val="00013664"/>
    <w:rsid w:val="000A68A7"/>
    <w:rsid w:val="000E43B1"/>
    <w:rsid w:val="000F697C"/>
    <w:rsid w:val="001207B0"/>
    <w:rsid w:val="00136D7F"/>
    <w:rsid w:val="00175BB2"/>
    <w:rsid w:val="00187B3A"/>
    <w:rsid w:val="001A3748"/>
    <w:rsid w:val="001F353E"/>
    <w:rsid w:val="002007BD"/>
    <w:rsid w:val="0021538F"/>
    <w:rsid w:val="0021585A"/>
    <w:rsid w:val="00217332"/>
    <w:rsid w:val="00237A86"/>
    <w:rsid w:val="0025290C"/>
    <w:rsid w:val="002D0C0D"/>
    <w:rsid w:val="002E08EA"/>
    <w:rsid w:val="002E0993"/>
    <w:rsid w:val="002E180A"/>
    <w:rsid w:val="002F42E5"/>
    <w:rsid w:val="00366364"/>
    <w:rsid w:val="00374404"/>
    <w:rsid w:val="003F61D8"/>
    <w:rsid w:val="00432ED1"/>
    <w:rsid w:val="00490010"/>
    <w:rsid w:val="005276CE"/>
    <w:rsid w:val="00547E85"/>
    <w:rsid w:val="005B2E80"/>
    <w:rsid w:val="00671B34"/>
    <w:rsid w:val="00684BF9"/>
    <w:rsid w:val="006C0563"/>
    <w:rsid w:val="006C3046"/>
    <w:rsid w:val="006E6E6A"/>
    <w:rsid w:val="0074247C"/>
    <w:rsid w:val="00760D2F"/>
    <w:rsid w:val="007834FC"/>
    <w:rsid w:val="007B301A"/>
    <w:rsid w:val="007B43FE"/>
    <w:rsid w:val="007D1070"/>
    <w:rsid w:val="007F0727"/>
    <w:rsid w:val="00807BCA"/>
    <w:rsid w:val="00812F3A"/>
    <w:rsid w:val="00853CBF"/>
    <w:rsid w:val="00867891"/>
    <w:rsid w:val="008836BE"/>
    <w:rsid w:val="008A7A6D"/>
    <w:rsid w:val="008E7223"/>
    <w:rsid w:val="008F069B"/>
    <w:rsid w:val="00901ABD"/>
    <w:rsid w:val="009049BD"/>
    <w:rsid w:val="00946732"/>
    <w:rsid w:val="009676D2"/>
    <w:rsid w:val="00995A9C"/>
    <w:rsid w:val="009E14D1"/>
    <w:rsid w:val="009F2587"/>
    <w:rsid w:val="00A05D1E"/>
    <w:rsid w:val="00A47E4B"/>
    <w:rsid w:val="00AC05E5"/>
    <w:rsid w:val="00B169EF"/>
    <w:rsid w:val="00B20FC7"/>
    <w:rsid w:val="00BE025B"/>
    <w:rsid w:val="00C21912"/>
    <w:rsid w:val="00C36996"/>
    <w:rsid w:val="00CB4C39"/>
    <w:rsid w:val="00D37EB5"/>
    <w:rsid w:val="00D726BA"/>
    <w:rsid w:val="00D72938"/>
    <w:rsid w:val="00D850EB"/>
    <w:rsid w:val="00D86E26"/>
    <w:rsid w:val="00D93311"/>
    <w:rsid w:val="00DE0ABC"/>
    <w:rsid w:val="00DF7BA0"/>
    <w:rsid w:val="00E21E80"/>
    <w:rsid w:val="00E52AD3"/>
    <w:rsid w:val="00E97AA3"/>
    <w:rsid w:val="00EB634F"/>
    <w:rsid w:val="00EC4979"/>
    <w:rsid w:val="00ED41BA"/>
    <w:rsid w:val="00EE1732"/>
    <w:rsid w:val="00F351DD"/>
    <w:rsid w:val="00F764BE"/>
    <w:rsid w:val="00F766C5"/>
    <w:rsid w:val="00FA5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B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
    <w:qFormat/>
    <w:rsid w:val="000E43B1"/>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5"/>
    <w:rsid w:val="000E43B1"/>
    <w:rPr>
      <w:rFonts w:ascii="Cambria" w:eastAsia="Times New Roman" w:hAnsi="Cambria" w:cs="Times New Roman"/>
      <w:b/>
      <w:bCs/>
      <w:kern w:val="28"/>
      <w:sz w:val="32"/>
      <w:szCs w:val="32"/>
      <w:lang w:val="en-US" w:bidi="en-US"/>
    </w:rPr>
  </w:style>
  <w:style w:type="paragraph" w:customStyle="1" w:styleId="ConsPlusNormal">
    <w:name w:val="ConsPlusNormal"/>
    <w:rsid w:val="000E43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E43B1"/>
    <w:pPr>
      <w:widowControl w:val="0"/>
      <w:autoSpaceDE w:val="0"/>
      <w:autoSpaceDN w:val="0"/>
      <w:spacing w:after="0" w:line="240" w:lineRule="auto"/>
    </w:pPr>
    <w:rPr>
      <w:rFonts w:ascii="Calibri" w:eastAsia="Times New Roman" w:hAnsi="Calibri" w:cs="Calibri"/>
      <w:b/>
      <w:szCs w:val="20"/>
      <w:lang w:eastAsia="ru-RU"/>
    </w:rPr>
  </w:style>
  <w:style w:type="paragraph" w:styleId="a5">
    <w:name w:val="Title"/>
    <w:basedOn w:val="a"/>
    <w:next w:val="a"/>
    <w:link w:val="a4"/>
    <w:qFormat/>
    <w:rsid w:val="000E43B1"/>
    <w:pPr>
      <w:contextualSpacing/>
    </w:pPr>
    <w:rPr>
      <w:rFonts w:ascii="Cambria" w:hAnsi="Cambria"/>
      <w:b/>
      <w:bCs/>
      <w:kern w:val="28"/>
      <w:sz w:val="32"/>
      <w:szCs w:val="32"/>
    </w:rPr>
  </w:style>
  <w:style w:type="character" w:customStyle="1" w:styleId="a6">
    <w:name w:val="Заголовок Знак"/>
    <w:basedOn w:val="a0"/>
    <w:uiPriority w:val="10"/>
    <w:rsid w:val="000E43B1"/>
    <w:rPr>
      <w:rFonts w:asciiTheme="majorHAnsi" w:eastAsiaTheme="majorEastAsia" w:hAnsiTheme="majorHAnsi" w:cstheme="majorBidi"/>
      <w:spacing w:val="-10"/>
      <w:kern w:val="28"/>
      <w:sz w:val="56"/>
      <w:szCs w:val="56"/>
      <w:lang w:val="en-US" w:bidi="en-US"/>
    </w:rPr>
  </w:style>
  <w:style w:type="character" w:styleId="a7">
    <w:name w:val="Hyperlink"/>
    <w:basedOn w:val="a0"/>
    <w:uiPriority w:val="99"/>
    <w:unhideWhenUsed/>
    <w:rsid w:val="000E43B1"/>
    <w:rPr>
      <w:color w:val="0563C1" w:themeColor="hyperlink"/>
      <w:u w:val="single"/>
    </w:rPr>
  </w:style>
  <w:style w:type="table" w:styleId="a8">
    <w:name w:val="Table Grid"/>
    <w:basedOn w:val="a1"/>
    <w:uiPriority w:val="39"/>
    <w:rsid w:val="000E4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21E80"/>
    <w:pPr>
      <w:ind w:left="720"/>
      <w:contextualSpacing/>
    </w:pPr>
  </w:style>
  <w:style w:type="paragraph" w:styleId="aa">
    <w:name w:val="Balloon Text"/>
    <w:basedOn w:val="a"/>
    <w:link w:val="ab"/>
    <w:uiPriority w:val="99"/>
    <w:semiHidden/>
    <w:unhideWhenUsed/>
    <w:rsid w:val="00901ABD"/>
    <w:rPr>
      <w:rFonts w:ascii="Segoe UI" w:hAnsi="Segoe UI" w:cs="Segoe UI"/>
      <w:sz w:val="18"/>
      <w:szCs w:val="18"/>
    </w:rPr>
  </w:style>
  <w:style w:type="character" w:customStyle="1" w:styleId="ab">
    <w:name w:val="Текст выноски Знак"/>
    <w:basedOn w:val="a0"/>
    <w:link w:val="aa"/>
    <w:uiPriority w:val="99"/>
    <w:semiHidden/>
    <w:rsid w:val="00901ABD"/>
    <w:rPr>
      <w:rFonts w:ascii="Segoe UI" w:eastAsia="Times New Roman" w:hAnsi="Segoe UI" w:cs="Segoe UI"/>
      <w:sz w:val="18"/>
      <w:szCs w:val="18"/>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A7D1-920D-47C0-8758-4D95E514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 Мария</dc:creator>
  <cp:lastModifiedBy>USR0702</cp:lastModifiedBy>
  <cp:revision>2</cp:revision>
  <cp:lastPrinted>2018-09-27T10:15:00Z</cp:lastPrinted>
  <dcterms:created xsi:type="dcterms:W3CDTF">2018-10-03T10:10:00Z</dcterms:created>
  <dcterms:modified xsi:type="dcterms:W3CDTF">2018-10-03T10:10:00Z</dcterms:modified>
</cp:coreProperties>
</file>