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8E" w:rsidRPr="00180908" w:rsidRDefault="0020698E" w:rsidP="0020698E">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Постановление главы Городского округа Верхняя Тура </w:t>
      </w:r>
      <w:r>
        <w:rPr>
          <w:rFonts w:ascii="Times New Roman" w:hAnsi="Times New Roman" w:cs="Times New Roman"/>
          <w:sz w:val="28"/>
          <w:szCs w:val="28"/>
        </w:rPr>
        <w:br/>
        <w:t>от 08.05.2019 №103</w:t>
      </w:r>
    </w:p>
    <w:p w:rsidR="001C6301" w:rsidRPr="000C5361" w:rsidRDefault="001C6301" w:rsidP="000C5361">
      <w:pPr>
        <w:pStyle w:val="ConsPlusNormal"/>
        <w:ind w:firstLine="0"/>
        <w:rPr>
          <w:rFonts w:ascii="Times New Roman" w:hAnsi="Times New Roman" w:cs="Times New Roman"/>
          <w:sz w:val="28"/>
          <w:szCs w:val="28"/>
        </w:rPr>
      </w:pPr>
    </w:p>
    <w:p w:rsidR="001C6301" w:rsidRPr="000C5361" w:rsidRDefault="001C6301" w:rsidP="000C5361">
      <w:pPr>
        <w:pStyle w:val="ConsPlusNormal"/>
        <w:ind w:firstLine="0"/>
        <w:rPr>
          <w:rFonts w:ascii="Times New Roman" w:hAnsi="Times New Roman" w:cs="Times New Roman"/>
          <w:sz w:val="28"/>
          <w:szCs w:val="28"/>
        </w:rPr>
      </w:pPr>
    </w:p>
    <w:p w:rsidR="001C6301" w:rsidRPr="000C5361" w:rsidRDefault="001C6301" w:rsidP="000C5361">
      <w:pPr>
        <w:pStyle w:val="ConsPlusNormal"/>
        <w:ind w:firstLine="0"/>
        <w:rPr>
          <w:rFonts w:ascii="Times New Roman" w:hAnsi="Times New Roman" w:cs="Times New Roman"/>
          <w:sz w:val="28"/>
          <w:szCs w:val="28"/>
        </w:rPr>
      </w:pPr>
    </w:p>
    <w:p w:rsidR="001C6301" w:rsidRPr="000C5361" w:rsidRDefault="001C6301" w:rsidP="000C5361">
      <w:pPr>
        <w:pStyle w:val="ConsPlusNormal"/>
        <w:ind w:firstLine="0"/>
        <w:rPr>
          <w:rFonts w:ascii="Times New Roman" w:hAnsi="Times New Roman" w:cs="Times New Roman"/>
          <w:sz w:val="28"/>
          <w:szCs w:val="28"/>
        </w:rPr>
      </w:pPr>
    </w:p>
    <w:p w:rsidR="001C6301" w:rsidRPr="000C5361" w:rsidRDefault="001C6301" w:rsidP="000C5361">
      <w:pPr>
        <w:pStyle w:val="ConsPlusNormal"/>
        <w:ind w:firstLine="0"/>
        <w:rPr>
          <w:rFonts w:ascii="Times New Roman" w:hAnsi="Times New Roman" w:cs="Times New Roman"/>
          <w:sz w:val="28"/>
          <w:szCs w:val="28"/>
        </w:rPr>
      </w:pPr>
    </w:p>
    <w:p w:rsidR="001C6301" w:rsidRPr="000C5361" w:rsidRDefault="001C6301" w:rsidP="000C5361">
      <w:pPr>
        <w:pStyle w:val="ConsPlusNormal"/>
        <w:ind w:firstLine="0"/>
        <w:rPr>
          <w:rFonts w:ascii="Times New Roman" w:hAnsi="Times New Roman" w:cs="Times New Roman"/>
          <w:sz w:val="28"/>
          <w:szCs w:val="28"/>
        </w:rPr>
      </w:pPr>
    </w:p>
    <w:p w:rsidR="001C6301" w:rsidRPr="000C5361" w:rsidRDefault="001C6301" w:rsidP="000C5361">
      <w:pPr>
        <w:pStyle w:val="ConsPlusNormal"/>
        <w:ind w:firstLine="0"/>
        <w:rPr>
          <w:rFonts w:ascii="Times New Roman" w:hAnsi="Times New Roman" w:cs="Times New Roman"/>
          <w:sz w:val="28"/>
          <w:szCs w:val="28"/>
        </w:rPr>
      </w:pPr>
    </w:p>
    <w:p w:rsidR="001C6301" w:rsidRPr="000C5361" w:rsidRDefault="001C6301" w:rsidP="000C5361">
      <w:pPr>
        <w:pStyle w:val="ConsPlusNormal"/>
        <w:ind w:firstLine="0"/>
        <w:rPr>
          <w:rFonts w:ascii="Times New Roman" w:hAnsi="Times New Roman" w:cs="Times New Roman"/>
          <w:sz w:val="28"/>
          <w:szCs w:val="28"/>
        </w:rPr>
      </w:pPr>
    </w:p>
    <w:p w:rsidR="001C6301" w:rsidRPr="000C5361" w:rsidRDefault="001C6301" w:rsidP="000C5361">
      <w:pPr>
        <w:pStyle w:val="ConsPlusNormal"/>
        <w:ind w:firstLine="0"/>
        <w:rPr>
          <w:rFonts w:ascii="Times New Roman" w:hAnsi="Times New Roman" w:cs="Times New Roman"/>
          <w:sz w:val="28"/>
          <w:szCs w:val="28"/>
        </w:rPr>
      </w:pPr>
    </w:p>
    <w:p w:rsidR="001C6301" w:rsidRPr="000C5361" w:rsidRDefault="001C6301" w:rsidP="000C5361">
      <w:pPr>
        <w:pStyle w:val="ConsPlusNormal"/>
        <w:ind w:firstLine="0"/>
        <w:rPr>
          <w:rFonts w:ascii="Times New Roman" w:hAnsi="Times New Roman" w:cs="Times New Roman"/>
          <w:sz w:val="28"/>
          <w:szCs w:val="28"/>
        </w:rPr>
      </w:pPr>
    </w:p>
    <w:p w:rsidR="007E1A69" w:rsidRPr="00585B63" w:rsidRDefault="007E1A69" w:rsidP="007E1A69">
      <w:pPr>
        <w:pStyle w:val="ConsPlusNormal"/>
        <w:ind w:firstLine="540"/>
        <w:jc w:val="center"/>
        <w:rPr>
          <w:rFonts w:ascii="Times New Roman" w:hAnsi="Times New Roman" w:cs="Times New Roman"/>
          <w:b/>
          <w:i/>
          <w:sz w:val="28"/>
          <w:szCs w:val="28"/>
        </w:rPr>
      </w:pPr>
      <w:r w:rsidRPr="00585B63">
        <w:rPr>
          <w:rFonts w:ascii="Times New Roman" w:hAnsi="Times New Roman" w:cs="Times New Roman"/>
          <w:b/>
          <w:i/>
          <w:sz w:val="28"/>
          <w:szCs w:val="28"/>
        </w:rPr>
        <w:t>Об итогах отопительного периода 2018/2019 года и подготовке жилищного</w:t>
      </w:r>
      <w:r w:rsidR="00585B63">
        <w:rPr>
          <w:rFonts w:ascii="Times New Roman" w:hAnsi="Times New Roman" w:cs="Times New Roman"/>
          <w:b/>
          <w:i/>
          <w:sz w:val="28"/>
          <w:szCs w:val="28"/>
        </w:rPr>
        <w:t xml:space="preserve"> </w:t>
      </w:r>
      <w:r w:rsidRPr="00585B63">
        <w:rPr>
          <w:rFonts w:ascii="Times New Roman" w:hAnsi="Times New Roman" w:cs="Times New Roman"/>
          <w:b/>
          <w:i/>
          <w:sz w:val="28"/>
          <w:szCs w:val="28"/>
        </w:rPr>
        <w:t>фонда, объектов социальной сферы, коммунального и</w:t>
      </w:r>
      <w:r w:rsidR="00585B63">
        <w:rPr>
          <w:rFonts w:ascii="Times New Roman" w:hAnsi="Times New Roman" w:cs="Times New Roman"/>
          <w:b/>
          <w:i/>
          <w:sz w:val="28"/>
          <w:szCs w:val="28"/>
        </w:rPr>
        <w:t> </w:t>
      </w:r>
      <w:r w:rsidRPr="00585B63">
        <w:rPr>
          <w:rFonts w:ascii="Times New Roman" w:hAnsi="Times New Roman" w:cs="Times New Roman"/>
          <w:b/>
          <w:i/>
          <w:sz w:val="28"/>
          <w:szCs w:val="28"/>
        </w:rPr>
        <w:t>электроэнергетического комплексов Городского округа Верхняя Тура к</w:t>
      </w:r>
      <w:r w:rsidR="00585B63">
        <w:rPr>
          <w:rFonts w:ascii="Times New Roman" w:hAnsi="Times New Roman" w:cs="Times New Roman"/>
          <w:b/>
          <w:i/>
          <w:sz w:val="28"/>
          <w:szCs w:val="28"/>
        </w:rPr>
        <w:t> </w:t>
      </w:r>
      <w:r w:rsidRPr="00585B63">
        <w:rPr>
          <w:rFonts w:ascii="Times New Roman" w:hAnsi="Times New Roman" w:cs="Times New Roman"/>
          <w:b/>
          <w:i/>
          <w:sz w:val="28"/>
          <w:szCs w:val="28"/>
        </w:rPr>
        <w:t>работе в</w:t>
      </w:r>
      <w:r w:rsidR="00585B63">
        <w:rPr>
          <w:rFonts w:ascii="Times New Roman" w:hAnsi="Times New Roman" w:cs="Times New Roman"/>
          <w:b/>
          <w:i/>
          <w:sz w:val="28"/>
          <w:szCs w:val="28"/>
        </w:rPr>
        <w:t xml:space="preserve"> </w:t>
      </w:r>
      <w:r w:rsidRPr="00585B63">
        <w:rPr>
          <w:rFonts w:ascii="Times New Roman" w:hAnsi="Times New Roman" w:cs="Times New Roman"/>
          <w:b/>
          <w:i/>
          <w:sz w:val="28"/>
          <w:szCs w:val="28"/>
        </w:rPr>
        <w:t>отопительный период 2019/2020 года</w:t>
      </w:r>
    </w:p>
    <w:p w:rsidR="00B615ED" w:rsidRPr="000C5361" w:rsidRDefault="00B615ED" w:rsidP="000C5361">
      <w:pPr>
        <w:pStyle w:val="ConsPlusTitle"/>
        <w:rPr>
          <w:b w:val="0"/>
          <w:sz w:val="28"/>
        </w:rPr>
      </w:pPr>
    </w:p>
    <w:p w:rsidR="007E1A69" w:rsidRPr="000C5361" w:rsidRDefault="007E1A69" w:rsidP="000C5361">
      <w:pPr>
        <w:pStyle w:val="ConsPlusTitle"/>
        <w:rPr>
          <w:b w:val="0"/>
          <w:sz w:val="28"/>
        </w:rPr>
      </w:pPr>
    </w:p>
    <w:p w:rsidR="007E1A69" w:rsidRPr="00585B63" w:rsidRDefault="007E1A69" w:rsidP="002F43A8">
      <w:pPr>
        <w:ind w:firstLine="709"/>
        <w:jc w:val="both"/>
        <w:rPr>
          <w:sz w:val="28"/>
          <w:szCs w:val="28"/>
        </w:rPr>
      </w:pPr>
      <w:proofErr w:type="gramStart"/>
      <w:r w:rsidRPr="00585B63">
        <w:rPr>
          <w:sz w:val="28"/>
          <w:szCs w:val="28"/>
        </w:rPr>
        <w:t>В соответствии со статьей 16 Федерального закона от 06</w:t>
      </w:r>
      <w:r w:rsidR="000C5361">
        <w:rPr>
          <w:sz w:val="28"/>
          <w:szCs w:val="28"/>
        </w:rPr>
        <w:t xml:space="preserve"> октября </w:t>
      </w:r>
      <w:r w:rsidRPr="00585B63">
        <w:rPr>
          <w:sz w:val="28"/>
          <w:szCs w:val="28"/>
        </w:rPr>
        <w:t>2003</w:t>
      </w:r>
      <w:r w:rsidR="000C5361">
        <w:rPr>
          <w:sz w:val="28"/>
          <w:szCs w:val="28"/>
        </w:rPr>
        <w:t xml:space="preserve"> года</w:t>
      </w:r>
      <w:r w:rsidRPr="00585B63">
        <w:rPr>
          <w:sz w:val="28"/>
          <w:szCs w:val="28"/>
        </w:rPr>
        <w:t xml:space="preserve"> №</w:t>
      </w:r>
      <w:r w:rsidR="000C5361">
        <w:rPr>
          <w:sz w:val="28"/>
          <w:szCs w:val="28"/>
        </w:rPr>
        <w:t> </w:t>
      </w:r>
      <w:r w:rsidRPr="00585B63">
        <w:rPr>
          <w:sz w:val="28"/>
          <w:szCs w:val="28"/>
        </w:rPr>
        <w:t>131-ФЗ «Об общих принципах организации местного самоуправления в Российской Федерации»</w:t>
      </w:r>
      <w:r w:rsidR="00D8129D" w:rsidRPr="00585B63">
        <w:rPr>
          <w:sz w:val="28"/>
          <w:szCs w:val="28"/>
        </w:rPr>
        <w:t xml:space="preserve">, </w:t>
      </w:r>
      <w:r w:rsidRPr="00585B63">
        <w:rPr>
          <w:sz w:val="28"/>
          <w:szCs w:val="28"/>
        </w:rPr>
        <w:t>в</w:t>
      </w:r>
      <w:r w:rsidR="00D8129D" w:rsidRPr="00585B63">
        <w:rPr>
          <w:sz w:val="28"/>
          <w:szCs w:val="28"/>
        </w:rPr>
        <w:t xml:space="preserve"> </w:t>
      </w:r>
      <w:r w:rsidRPr="00585B63">
        <w:rPr>
          <w:sz w:val="28"/>
          <w:szCs w:val="28"/>
        </w:rPr>
        <w:t xml:space="preserve">целях анализа результатов прохождения отопительного периода 2018/2019 года и организации подготовки жилищного фонда, объектов социальной сферы, коммунального и электроэнергетического комплексов </w:t>
      </w:r>
      <w:r w:rsidR="00D8129D" w:rsidRPr="00585B63">
        <w:rPr>
          <w:sz w:val="28"/>
          <w:szCs w:val="28"/>
        </w:rPr>
        <w:t xml:space="preserve">Городского округа Верхняя Тура </w:t>
      </w:r>
      <w:r w:rsidRPr="00585B63">
        <w:rPr>
          <w:sz w:val="28"/>
          <w:szCs w:val="28"/>
        </w:rPr>
        <w:t>к</w:t>
      </w:r>
      <w:r w:rsidR="00D8129D" w:rsidRPr="00585B63">
        <w:rPr>
          <w:sz w:val="28"/>
          <w:szCs w:val="28"/>
        </w:rPr>
        <w:t xml:space="preserve"> </w:t>
      </w:r>
      <w:r w:rsidRPr="00585B63">
        <w:rPr>
          <w:sz w:val="28"/>
          <w:szCs w:val="28"/>
        </w:rPr>
        <w:t>работе в отопительный период 2019/2020 года</w:t>
      </w:r>
      <w:proofErr w:type="gramEnd"/>
    </w:p>
    <w:p w:rsidR="00D8129D" w:rsidRPr="00585B63" w:rsidRDefault="00D8129D" w:rsidP="00D8129D">
      <w:pPr>
        <w:jc w:val="both"/>
        <w:rPr>
          <w:b/>
          <w:sz w:val="28"/>
          <w:szCs w:val="28"/>
        </w:rPr>
      </w:pPr>
      <w:r w:rsidRPr="00585B63">
        <w:rPr>
          <w:b/>
          <w:sz w:val="28"/>
          <w:szCs w:val="28"/>
        </w:rPr>
        <w:t>ПОСТАНОВЛЯЮ:</w:t>
      </w:r>
    </w:p>
    <w:p w:rsidR="00D8129D" w:rsidRPr="00585B63" w:rsidRDefault="00D8129D" w:rsidP="002F43A8">
      <w:pPr>
        <w:ind w:firstLine="709"/>
        <w:jc w:val="both"/>
        <w:rPr>
          <w:sz w:val="28"/>
          <w:szCs w:val="28"/>
        </w:rPr>
      </w:pPr>
      <w:r w:rsidRPr="00585B63">
        <w:rPr>
          <w:sz w:val="28"/>
          <w:szCs w:val="28"/>
        </w:rPr>
        <w:t>1. Принять к сведению информацию об итогах отопительного периода 2018/2019 года (приложение № 1).</w:t>
      </w:r>
    </w:p>
    <w:p w:rsidR="00D8129D" w:rsidRPr="00585B63" w:rsidRDefault="00D8129D" w:rsidP="002F43A8">
      <w:pPr>
        <w:ind w:firstLine="709"/>
        <w:jc w:val="both"/>
        <w:rPr>
          <w:sz w:val="28"/>
          <w:szCs w:val="28"/>
        </w:rPr>
      </w:pPr>
      <w:r w:rsidRPr="00585B63">
        <w:rPr>
          <w:sz w:val="28"/>
          <w:szCs w:val="28"/>
        </w:rPr>
        <w:t>2. Одобрить план мероприятий по подготовке жилищного фонда, объектов социальной сферы, коммунального и электроэнергетического комплексов Городского округа Верхняя Тура к работе в отопительный период 2019/2020 года (приложение № 2).</w:t>
      </w:r>
    </w:p>
    <w:p w:rsidR="00D8129D" w:rsidRPr="00585B63" w:rsidRDefault="00D8129D" w:rsidP="002F43A8">
      <w:pPr>
        <w:ind w:firstLine="709"/>
        <w:jc w:val="both"/>
        <w:rPr>
          <w:sz w:val="28"/>
          <w:szCs w:val="28"/>
        </w:rPr>
      </w:pPr>
      <w:r w:rsidRPr="00585B63">
        <w:rPr>
          <w:sz w:val="28"/>
          <w:szCs w:val="28"/>
        </w:rPr>
        <w:t>3. Планово-экономическому отделу Администрации Городского округа Верхняя Тура:</w:t>
      </w:r>
    </w:p>
    <w:p w:rsidR="00D8129D" w:rsidRPr="00585B63" w:rsidRDefault="00D8129D" w:rsidP="002F43A8">
      <w:pPr>
        <w:ind w:firstLine="709"/>
        <w:jc w:val="both"/>
        <w:rPr>
          <w:sz w:val="28"/>
          <w:szCs w:val="28"/>
        </w:rPr>
      </w:pPr>
      <w:r w:rsidRPr="00585B63">
        <w:rPr>
          <w:sz w:val="28"/>
          <w:szCs w:val="28"/>
        </w:rPr>
        <w:t>1) до 3 июня 2019 года:</w:t>
      </w:r>
    </w:p>
    <w:p w:rsidR="00D8129D" w:rsidRPr="00585B63" w:rsidRDefault="00D8129D" w:rsidP="002F43A8">
      <w:pPr>
        <w:ind w:firstLine="709"/>
        <w:jc w:val="both"/>
        <w:rPr>
          <w:sz w:val="28"/>
          <w:szCs w:val="28"/>
        </w:rPr>
      </w:pPr>
      <w:r w:rsidRPr="00585B63">
        <w:rPr>
          <w:sz w:val="28"/>
          <w:szCs w:val="28"/>
        </w:rPr>
        <w:t xml:space="preserve">разработать план мероприятий по подготовке жилищно-коммунального хозяйства к работе в осенне-зимний период 2019/2020 года с учетом проблем, выявленных в ходе отопительного периода 2018/2019 года, а также при проверках Управлением </w:t>
      </w:r>
      <w:proofErr w:type="spellStart"/>
      <w:r w:rsidRPr="00585B63">
        <w:rPr>
          <w:sz w:val="28"/>
          <w:szCs w:val="28"/>
        </w:rPr>
        <w:t>Ростехнадзора</w:t>
      </w:r>
      <w:proofErr w:type="spellEnd"/>
      <w:r w:rsidRPr="00585B63">
        <w:rPr>
          <w:sz w:val="28"/>
          <w:szCs w:val="28"/>
        </w:rPr>
        <w:t xml:space="preserve"> готовности муниципальных образований к отопительному периоду 2018/2019 года;</w:t>
      </w:r>
    </w:p>
    <w:p w:rsidR="00D8129D" w:rsidRDefault="00D8129D" w:rsidP="002F43A8">
      <w:pPr>
        <w:ind w:firstLine="709"/>
        <w:jc w:val="both"/>
        <w:rPr>
          <w:sz w:val="28"/>
          <w:szCs w:val="28"/>
        </w:rPr>
      </w:pPr>
      <w:r w:rsidRPr="00585B63">
        <w:rPr>
          <w:sz w:val="28"/>
          <w:szCs w:val="28"/>
        </w:rPr>
        <w:t xml:space="preserve">обеспечить представление в Управление </w:t>
      </w:r>
      <w:proofErr w:type="spellStart"/>
      <w:r w:rsidRPr="00585B63">
        <w:rPr>
          <w:sz w:val="28"/>
          <w:szCs w:val="28"/>
        </w:rPr>
        <w:t>Ростехнадзора</w:t>
      </w:r>
      <w:proofErr w:type="spellEnd"/>
      <w:r w:rsidRPr="00585B63">
        <w:rPr>
          <w:sz w:val="28"/>
          <w:szCs w:val="28"/>
        </w:rPr>
        <w:t xml:space="preserve"> план</w:t>
      </w:r>
      <w:r w:rsidR="000C5361">
        <w:rPr>
          <w:sz w:val="28"/>
          <w:szCs w:val="28"/>
        </w:rPr>
        <w:t>а</w:t>
      </w:r>
      <w:r w:rsidRPr="00585B63">
        <w:rPr>
          <w:sz w:val="28"/>
          <w:szCs w:val="28"/>
        </w:rPr>
        <w:t>-график</w:t>
      </w:r>
      <w:r w:rsidR="000C5361">
        <w:rPr>
          <w:sz w:val="28"/>
          <w:szCs w:val="28"/>
        </w:rPr>
        <w:t>а</w:t>
      </w:r>
      <w:r w:rsidRPr="00585B63">
        <w:rPr>
          <w:sz w:val="28"/>
          <w:szCs w:val="28"/>
        </w:rPr>
        <w:t xml:space="preserve"> работы </w:t>
      </w:r>
      <w:r w:rsidR="00585B63" w:rsidRPr="00585B63">
        <w:rPr>
          <w:sz w:val="28"/>
          <w:szCs w:val="28"/>
        </w:rPr>
        <w:t xml:space="preserve">комиссии Администрации Городского округа Верхняя Тура </w:t>
      </w:r>
      <w:r w:rsidRPr="00585B63">
        <w:rPr>
          <w:sz w:val="28"/>
          <w:szCs w:val="28"/>
        </w:rPr>
        <w:t xml:space="preserve">по проверке готовности к отопительному периоду 2019/2020 года теплоснабжающих и </w:t>
      </w:r>
      <w:proofErr w:type="spellStart"/>
      <w:r w:rsidRPr="00585B63">
        <w:rPr>
          <w:sz w:val="28"/>
          <w:szCs w:val="28"/>
        </w:rPr>
        <w:lastRenderedPageBreak/>
        <w:t>теплосетевых</w:t>
      </w:r>
      <w:proofErr w:type="spellEnd"/>
      <w:r w:rsidRPr="00585B63">
        <w:rPr>
          <w:sz w:val="28"/>
          <w:szCs w:val="28"/>
        </w:rPr>
        <w:t xml:space="preserve"> организаций, потребителей тепловой энергии, котельных, </w:t>
      </w:r>
      <w:r w:rsidR="000C5361">
        <w:rPr>
          <w:sz w:val="28"/>
          <w:szCs w:val="28"/>
        </w:rPr>
        <w:t xml:space="preserve">электрических и </w:t>
      </w:r>
      <w:r w:rsidRPr="00585B63">
        <w:rPr>
          <w:sz w:val="28"/>
          <w:szCs w:val="28"/>
        </w:rPr>
        <w:t>тепловых сетей на территори</w:t>
      </w:r>
      <w:r w:rsidR="00585B63" w:rsidRPr="00585B63">
        <w:rPr>
          <w:sz w:val="28"/>
          <w:szCs w:val="28"/>
        </w:rPr>
        <w:t>и</w:t>
      </w:r>
      <w:r w:rsidRPr="00585B63">
        <w:rPr>
          <w:sz w:val="28"/>
          <w:szCs w:val="28"/>
        </w:rPr>
        <w:t xml:space="preserve"> </w:t>
      </w:r>
      <w:r w:rsidR="00585B63" w:rsidRPr="00585B63">
        <w:rPr>
          <w:sz w:val="28"/>
          <w:szCs w:val="28"/>
        </w:rPr>
        <w:t>Городского округа Верхняя Тура</w:t>
      </w:r>
      <w:r w:rsidRPr="00585B63">
        <w:rPr>
          <w:sz w:val="28"/>
          <w:szCs w:val="28"/>
        </w:rPr>
        <w:t>;</w:t>
      </w:r>
    </w:p>
    <w:p w:rsidR="009926D2" w:rsidRPr="00585B63" w:rsidRDefault="009926D2" w:rsidP="002F43A8">
      <w:pPr>
        <w:ind w:firstLine="709"/>
        <w:jc w:val="both"/>
        <w:rPr>
          <w:sz w:val="28"/>
          <w:szCs w:val="28"/>
        </w:rPr>
      </w:pPr>
      <w:r w:rsidRPr="00585B63">
        <w:rPr>
          <w:sz w:val="28"/>
          <w:szCs w:val="28"/>
        </w:rPr>
        <w:t>разработать программ</w:t>
      </w:r>
      <w:r>
        <w:rPr>
          <w:sz w:val="28"/>
          <w:szCs w:val="28"/>
        </w:rPr>
        <w:t>у</w:t>
      </w:r>
      <w:r w:rsidRPr="00585B63">
        <w:rPr>
          <w:sz w:val="28"/>
          <w:szCs w:val="28"/>
        </w:rPr>
        <w:t xml:space="preserve"> проведения проверки готовности потребителей тепловой энергии, теплоснабжающих и </w:t>
      </w:r>
      <w:proofErr w:type="spellStart"/>
      <w:r w:rsidRPr="00585B63">
        <w:rPr>
          <w:sz w:val="28"/>
          <w:szCs w:val="28"/>
        </w:rPr>
        <w:t>теплосетевых</w:t>
      </w:r>
      <w:proofErr w:type="spellEnd"/>
      <w:r w:rsidRPr="00585B63">
        <w:rPr>
          <w:sz w:val="28"/>
          <w:szCs w:val="28"/>
        </w:rPr>
        <w:t xml:space="preserve"> организаций к отопительному периоду 2019/2020 года</w:t>
      </w:r>
      <w:r>
        <w:rPr>
          <w:sz w:val="28"/>
          <w:szCs w:val="28"/>
        </w:rPr>
        <w:t>;</w:t>
      </w:r>
    </w:p>
    <w:p w:rsidR="00D8129D" w:rsidRPr="00585B63" w:rsidRDefault="00D8129D" w:rsidP="002F43A8">
      <w:pPr>
        <w:ind w:firstLine="709"/>
        <w:jc w:val="both"/>
        <w:rPr>
          <w:sz w:val="28"/>
          <w:szCs w:val="28"/>
        </w:rPr>
      </w:pPr>
      <w:r w:rsidRPr="00585B63">
        <w:rPr>
          <w:sz w:val="28"/>
          <w:szCs w:val="28"/>
        </w:rPr>
        <w:t>представить в Департамент государственного жилищного и строительного надзора Свердловской области:</w:t>
      </w:r>
    </w:p>
    <w:p w:rsidR="00D8129D" w:rsidRPr="00585B63" w:rsidRDefault="00D8129D" w:rsidP="002F43A8">
      <w:pPr>
        <w:ind w:firstLine="709"/>
        <w:jc w:val="both"/>
        <w:rPr>
          <w:sz w:val="28"/>
          <w:szCs w:val="28"/>
        </w:rPr>
      </w:pPr>
      <w:r w:rsidRPr="00585B63">
        <w:rPr>
          <w:sz w:val="28"/>
          <w:szCs w:val="28"/>
        </w:rPr>
        <w:t>план-график подготовки жилищного фонда и его инженерного оборудования к отопительному периоду 2019/2020 года (далее – план-график подготовки жилищного фонда);</w:t>
      </w:r>
    </w:p>
    <w:p w:rsidR="00D8129D" w:rsidRPr="00585B63" w:rsidRDefault="00D8129D" w:rsidP="002F43A8">
      <w:pPr>
        <w:ind w:firstLine="709"/>
        <w:jc w:val="both"/>
        <w:rPr>
          <w:sz w:val="28"/>
          <w:szCs w:val="28"/>
        </w:rPr>
      </w:pPr>
      <w:r w:rsidRPr="00585B63">
        <w:rPr>
          <w:sz w:val="28"/>
          <w:szCs w:val="28"/>
        </w:rPr>
        <w:t>графики прекращения предоставления коммунальных услуг в связи с подготовкой жилищного фонда к отопительному периоду;</w:t>
      </w:r>
    </w:p>
    <w:p w:rsidR="00D8129D" w:rsidRPr="00585B63" w:rsidRDefault="00D8129D" w:rsidP="002F43A8">
      <w:pPr>
        <w:ind w:firstLine="709"/>
        <w:jc w:val="both"/>
        <w:rPr>
          <w:sz w:val="28"/>
          <w:szCs w:val="28"/>
        </w:rPr>
      </w:pPr>
      <w:r w:rsidRPr="00585B63">
        <w:rPr>
          <w:sz w:val="28"/>
          <w:szCs w:val="28"/>
        </w:rPr>
        <w:t>копи</w:t>
      </w:r>
      <w:r w:rsidR="00585B63" w:rsidRPr="00585B63">
        <w:rPr>
          <w:sz w:val="28"/>
          <w:szCs w:val="28"/>
        </w:rPr>
        <w:t>ю</w:t>
      </w:r>
      <w:r w:rsidRPr="00585B63">
        <w:rPr>
          <w:sz w:val="28"/>
          <w:szCs w:val="28"/>
        </w:rPr>
        <w:t xml:space="preserve"> </w:t>
      </w:r>
      <w:proofErr w:type="gramStart"/>
      <w:r w:rsidRPr="00585B63">
        <w:rPr>
          <w:sz w:val="28"/>
          <w:szCs w:val="28"/>
        </w:rPr>
        <w:t>программ</w:t>
      </w:r>
      <w:r w:rsidR="00585B63" w:rsidRPr="00585B63">
        <w:rPr>
          <w:sz w:val="28"/>
          <w:szCs w:val="28"/>
        </w:rPr>
        <w:t>ы</w:t>
      </w:r>
      <w:r w:rsidRPr="00585B63">
        <w:rPr>
          <w:sz w:val="28"/>
          <w:szCs w:val="28"/>
        </w:rPr>
        <w:t xml:space="preserve"> проведения провер</w:t>
      </w:r>
      <w:r w:rsidR="00585B63" w:rsidRPr="00585B63">
        <w:rPr>
          <w:sz w:val="28"/>
          <w:szCs w:val="28"/>
        </w:rPr>
        <w:t>ки</w:t>
      </w:r>
      <w:r w:rsidRPr="00585B63">
        <w:rPr>
          <w:sz w:val="28"/>
          <w:szCs w:val="28"/>
        </w:rPr>
        <w:t xml:space="preserve"> готовности потребителей тепловой</w:t>
      </w:r>
      <w:proofErr w:type="gramEnd"/>
      <w:r w:rsidRPr="00585B63">
        <w:rPr>
          <w:sz w:val="28"/>
          <w:szCs w:val="28"/>
        </w:rPr>
        <w:t xml:space="preserve"> энергии, теплоснабжающих и </w:t>
      </w:r>
      <w:proofErr w:type="spellStart"/>
      <w:r w:rsidRPr="00585B63">
        <w:rPr>
          <w:sz w:val="28"/>
          <w:szCs w:val="28"/>
        </w:rPr>
        <w:t>теплосетевых</w:t>
      </w:r>
      <w:proofErr w:type="spellEnd"/>
      <w:r w:rsidRPr="00585B63">
        <w:rPr>
          <w:sz w:val="28"/>
          <w:szCs w:val="28"/>
        </w:rPr>
        <w:t xml:space="preserve"> организаций к отопительному периоду 2019/2020 года, утвержденн</w:t>
      </w:r>
      <w:r w:rsidR="00585B63" w:rsidRPr="00585B63">
        <w:rPr>
          <w:sz w:val="28"/>
          <w:szCs w:val="28"/>
        </w:rPr>
        <w:t>ой</w:t>
      </w:r>
      <w:r w:rsidRPr="00585B63">
        <w:rPr>
          <w:sz w:val="28"/>
          <w:szCs w:val="28"/>
        </w:rPr>
        <w:t xml:space="preserve"> </w:t>
      </w:r>
      <w:r w:rsidR="00585B63" w:rsidRPr="00585B63">
        <w:rPr>
          <w:sz w:val="28"/>
          <w:szCs w:val="28"/>
        </w:rPr>
        <w:t>постановлением главы Городского округа Верхняя Тура</w:t>
      </w:r>
      <w:r w:rsidRPr="00585B63">
        <w:rPr>
          <w:sz w:val="28"/>
          <w:szCs w:val="28"/>
        </w:rPr>
        <w:t>;</w:t>
      </w:r>
    </w:p>
    <w:p w:rsidR="00D8129D" w:rsidRPr="00585B63" w:rsidRDefault="00D8129D" w:rsidP="002F43A8">
      <w:pPr>
        <w:ind w:firstLine="709"/>
        <w:jc w:val="both"/>
        <w:rPr>
          <w:sz w:val="28"/>
          <w:szCs w:val="28"/>
        </w:rPr>
      </w:pPr>
      <w:r w:rsidRPr="00585B63">
        <w:rPr>
          <w:sz w:val="28"/>
          <w:szCs w:val="28"/>
        </w:rPr>
        <w:t>2) в период с 1 июля по 13 сентября 2019 года обеспечить представление в Департамент государственного жилищного и строительного надзора Свердловской области еженедельных отчетов об исполнении планов-графиков подготовки жилищного фонда, а также о выдаче паспортов готовности жилых многоквартирных домов к отопительному периоду 2019/2020 года;</w:t>
      </w:r>
    </w:p>
    <w:p w:rsidR="00D8129D" w:rsidRPr="00585B63" w:rsidRDefault="00D8129D" w:rsidP="002F43A8">
      <w:pPr>
        <w:ind w:firstLine="709"/>
        <w:jc w:val="both"/>
        <w:rPr>
          <w:bCs/>
          <w:sz w:val="28"/>
          <w:szCs w:val="28"/>
        </w:rPr>
      </w:pPr>
      <w:r w:rsidRPr="00585B63">
        <w:rPr>
          <w:sz w:val="28"/>
          <w:szCs w:val="28"/>
        </w:rPr>
        <w:t xml:space="preserve">3) обеспечить </w:t>
      </w:r>
      <w:proofErr w:type="gramStart"/>
      <w:r w:rsidRPr="00585B63">
        <w:rPr>
          <w:sz w:val="28"/>
          <w:szCs w:val="28"/>
        </w:rPr>
        <w:t>контроль за</w:t>
      </w:r>
      <w:proofErr w:type="gramEnd"/>
      <w:r w:rsidRPr="00585B63">
        <w:rPr>
          <w:sz w:val="28"/>
          <w:szCs w:val="28"/>
        </w:rPr>
        <w:t xml:space="preserve"> целевым использованием средств </w:t>
      </w:r>
      <w:r w:rsidR="00585B63" w:rsidRPr="00585B63">
        <w:rPr>
          <w:sz w:val="28"/>
          <w:szCs w:val="28"/>
        </w:rPr>
        <w:t>бюджета Городского округа Верхняя Тура</w:t>
      </w:r>
      <w:r w:rsidRPr="00585B63">
        <w:rPr>
          <w:sz w:val="28"/>
          <w:szCs w:val="28"/>
        </w:rPr>
        <w:t>, направляемых для подготовки муниципального жилищного фонда, муниципальных объектов социальной сферы и коммунальной инфраструктуры к эксплуатации в отопительный период 2019/2020 года</w:t>
      </w:r>
      <w:r w:rsidRPr="00585B63">
        <w:rPr>
          <w:bCs/>
          <w:sz w:val="28"/>
          <w:szCs w:val="28"/>
        </w:rPr>
        <w:t>;</w:t>
      </w:r>
    </w:p>
    <w:p w:rsidR="00D8129D" w:rsidRPr="00585B63" w:rsidRDefault="00D8129D" w:rsidP="002F43A8">
      <w:pPr>
        <w:ind w:firstLine="709"/>
        <w:jc w:val="both"/>
        <w:rPr>
          <w:sz w:val="28"/>
          <w:szCs w:val="28"/>
        </w:rPr>
      </w:pPr>
      <w:r w:rsidRPr="00585B63">
        <w:rPr>
          <w:sz w:val="28"/>
          <w:szCs w:val="28"/>
        </w:rPr>
        <w:t>4) обеспечить своевременное проведение муниципальными учреждениями и муниципальными предприятиями жилищно-коммунального хозяйства текущих расчетов за потребленные топливно-энергетические ресурсы и коммунальные услуги;</w:t>
      </w:r>
    </w:p>
    <w:p w:rsidR="00D8129D" w:rsidRPr="00585B63" w:rsidRDefault="00D8129D" w:rsidP="002F43A8">
      <w:pPr>
        <w:ind w:firstLine="709"/>
        <w:jc w:val="both"/>
        <w:rPr>
          <w:sz w:val="28"/>
          <w:szCs w:val="28"/>
        </w:rPr>
      </w:pPr>
      <w:r w:rsidRPr="00585B63">
        <w:rPr>
          <w:sz w:val="28"/>
          <w:szCs w:val="28"/>
        </w:rPr>
        <w:t xml:space="preserve">5) предусмотреть обеспечение </w:t>
      </w:r>
      <w:proofErr w:type="spellStart"/>
      <w:r w:rsidRPr="00585B63">
        <w:rPr>
          <w:sz w:val="28"/>
          <w:szCs w:val="28"/>
        </w:rPr>
        <w:t>теплоисточников</w:t>
      </w:r>
      <w:proofErr w:type="spellEnd"/>
      <w:r w:rsidRPr="00585B63">
        <w:rPr>
          <w:sz w:val="28"/>
          <w:szCs w:val="28"/>
        </w:rPr>
        <w:t>, находящихся в муниципальной собственности и осуществляющих теплоснабжение жилых домов и объектов социальной сферы, вторыми независимыми источниками электроснабжения и котлами, обеспечивающими работу на резервном топливе;</w:t>
      </w:r>
    </w:p>
    <w:p w:rsidR="00D8129D" w:rsidRPr="00585B63" w:rsidRDefault="00D8129D" w:rsidP="002F43A8">
      <w:pPr>
        <w:ind w:firstLine="709"/>
        <w:jc w:val="both"/>
        <w:rPr>
          <w:sz w:val="28"/>
          <w:szCs w:val="28"/>
        </w:rPr>
      </w:pPr>
      <w:r w:rsidRPr="00585B63">
        <w:rPr>
          <w:sz w:val="28"/>
          <w:szCs w:val="28"/>
        </w:rPr>
        <w:t>6) до 13 сентября 2019 года обеспечить создание:</w:t>
      </w:r>
    </w:p>
    <w:p w:rsidR="00D8129D" w:rsidRPr="00585B63" w:rsidRDefault="00D8129D" w:rsidP="002F43A8">
      <w:pPr>
        <w:ind w:firstLine="709"/>
        <w:jc w:val="both"/>
        <w:rPr>
          <w:sz w:val="28"/>
          <w:szCs w:val="28"/>
        </w:rPr>
      </w:pPr>
      <w:r w:rsidRPr="00585B63">
        <w:rPr>
          <w:sz w:val="28"/>
          <w:szCs w:val="28"/>
        </w:rPr>
        <w:t xml:space="preserve">запасов основного и резервного топлива в соответствии с установленными нормативами на </w:t>
      </w:r>
      <w:proofErr w:type="spellStart"/>
      <w:r w:rsidRPr="00585B63">
        <w:rPr>
          <w:sz w:val="28"/>
          <w:szCs w:val="28"/>
        </w:rPr>
        <w:t>теплоисточниках</w:t>
      </w:r>
      <w:proofErr w:type="spellEnd"/>
      <w:r w:rsidRPr="00585B63">
        <w:rPr>
          <w:sz w:val="28"/>
          <w:szCs w:val="28"/>
        </w:rPr>
        <w:t>, находящихся в муниципальной собственности и осуществляющих теплоснабжение жилищного фонда и объектов социальной сферы;</w:t>
      </w:r>
    </w:p>
    <w:p w:rsidR="00D8129D" w:rsidRPr="00585B63" w:rsidRDefault="00D8129D" w:rsidP="002F43A8">
      <w:pPr>
        <w:ind w:firstLine="709"/>
        <w:jc w:val="both"/>
        <w:rPr>
          <w:sz w:val="28"/>
          <w:szCs w:val="28"/>
        </w:rPr>
      </w:pPr>
      <w:r w:rsidRPr="00585B63">
        <w:rPr>
          <w:sz w:val="28"/>
          <w:szCs w:val="28"/>
        </w:rPr>
        <w:t>запасов материально-технических ресурсов в соответствии с установленными нормативами для ликвидации аварийных ситуаций в муниципальном жилищном фонде, на объектах и сетях коммунальной инфраструктуры;</w:t>
      </w:r>
    </w:p>
    <w:p w:rsidR="00D8129D" w:rsidRPr="00585B63" w:rsidRDefault="00D8129D" w:rsidP="002F43A8">
      <w:pPr>
        <w:ind w:firstLine="709"/>
        <w:jc w:val="both"/>
        <w:rPr>
          <w:sz w:val="28"/>
          <w:szCs w:val="28"/>
        </w:rPr>
      </w:pPr>
      <w:r w:rsidRPr="00585B63">
        <w:rPr>
          <w:bCs/>
          <w:sz w:val="28"/>
          <w:szCs w:val="28"/>
        </w:rPr>
        <w:t xml:space="preserve">7) обеспечить погашение к началу отопительного </w:t>
      </w:r>
      <w:r w:rsidRPr="00585B63">
        <w:rPr>
          <w:sz w:val="28"/>
          <w:szCs w:val="28"/>
        </w:rPr>
        <w:t>периода</w:t>
      </w:r>
      <w:r w:rsidRPr="00585B63">
        <w:rPr>
          <w:bCs/>
          <w:sz w:val="28"/>
          <w:szCs w:val="28"/>
        </w:rPr>
        <w:t xml:space="preserve"> 2019/2020 года муниципальными учреждениями задолженности за ранее поставленные топливно-энергетические ресурсы и оказанные коммунальные услуги;</w:t>
      </w:r>
    </w:p>
    <w:p w:rsidR="00D8129D" w:rsidRPr="00585B63" w:rsidRDefault="00D8129D" w:rsidP="002F43A8">
      <w:pPr>
        <w:ind w:firstLine="709"/>
        <w:jc w:val="both"/>
        <w:rPr>
          <w:sz w:val="28"/>
          <w:szCs w:val="28"/>
        </w:rPr>
      </w:pPr>
      <w:r w:rsidRPr="00585B63">
        <w:rPr>
          <w:sz w:val="28"/>
          <w:szCs w:val="28"/>
        </w:rPr>
        <w:lastRenderedPageBreak/>
        <w:t>8) до 13 сентября 2019 года завершить подготовку к эксплуатации в </w:t>
      </w:r>
      <w:r w:rsidRPr="00585B63">
        <w:rPr>
          <w:bCs/>
          <w:sz w:val="28"/>
          <w:szCs w:val="28"/>
        </w:rPr>
        <w:t>отопительный</w:t>
      </w:r>
      <w:r w:rsidRPr="00585B63">
        <w:rPr>
          <w:sz w:val="28"/>
          <w:szCs w:val="28"/>
        </w:rPr>
        <w:t xml:space="preserve"> период 2019/2020 года жилищного фонда, объектов социальной сферы, объектов и сетей коммунальной инфраструктуры с обязательной промывкой тепловых систем;</w:t>
      </w:r>
    </w:p>
    <w:p w:rsidR="00D8129D" w:rsidRPr="00585B63" w:rsidRDefault="00D8129D" w:rsidP="002F43A8">
      <w:pPr>
        <w:pStyle w:val="ConsPlusNormal"/>
        <w:ind w:firstLine="709"/>
        <w:jc w:val="both"/>
        <w:rPr>
          <w:rFonts w:ascii="Times New Roman" w:hAnsi="Times New Roman" w:cs="Times New Roman"/>
          <w:sz w:val="28"/>
          <w:szCs w:val="28"/>
        </w:rPr>
      </w:pPr>
      <w:r w:rsidRPr="00585B63">
        <w:rPr>
          <w:rFonts w:ascii="Times New Roman" w:hAnsi="Times New Roman" w:cs="Times New Roman"/>
          <w:sz w:val="28"/>
          <w:szCs w:val="28"/>
        </w:rPr>
        <w:t xml:space="preserve">9) до 15 ноября 2019 года совместно с заинтересованными исполнительными органами государственной власти Свердловской области и во взаимодействии с Управлением </w:t>
      </w:r>
      <w:proofErr w:type="spellStart"/>
      <w:r w:rsidRPr="00585B63">
        <w:rPr>
          <w:rFonts w:ascii="Times New Roman" w:hAnsi="Times New Roman" w:cs="Times New Roman"/>
          <w:sz w:val="28"/>
          <w:szCs w:val="28"/>
        </w:rPr>
        <w:t>Ростехнадзора</w:t>
      </w:r>
      <w:proofErr w:type="spellEnd"/>
      <w:r w:rsidRPr="00585B63">
        <w:rPr>
          <w:rFonts w:ascii="Times New Roman" w:hAnsi="Times New Roman" w:cs="Times New Roman"/>
          <w:sz w:val="28"/>
          <w:szCs w:val="28"/>
        </w:rPr>
        <w:t xml:space="preserve"> выполнить необходимые мероприятия для получения паспорта готовности </w:t>
      </w:r>
      <w:r w:rsidR="00585B63" w:rsidRPr="00585B63">
        <w:rPr>
          <w:rFonts w:ascii="Times New Roman" w:hAnsi="Times New Roman" w:cs="Times New Roman"/>
          <w:sz w:val="28"/>
          <w:szCs w:val="28"/>
        </w:rPr>
        <w:t xml:space="preserve">Городского округа Верхняя Тура </w:t>
      </w:r>
      <w:r w:rsidRPr="00585B63">
        <w:rPr>
          <w:rFonts w:ascii="Times New Roman" w:hAnsi="Times New Roman" w:cs="Times New Roman"/>
          <w:sz w:val="28"/>
          <w:szCs w:val="28"/>
        </w:rPr>
        <w:t>к</w:t>
      </w:r>
      <w:r w:rsidR="00585B63" w:rsidRPr="00585B63">
        <w:rPr>
          <w:rFonts w:ascii="Times New Roman" w:hAnsi="Times New Roman" w:cs="Times New Roman"/>
          <w:sz w:val="28"/>
          <w:szCs w:val="28"/>
        </w:rPr>
        <w:t xml:space="preserve"> </w:t>
      </w:r>
      <w:r w:rsidRPr="00585B63">
        <w:rPr>
          <w:rFonts w:ascii="Times New Roman" w:hAnsi="Times New Roman" w:cs="Times New Roman"/>
          <w:sz w:val="28"/>
          <w:szCs w:val="28"/>
        </w:rPr>
        <w:t>отопительному периоду в соответствии с Правилами оценки готовности;</w:t>
      </w:r>
    </w:p>
    <w:p w:rsidR="00D8129D" w:rsidRPr="00585B63" w:rsidRDefault="00D8129D" w:rsidP="002F43A8">
      <w:pPr>
        <w:pStyle w:val="31"/>
        <w:spacing w:after="0"/>
        <w:ind w:left="0" w:firstLine="709"/>
        <w:jc w:val="both"/>
        <w:rPr>
          <w:sz w:val="28"/>
          <w:szCs w:val="28"/>
        </w:rPr>
      </w:pPr>
      <w:r w:rsidRPr="00585B63">
        <w:rPr>
          <w:sz w:val="28"/>
          <w:szCs w:val="28"/>
        </w:rPr>
        <w:t>10) обеспечить своевременное и качественное обслуживание внутридомового газового и печного оборудования;</w:t>
      </w:r>
    </w:p>
    <w:p w:rsidR="00585B63" w:rsidRPr="00585B63" w:rsidRDefault="00585B63" w:rsidP="002F43A8">
      <w:pPr>
        <w:ind w:firstLine="709"/>
        <w:jc w:val="both"/>
        <w:rPr>
          <w:sz w:val="28"/>
          <w:szCs w:val="28"/>
        </w:rPr>
      </w:pPr>
      <w:r>
        <w:rPr>
          <w:sz w:val="28"/>
          <w:szCs w:val="28"/>
        </w:rPr>
        <w:t>4</w:t>
      </w:r>
      <w:r w:rsidRPr="00585B63">
        <w:rPr>
          <w:sz w:val="28"/>
          <w:szCs w:val="28"/>
        </w:rPr>
        <w:t>. </w:t>
      </w:r>
      <w:r>
        <w:rPr>
          <w:sz w:val="28"/>
          <w:szCs w:val="28"/>
        </w:rPr>
        <w:t xml:space="preserve">Управлению по делам архитектуры, градостроительства и муниципального имущества </w:t>
      </w:r>
      <w:r w:rsidRPr="00585B63">
        <w:rPr>
          <w:sz w:val="28"/>
          <w:szCs w:val="28"/>
        </w:rPr>
        <w:t>Администрации Городского округа Верхняя Тура:</w:t>
      </w:r>
    </w:p>
    <w:p w:rsidR="00D8129D" w:rsidRPr="000F7628" w:rsidRDefault="00D8129D" w:rsidP="002F43A8">
      <w:pPr>
        <w:ind w:firstLine="709"/>
        <w:jc w:val="both"/>
        <w:rPr>
          <w:sz w:val="28"/>
          <w:szCs w:val="28"/>
        </w:rPr>
      </w:pPr>
      <w:r w:rsidRPr="00585B63">
        <w:rPr>
          <w:sz w:val="28"/>
          <w:szCs w:val="28"/>
        </w:rPr>
        <w:t>1) </w:t>
      </w:r>
      <w:r w:rsidRPr="000F7628">
        <w:rPr>
          <w:sz w:val="28"/>
          <w:szCs w:val="28"/>
        </w:rPr>
        <w:t>обеспечить актуализацию программ комплексного развития систем коммунальной инфраструктуры и схем теплоснабжения, водоснабжения и водоотведения;</w:t>
      </w:r>
    </w:p>
    <w:p w:rsidR="00D8129D" w:rsidRPr="00585B63" w:rsidRDefault="00585B63" w:rsidP="002F43A8">
      <w:pPr>
        <w:ind w:firstLine="709"/>
        <w:jc w:val="both"/>
        <w:rPr>
          <w:sz w:val="28"/>
          <w:szCs w:val="28"/>
        </w:rPr>
      </w:pPr>
      <w:r w:rsidRPr="000F7628">
        <w:rPr>
          <w:sz w:val="28"/>
          <w:szCs w:val="28"/>
        </w:rPr>
        <w:t>2</w:t>
      </w:r>
      <w:r w:rsidR="00D8129D" w:rsidRPr="000F7628">
        <w:rPr>
          <w:sz w:val="28"/>
          <w:szCs w:val="28"/>
        </w:rPr>
        <w:t>) продолжить работу по выявлению бесхозяйных объектов жилищно-коммунального хозяйства, а также обеспечить регистрацию прав муниципальной собственности на объекты жилищно-коммунального хозяйства, в том числе бесхозяйные;</w:t>
      </w:r>
    </w:p>
    <w:p w:rsidR="00D8129D" w:rsidRPr="00585B63" w:rsidRDefault="00886674" w:rsidP="002F43A8">
      <w:pPr>
        <w:ind w:firstLine="709"/>
        <w:jc w:val="both"/>
        <w:rPr>
          <w:sz w:val="28"/>
          <w:szCs w:val="28"/>
        </w:rPr>
      </w:pPr>
      <w:r>
        <w:rPr>
          <w:sz w:val="28"/>
          <w:szCs w:val="28"/>
        </w:rPr>
        <w:t>5</w:t>
      </w:r>
      <w:r w:rsidR="00585B63" w:rsidRPr="00585B63">
        <w:rPr>
          <w:sz w:val="28"/>
          <w:szCs w:val="28"/>
        </w:rPr>
        <w:t>.</w:t>
      </w:r>
      <w:r w:rsidR="00D8129D" w:rsidRPr="00585B63">
        <w:rPr>
          <w:sz w:val="28"/>
          <w:szCs w:val="28"/>
        </w:rPr>
        <w:t> Рекомендовать руководителям организаций, имеющих на своем балансе или в управлении жилищный фонд и объекты социальной сферы, а также объекты и сети коммунальной инфраструктуры:</w:t>
      </w:r>
    </w:p>
    <w:p w:rsidR="00D8129D" w:rsidRPr="00585B63" w:rsidRDefault="00D8129D" w:rsidP="002F43A8">
      <w:pPr>
        <w:ind w:firstLine="709"/>
        <w:jc w:val="both"/>
        <w:rPr>
          <w:sz w:val="28"/>
          <w:szCs w:val="28"/>
        </w:rPr>
      </w:pPr>
      <w:r w:rsidRPr="00585B63">
        <w:rPr>
          <w:sz w:val="28"/>
          <w:szCs w:val="28"/>
        </w:rPr>
        <w:t xml:space="preserve">1) до </w:t>
      </w:r>
      <w:r w:rsidR="009926D2">
        <w:rPr>
          <w:sz w:val="28"/>
          <w:szCs w:val="28"/>
        </w:rPr>
        <w:t>20</w:t>
      </w:r>
      <w:r w:rsidRPr="00585B63">
        <w:rPr>
          <w:sz w:val="28"/>
          <w:szCs w:val="28"/>
        </w:rPr>
        <w:t xml:space="preserve"> </w:t>
      </w:r>
      <w:r w:rsidR="009926D2">
        <w:rPr>
          <w:sz w:val="28"/>
          <w:szCs w:val="28"/>
        </w:rPr>
        <w:t>ма</w:t>
      </w:r>
      <w:r w:rsidRPr="00585B63">
        <w:rPr>
          <w:sz w:val="28"/>
          <w:szCs w:val="28"/>
        </w:rPr>
        <w:t>я 2019 года подвести итоги отопительного периода 2018/2019 года и разработать планы мероприятий по подготовке жилищно-коммунального хозяйства к работе в осенне-зимний период 2019/2020 года с учетом проблем, выявленных в ходе отопительного периода 2018/2019 года;</w:t>
      </w:r>
    </w:p>
    <w:p w:rsidR="00D8129D" w:rsidRPr="00585B63" w:rsidRDefault="00D8129D" w:rsidP="002F43A8">
      <w:pPr>
        <w:ind w:firstLine="709"/>
        <w:jc w:val="both"/>
        <w:rPr>
          <w:sz w:val="28"/>
          <w:szCs w:val="28"/>
        </w:rPr>
      </w:pPr>
      <w:r w:rsidRPr="00585B63">
        <w:rPr>
          <w:sz w:val="28"/>
          <w:szCs w:val="28"/>
        </w:rPr>
        <w:t>2) обеспечить:</w:t>
      </w:r>
    </w:p>
    <w:p w:rsidR="00D8129D" w:rsidRPr="00585B63" w:rsidRDefault="00D8129D" w:rsidP="002F43A8">
      <w:pPr>
        <w:pStyle w:val="31"/>
        <w:spacing w:after="0"/>
        <w:ind w:left="0" w:firstLine="709"/>
        <w:jc w:val="both"/>
        <w:rPr>
          <w:sz w:val="28"/>
          <w:szCs w:val="28"/>
        </w:rPr>
      </w:pPr>
      <w:r w:rsidRPr="00585B63">
        <w:rPr>
          <w:sz w:val="28"/>
          <w:szCs w:val="28"/>
        </w:rPr>
        <w:t xml:space="preserve">погашение </w:t>
      </w:r>
      <w:r w:rsidRPr="00585B63">
        <w:rPr>
          <w:bCs/>
          <w:sz w:val="28"/>
          <w:szCs w:val="28"/>
        </w:rPr>
        <w:t xml:space="preserve">к началу отопительного </w:t>
      </w:r>
      <w:r w:rsidRPr="00585B63">
        <w:rPr>
          <w:sz w:val="28"/>
          <w:szCs w:val="28"/>
        </w:rPr>
        <w:t>периода</w:t>
      </w:r>
      <w:r w:rsidRPr="00585B63">
        <w:rPr>
          <w:bCs/>
          <w:sz w:val="28"/>
          <w:szCs w:val="28"/>
        </w:rPr>
        <w:t xml:space="preserve"> </w:t>
      </w:r>
      <w:r w:rsidRPr="00585B63">
        <w:rPr>
          <w:sz w:val="28"/>
          <w:szCs w:val="28"/>
        </w:rPr>
        <w:t xml:space="preserve">2019/2020 </w:t>
      </w:r>
      <w:r w:rsidRPr="00585B63">
        <w:rPr>
          <w:bCs/>
          <w:sz w:val="28"/>
          <w:szCs w:val="28"/>
        </w:rPr>
        <w:t xml:space="preserve">года </w:t>
      </w:r>
      <w:r w:rsidRPr="00585B63">
        <w:rPr>
          <w:sz w:val="28"/>
          <w:szCs w:val="28"/>
        </w:rPr>
        <w:t xml:space="preserve">задолженности перед поставщиками топливно-энергетических ресурсов, в том числе путем подписания с </w:t>
      </w:r>
      <w:proofErr w:type="spellStart"/>
      <w:r w:rsidRPr="00585B63">
        <w:rPr>
          <w:sz w:val="28"/>
          <w:szCs w:val="28"/>
        </w:rPr>
        <w:t>ресурсоснабжающими</w:t>
      </w:r>
      <w:proofErr w:type="spellEnd"/>
      <w:r w:rsidRPr="00585B63">
        <w:rPr>
          <w:sz w:val="28"/>
          <w:szCs w:val="28"/>
        </w:rPr>
        <w:t xml:space="preserve"> организациями соглашений о реструктуризации и взыскания задолженности по оплате коммунальных услуг с потребителей;</w:t>
      </w:r>
    </w:p>
    <w:p w:rsidR="00D8129D" w:rsidRPr="00585B63" w:rsidRDefault="00D8129D" w:rsidP="002F43A8">
      <w:pPr>
        <w:pStyle w:val="31"/>
        <w:spacing w:after="0"/>
        <w:ind w:left="0" w:firstLine="709"/>
        <w:jc w:val="both"/>
        <w:rPr>
          <w:sz w:val="28"/>
          <w:szCs w:val="28"/>
        </w:rPr>
      </w:pPr>
      <w:r w:rsidRPr="00585B63">
        <w:rPr>
          <w:sz w:val="28"/>
          <w:szCs w:val="28"/>
        </w:rPr>
        <w:t>своевременность текущих расчетов за потребленные топливно-энергетические ресурсы и коммунальные услуги;</w:t>
      </w:r>
    </w:p>
    <w:p w:rsidR="00D8129D" w:rsidRPr="00585B63" w:rsidRDefault="00D8129D" w:rsidP="002F43A8">
      <w:pPr>
        <w:ind w:firstLine="709"/>
        <w:jc w:val="both"/>
        <w:rPr>
          <w:sz w:val="28"/>
          <w:szCs w:val="28"/>
        </w:rPr>
      </w:pPr>
      <w:r w:rsidRPr="00585B63">
        <w:rPr>
          <w:sz w:val="28"/>
          <w:szCs w:val="28"/>
        </w:rPr>
        <w:t>котельные, осуществляющие теплоснабжение жилых домов и объектов социальной сферы, вторыми независимыми источниками электроснабжения и котлами, обеспечивающими работу на резервном топливе;</w:t>
      </w:r>
    </w:p>
    <w:p w:rsidR="00D8129D" w:rsidRPr="00585B63" w:rsidRDefault="00D8129D" w:rsidP="002F43A8">
      <w:pPr>
        <w:pStyle w:val="31"/>
        <w:spacing w:after="0"/>
        <w:ind w:left="0" w:firstLine="709"/>
        <w:jc w:val="both"/>
        <w:rPr>
          <w:sz w:val="28"/>
          <w:szCs w:val="28"/>
        </w:rPr>
      </w:pPr>
      <w:r w:rsidRPr="00585B63">
        <w:rPr>
          <w:sz w:val="28"/>
          <w:szCs w:val="28"/>
        </w:rPr>
        <w:t>своевременное и качественное обслуживание внутридомового газового и печного оборудования;</w:t>
      </w:r>
    </w:p>
    <w:p w:rsidR="00D8129D" w:rsidRPr="00585B63" w:rsidRDefault="00D8129D" w:rsidP="002F43A8">
      <w:pPr>
        <w:ind w:firstLine="709"/>
        <w:jc w:val="both"/>
        <w:rPr>
          <w:sz w:val="28"/>
          <w:szCs w:val="28"/>
        </w:rPr>
      </w:pPr>
      <w:r w:rsidRPr="00585B63">
        <w:rPr>
          <w:sz w:val="28"/>
          <w:szCs w:val="28"/>
        </w:rPr>
        <w:t xml:space="preserve">представление </w:t>
      </w:r>
      <w:r w:rsidR="00585B63" w:rsidRPr="00585B63">
        <w:rPr>
          <w:sz w:val="28"/>
          <w:szCs w:val="28"/>
        </w:rPr>
        <w:t>в Администрацию Городского округа Верхняя Тура</w:t>
      </w:r>
      <w:r w:rsidRPr="00585B63">
        <w:rPr>
          <w:sz w:val="28"/>
          <w:szCs w:val="28"/>
        </w:rPr>
        <w:t>:</w:t>
      </w:r>
    </w:p>
    <w:p w:rsidR="00D8129D" w:rsidRPr="00585B63" w:rsidRDefault="00D8129D" w:rsidP="002F43A8">
      <w:pPr>
        <w:ind w:firstLine="709"/>
        <w:jc w:val="both"/>
        <w:rPr>
          <w:sz w:val="28"/>
          <w:szCs w:val="28"/>
        </w:rPr>
      </w:pPr>
      <w:r w:rsidRPr="00585B63">
        <w:rPr>
          <w:sz w:val="28"/>
          <w:szCs w:val="28"/>
        </w:rPr>
        <w:t>сведений о ходе подготовки объектов и сетей коммунальной инфраструктуры, расположенных на их территории, к эксплуатации в отопительный период 2019/2020 года по установленным формам;</w:t>
      </w:r>
    </w:p>
    <w:p w:rsidR="00D8129D" w:rsidRPr="00585B63" w:rsidRDefault="00D8129D" w:rsidP="002F43A8">
      <w:pPr>
        <w:ind w:firstLine="709"/>
        <w:jc w:val="both"/>
        <w:rPr>
          <w:sz w:val="28"/>
          <w:szCs w:val="28"/>
        </w:rPr>
      </w:pPr>
      <w:r w:rsidRPr="00585B63">
        <w:rPr>
          <w:sz w:val="28"/>
          <w:szCs w:val="28"/>
        </w:rPr>
        <w:t>планов-графиков подготовки жилищного фонда;</w:t>
      </w:r>
    </w:p>
    <w:p w:rsidR="00D8129D" w:rsidRPr="00585B63" w:rsidRDefault="00D8129D" w:rsidP="002F43A8">
      <w:pPr>
        <w:ind w:firstLine="709"/>
        <w:jc w:val="both"/>
        <w:rPr>
          <w:sz w:val="28"/>
          <w:szCs w:val="28"/>
        </w:rPr>
      </w:pPr>
      <w:r w:rsidRPr="00585B63">
        <w:rPr>
          <w:sz w:val="28"/>
          <w:szCs w:val="28"/>
        </w:rPr>
        <w:lastRenderedPageBreak/>
        <w:t xml:space="preserve">графиков прекращения предоставления коммунальных услуг </w:t>
      </w:r>
      <w:proofErr w:type="gramStart"/>
      <w:r w:rsidRPr="00585B63">
        <w:rPr>
          <w:sz w:val="28"/>
          <w:szCs w:val="28"/>
        </w:rPr>
        <w:t>в связи с проведением ремонтных работ по подготовке жилищного фонда к эксплуатации в отопительный период</w:t>
      </w:r>
      <w:proofErr w:type="gramEnd"/>
      <w:r w:rsidRPr="00585B63">
        <w:rPr>
          <w:sz w:val="28"/>
          <w:szCs w:val="28"/>
        </w:rPr>
        <w:t xml:space="preserve"> 2019/2020 года;</w:t>
      </w:r>
    </w:p>
    <w:p w:rsidR="00D8129D" w:rsidRPr="00585B63" w:rsidRDefault="00D8129D" w:rsidP="002F43A8">
      <w:pPr>
        <w:ind w:firstLine="709"/>
        <w:jc w:val="both"/>
        <w:rPr>
          <w:sz w:val="28"/>
          <w:szCs w:val="28"/>
        </w:rPr>
      </w:pPr>
      <w:r w:rsidRPr="00585B63">
        <w:rPr>
          <w:sz w:val="28"/>
          <w:szCs w:val="28"/>
        </w:rPr>
        <w:t>в период с 1 августа по 15 сентября еженедельных отчетов по исполнению планов-графиков подготовки жилищного фонда и сведений о паспортах готовности жилых многоквартирных домов к эксплуатации в отопительный период 2019/2020 года;</w:t>
      </w:r>
    </w:p>
    <w:p w:rsidR="00D8129D" w:rsidRPr="00585B63" w:rsidRDefault="00D8129D" w:rsidP="002F43A8">
      <w:pPr>
        <w:pStyle w:val="31"/>
        <w:spacing w:after="0"/>
        <w:ind w:left="0" w:firstLine="709"/>
        <w:jc w:val="both"/>
        <w:rPr>
          <w:sz w:val="28"/>
          <w:szCs w:val="28"/>
        </w:rPr>
      </w:pPr>
      <w:r w:rsidRPr="00585B63">
        <w:rPr>
          <w:sz w:val="28"/>
          <w:szCs w:val="28"/>
        </w:rPr>
        <w:t>3) обеспечить создание:</w:t>
      </w:r>
    </w:p>
    <w:p w:rsidR="00D8129D" w:rsidRPr="00585B63" w:rsidRDefault="00D8129D" w:rsidP="002F43A8">
      <w:pPr>
        <w:pStyle w:val="31"/>
        <w:spacing w:after="0"/>
        <w:ind w:left="0" w:firstLine="709"/>
        <w:jc w:val="both"/>
        <w:rPr>
          <w:sz w:val="28"/>
          <w:szCs w:val="28"/>
        </w:rPr>
      </w:pPr>
      <w:r w:rsidRPr="00585B63">
        <w:rPr>
          <w:sz w:val="28"/>
          <w:szCs w:val="28"/>
        </w:rPr>
        <w:t>запасов основного и резервного топлива в соответствии с установленными нормативами в котельных, осуществляющих теплоснабжение жилищного фонда и объектов социальной сферы, к началу отопительного периода 2019/2020 года;</w:t>
      </w:r>
    </w:p>
    <w:p w:rsidR="00D8129D" w:rsidRPr="00585B63" w:rsidRDefault="00D8129D" w:rsidP="002F43A8">
      <w:pPr>
        <w:pStyle w:val="31"/>
        <w:spacing w:after="0"/>
        <w:ind w:left="0" w:firstLine="709"/>
        <w:jc w:val="both"/>
        <w:rPr>
          <w:sz w:val="28"/>
          <w:szCs w:val="28"/>
        </w:rPr>
      </w:pPr>
      <w:r w:rsidRPr="00585B63">
        <w:rPr>
          <w:sz w:val="28"/>
          <w:szCs w:val="28"/>
        </w:rPr>
        <w:t xml:space="preserve">необходимых запасов материально-технических ресурсов для ликвидации аварийных ситуаций в жилищном фонде, на объектах и сетях коммунальной инфраструктуры; </w:t>
      </w:r>
    </w:p>
    <w:p w:rsidR="00D8129D" w:rsidRPr="00585B63" w:rsidRDefault="00D8129D" w:rsidP="002F43A8">
      <w:pPr>
        <w:ind w:firstLine="709"/>
        <w:jc w:val="both"/>
        <w:rPr>
          <w:sz w:val="28"/>
          <w:szCs w:val="28"/>
        </w:rPr>
      </w:pPr>
      <w:r w:rsidRPr="00585B63">
        <w:rPr>
          <w:sz w:val="28"/>
          <w:szCs w:val="28"/>
        </w:rPr>
        <w:t xml:space="preserve">4) до 13 сентября 2019 года завершить подготовку к эксплуатации в отопительный период 2019/2020 года жилищного фонда, объектов социальной сферы, объектов и сетей коммунальной инфраструктуры с обязательной промывкой тепловых систем; </w:t>
      </w:r>
    </w:p>
    <w:p w:rsidR="00D8129D" w:rsidRPr="00585B63" w:rsidRDefault="00D8129D" w:rsidP="002F43A8">
      <w:pPr>
        <w:pStyle w:val="31"/>
        <w:spacing w:after="0"/>
        <w:ind w:left="0" w:firstLine="709"/>
        <w:jc w:val="both"/>
        <w:rPr>
          <w:sz w:val="28"/>
          <w:szCs w:val="28"/>
        </w:rPr>
      </w:pPr>
      <w:r w:rsidRPr="00585B63">
        <w:rPr>
          <w:sz w:val="28"/>
          <w:szCs w:val="28"/>
        </w:rPr>
        <w:t>5) организовать своевременную и бесперебойную поставку топливно-энергетических ресурсов на объекты жизнеобеспечения населения, осуществляющие теплоснабжение и водоснабжение жилищного фонда и</w:t>
      </w:r>
      <w:r w:rsidR="00585B63">
        <w:rPr>
          <w:sz w:val="28"/>
          <w:szCs w:val="28"/>
        </w:rPr>
        <w:t xml:space="preserve"> </w:t>
      </w:r>
      <w:r w:rsidRPr="00585B63">
        <w:rPr>
          <w:sz w:val="28"/>
          <w:szCs w:val="28"/>
        </w:rPr>
        <w:t>объектов социальной сферы.</w:t>
      </w:r>
    </w:p>
    <w:p w:rsidR="00585B63" w:rsidRPr="00585B63" w:rsidRDefault="00886674" w:rsidP="002F43A8">
      <w:pPr>
        <w:ind w:firstLine="709"/>
        <w:jc w:val="both"/>
        <w:rPr>
          <w:sz w:val="28"/>
          <w:szCs w:val="28"/>
        </w:rPr>
      </w:pPr>
      <w:r>
        <w:rPr>
          <w:sz w:val="28"/>
          <w:szCs w:val="28"/>
        </w:rPr>
        <w:t>6</w:t>
      </w:r>
      <w:r w:rsidR="00585B63" w:rsidRPr="00585B63">
        <w:rPr>
          <w:sz w:val="28"/>
          <w:szCs w:val="28"/>
        </w:rPr>
        <w:t>. Опубликовать настоящее постановление в газете «Голос Верхней Туры» и разместить на официальном сайте Администрации Городского округа Верхняя Тура.</w:t>
      </w:r>
    </w:p>
    <w:p w:rsidR="00585B63" w:rsidRPr="00585B63" w:rsidRDefault="00886674" w:rsidP="002F43A8">
      <w:pPr>
        <w:ind w:firstLine="709"/>
        <w:jc w:val="both"/>
        <w:rPr>
          <w:sz w:val="28"/>
          <w:szCs w:val="28"/>
        </w:rPr>
      </w:pPr>
      <w:r>
        <w:rPr>
          <w:sz w:val="28"/>
          <w:szCs w:val="28"/>
        </w:rPr>
        <w:t>7</w:t>
      </w:r>
      <w:r w:rsidR="00585B63" w:rsidRPr="00585B63">
        <w:rPr>
          <w:sz w:val="28"/>
          <w:szCs w:val="28"/>
        </w:rPr>
        <w:t>. </w:t>
      </w:r>
      <w:proofErr w:type="gramStart"/>
      <w:r w:rsidR="00585B63" w:rsidRPr="00585B63">
        <w:rPr>
          <w:sz w:val="28"/>
          <w:szCs w:val="28"/>
        </w:rPr>
        <w:t>Контроль за</w:t>
      </w:r>
      <w:proofErr w:type="gramEnd"/>
      <w:r w:rsidR="00585B63" w:rsidRPr="00585B63">
        <w:rPr>
          <w:sz w:val="28"/>
          <w:szCs w:val="28"/>
        </w:rPr>
        <w:t xml:space="preserve"> исполнением настоящего постановления возложить на первого заместителя </w:t>
      </w:r>
      <w:r w:rsidR="009926D2">
        <w:rPr>
          <w:sz w:val="28"/>
          <w:szCs w:val="28"/>
        </w:rPr>
        <w:t xml:space="preserve">главы </w:t>
      </w:r>
      <w:r w:rsidR="00585B63" w:rsidRPr="00585B63">
        <w:rPr>
          <w:sz w:val="28"/>
          <w:szCs w:val="28"/>
        </w:rPr>
        <w:t xml:space="preserve">Администрации Городского округа Верхняя Тура Дементьеву Эльвиру </w:t>
      </w:r>
      <w:proofErr w:type="spellStart"/>
      <w:r w:rsidR="00585B63" w:rsidRPr="00585B63">
        <w:rPr>
          <w:sz w:val="28"/>
          <w:szCs w:val="28"/>
        </w:rPr>
        <w:t>Рашитовну</w:t>
      </w:r>
      <w:proofErr w:type="spellEnd"/>
      <w:r w:rsidR="00585B63" w:rsidRPr="00585B63">
        <w:rPr>
          <w:sz w:val="28"/>
          <w:szCs w:val="28"/>
        </w:rPr>
        <w:t>.</w:t>
      </w:r>
    </w:p>
    <w:p w:rsidR="000E10ED" w:rsidRPr="00585B63" w:rsidRDefault="000E10ED" w:rsidP="00976A6F">
      <w:pPr>
        <w:rPr>
          <w:sz w:val="28"/>
          <w:szCs w:val="28"/>
        </w:rPr>
      </w:pPr>
    </w:p>
    <w:p w:rsidR="00585B63" w:rsidRPr="00585B63" w:rsidRDefault="00585B63" w:rsidP="00976A6F">
      <w:pPr>
        <w:rPr>
          <w:sz w:val="28"/>
          <w:szCs w:val="28"/>
        </w:rPr>
      </w:pPr>
    </w:p>
    <w:p w:rsidR="00005589" w:rsidRPr="00585B63" w:rsidRDefault="0005192F" w:rsidP="00976A6F">
      <w:pPr>
        <w:rPr>
          <w:sz w:val="28"/>
          <w:szCs w:val="28"/>
        </w:rPr>
      </w:pPr>
      <w:r w:rsidRPr="00585B63">
        <w:rPr>
          <w:sz w:val="28"/>
          <w:szCs w:val="28"/>
        </w:rPr>
        <w:t>Глава</w:t>
      </w:r>
      <w:r w:rsidR="001E6656" w:rsidRPr="00585B63">
        <w:rPr>
          <w:sz w:val="28"/>
          <w:szCs w:val="28"/>
        </w:rPr>
        <w:t xml:space="preserve"> </w:t>
      </w:r>
      <w:r w:rsidR="00B94D89" w:rsidRPr="00585B63">
        <w:rPr>
          <w:sz w:val="28"/>
          <w:szCs w:val="28"/>
        </w:rPr>
        <w:t>городского округа</w:t>
      </w:r>
      <w:r w:rsidR="00B94D89" w:rsidRPr="00585B63">
        <w:rPr>
          <w:sz w:val="28"/>
          <w:szCs w:val="28"/>
        </w:rPr>
        <w:tab/>
      </w:r>
      <w:r w:rsidR="00B94D89" w:rsidRPr="00585B63">
        <w:rPr>
          <w:sz w:val="28"/>
          <w:szCs w:val="28"/>
        </w:rPr>
        <w:tab/>
      </w:r>
      <w:r w:rsidR="001E6656" w:rsidRPr="00585B63">
        <w:rPr>
          <w:sz w:val="28"/>
          <w:szCs w:val="28"/>
        </w:rPr>
        <w:tab/>
      </w:r>
      <w:r w:rsidRPr="00585B63">
        <w:rPr>
          <w:sz w:val="28"/>
          <w:szCs w:val="28"/>
        </w:rPr>
        <w:tab/>
      </w:r>
      <w:r w:rsidRPr="00585B63">
        <w:rPr>
          <w:sz w:val="28"/>
          <w:szCs w:val="28"/>
        </w:rPr>
        <w:tab/>
      </w:r>
      <w:r w:rsidRPr="00585B63">
        <w:rPr>
          <w:sz w:val="28"/>
          <w:szCs w:val="28"/>
        </w:rPr>
        <w:tab/>
      </w:r>
      <w:r w:rsidRPr="00585B63">
        <w:rPr>
          <w:sz w:val="28"/>
          <w:szCs w:val="28"/>
        </w:rPr>
        <w:tab/>
      </w:r>
      <w:r w:rsidR="00976A6F" w:rsidRPr="00585B63">
        <w:rPr>
          <w:sz w:val="28"/>
          <w:szCs w:val="28"/>
        </w:rPr>
        <w:t xml:space="preserve">         </w:t>
      </w:r>
      <w:r w:rsidR="00A561FB" w:rsidRPr="00585B63">
        <w:rPr>
          <w:sz w:val="28"/>
          <w:szCs w:val="28"/>
        </w:rPr>
        <w:t>И.С. Веснин</w:t>
      </w:r>
    </w:p>
    <w:p w:rsidR="00470803" w:rsidRPr="00585B63" w:rsidRDefault="00470803" w:rsidP="00976A6F">
      <w:r w:rsidRPr="00585B63">
        <w:br w:type="page"/>
      </w:r>
    </w:p>
    <w:p w:rsidR="0083454E" w:rsidRPr="00585B63" w:rsidRDefault="00D52110" w:rsidP="00585B63">
      <w:pPr>
        <w:autoSpaceDE w:val="0"/>
        <w:autoSpaceDN w:val="0"/>
        <w:adjustRightInd w:val="0"/>
        <w:ind w:left="5387"/>
        <w:rPr>
          <w:sz w:val="28"/>
          <w:szCs w:val="28"/>
        </w:rPr>
      </w:pPr>
      <w:r w:rsidRPr="00585B63">
        <w:rPr>
          <w:sz w:val="28"/>
          <w:szCs w:val="28"/>
        </w:rPr>
        <w:lastRenderedPageBreak/>
        <w:t>Приложение</w:t>
      </w:r>
      <w:r w:rsidR="00585B63" w:rsidRPr="00585B63">
        <w:rPr>
          <w:sz w:val="28"/>
          <w:szCs w:val="28"/>
        </w:rPr>
        <w:t xml:space="preserve"> №1</w:t>
      </w:r>
    </w:p>
    <w:p w:rsidR="0083454E" w:rsidRPr="00585B63" w:rsidRDefault="0083454E" w:rsidP="00585B63">
      <w:pPr>
        <w:widowControl w:val="0"/>
        <w:autoSpaceDE w:val="0"/>
        <w:autoSpaceDN w:val="0"/>
        <w:adjustRightInd w:val="0"/>
        <w:ind w:left="5387"/>
        <w:rPr>
          <w:sz w:val="28"/>
          <w:szCs w:val="28"/>
        </w:rPr>
      </w:pPr>
      <w:r w:rsidRPr="00585B63">
        <w:rPr>
          <w:sz w:val="28"/>
          <w:szCs w:val="28"/>
        </w:rPr>
        <w:t xml:space="preserve">к </w:t>
      </w:r>
      <w:r w:rsidR="00A26AAF" w:rsidRPr="00585B63">
        <w:rPr>
          <w:sz w:val="28"/>
          <w:szCs w:val="28"/>
        </w:rPr>
        <w:t xml:space="preserve">постановлению главы </w:t>
      </w:r>
      <w:r w:rsidR="00106F3F" w:rsidRPr="00585B63">
        <w:rPr>
          <w:sz w:val="28"/>
          <w:szCs w:val="28"/>
        </w:rPr>
        <w:br/>
      </w:r>
      <w:r w:rsidR="00A26AAF" w:rsidRPr="00585B63">
        <w:rPr>
          <w:sz w:val="28"/>
          <w:szCs w:val="28"/>
        </w:rPr>
        <w:t xml:space="preserve">Городского округа Верхняя Тура </w:t>
      </w:r>
    </w:p>
    <w:p w:rsidR="00585B63" w:rsidRDefault="00A26AAF" w:rsidP="005F258E">
      <w:pPr>
        <w:widowControl w:val="0"/>
        <w:autoSpaceDE w:val="0"/>
        <w:autoSpaceDN w:val="0"/>
        <w:adjustRightInd w:val="0"/>
        <w:ind w:left="5387"/>
        <w:rPr>
          <w:sz w:val="28"/>
          <w:szCs w:val="28"/>
        </w:rPr>
      </w:pPr>
      <w:r w:rsidRPr="00585B63">
        <w:rPr>
          <w:sz w:val="28"/>
          <w:szCs w:val="28"/>
        </w:rPr>
        <w:t>от</w:t>
      </w:r>
      <w:r w:rsidR="00A153CB" w:rsidRPr="00585B63">
        <w:rPr>
          <w:sz w:val="28"/>
          <w:szCs w:val="28"/>
        </w:rPr>
        <w:t xml:space="preserve"> </w:t>
      </w:r>
      <w:r w:rsidR="005F258E">
        <w:rPr>
          <w:sz w:val="28"/>
          <w:szCs w:val="28"/>
        </w:rPr>
        <w:t>08.05.2019г.</w:t>
      </w:r>
      <w:r w:rsidRPr="00585B63">
        <w:rPr>
          <w:sz w:val="28"/>
          <w:szCs w:val="28"/>
        </w:rPr>
        <w:t xml:space="preserve"> №</w:t>
      </w:r>
      <w:r w:rsidR="005F258E">
        <w:rPr>
          <w:sz w:val="28"/>
          <w:szCs w:val="28"/>
        </w:rPr>
        <w:t xml:space="preserve"> 103</w:t>
      </w:r>
    </w:p>
    <w:p w:rsidR="005F258E" w:rsidRPr="00585B63" w:rsidRDefault="005F258E" w:rsidP="005F258E">
      <w:pPr>
        <w:widowControl w:val="0"/>
        <w:autoSpaceDE w:val="0"/>
        <w:autoSpaceDN w:val="0"/>
        <w:adjustRightInd w:val="0"/>
        <w:ind w:left="5387"/>
        <w:rPr>
          <w:sz w:val="28"/>
          <w:szCs w:val="28"/>
        </w:rPr>
      </w:pPr>
    </w:p>
    <w:p w:rsidR="00585B63" w:rsidRPr="00B030C3" w:rsidRDefault="00585B63" w:rsidP="00585B63">
      <w:pPr>
        <w:widowControl w:val="0"/>
        <w:autoSpaceDE w:val="0"/>
        <w:autoSpaceDN w:val="0"/>
        <w:adjustRightInd w:val="0"/>
        <w:jc w:val="both"/>
        <w:rPr>
          <w:sz w:val="28"/>
          <w:szCs w:val="28"/>
        </w:rPr>
      </w:pPr>
    </w:p>
    <w:p w:rsidR="00585B63" w:rsidRPr="00B030C3" w:rsidRDefault="00585B63" w:rsidP="00585B63">
      <w:pPr>
        <w:autoSpaceDE w:val="0"/>
        <w:autoSpaceDN w:val="0"/>
        <w:adjustRightInd w:val="0"/>
        <w:spacing w:line="235" w:lineRule="auto"/>
        <w:jc w:val="center"/>
        <w:rPr>
          <w:b/>
          <w:sz w:val="28"/>
          <w:szCs w:val="28"/>
        </w:rPr>
      </w:pPr>
      <w:r w:rsidRPr="00B030C3">
        <w:rPr>
          <w:b/>
          <w:sz w:val="28"/>
          <w:szCs w:val="28"/>
        </w:rPr>
        <w:t>ИНФОРМАЦИЯ</w:t>
      </w:r>
    </w:p>
    <w:p w:rsidR="00585B63" w:rsidRPr="00B030C3" w:rsidRDefault="00585B63" w:rsidP="00585B63">
      <w:pPr>
        <w:autoSpaceDE w:val="0"/>
        <w:autoSpaceDN w:val="0"/>
        <w:adjustRightInd w:val="0"/>
        <w:spacing w:line="235" w:lineRule="auto"/>
        <w:jc w:val="center"/>
        <w:rPr>
          <w:b/>
          <w:sz w:val="28"/>
          <w:szCs w:val="28"/>
        </w:rPr>
      </w:pPr>
      <w:r w:rsidRPr="00B030C3">
        <w:rPr>
          <w:b/>
          <w:sz w:val="28"/>
          <w:szCs w:val="28"/>
        </w:rPr>
        <w:t>об итогах отопительного периода 2018/2019 года</w:t>
      </w:r>
    </w:p>
    <w:p w:rsidR="00585B63" w:rsidRPr="009926D2" w:rsidRDefault="00585B63" w:rsidP="00585B63">
      <w:pPr>
        <w:autoSpaceDE w:val="0"/>
        <w:autoSpaceDN w:val="0"/>
        <w:adjustRightInd w:val="0"/>
        <w:spacing w:line="235" w:lineRule="auto"/>
        <w:rPr>
          <w:sz w:val="28"/>
          <w:szCs w:val="28"/>
        </w:rPr>
      </w:pPr>
    </w:p>
    <w:p w:rsidR="00585B63" w:rsidRPr="009926D2" w:rsidRDefault="00585B63" w:rsidP="00585B63">
      <w:pPr>
        <w:autoSpaceDE w:val="0"/>
        <w:autoSpaceDN w:val="0"/>
        <w:adjustRightInd w:val="0"/>
        <w:spacing w:line="235" w:lineRule="auto"/>
        <w:rPr>
          <w:sz w:val="28"/>
          <w:szCs w:val="28"/>
        </w:rPr>
      </w:pPr>
    </w:p>
    <w:p w:rsidR="00585B63" w:rsidRPr="00B030C3" w:rsidRDefault="00585B63" w:rsidP="009926D2">
      <w:pPr>
        <w:pStyle w:val="ConsPlusNormal"/>
        <w:ind w:firstLine="709"/>
        <w:jc w:val="both"/>
        <w:rPr>
          <w:rFonts w:ascii="Times New Roman" w:hAnsi="Times New Roman" w:cs="Times New Roman"/>
          <w:sz w:val="28"/>
          <w:szCs w:val="28"/>
        </w:rPr>
      </w:pPr>
      <w:r w:rsidRPr="00B030C3">
        <w:rPr>
          <w:rFonts w:ascii="Times New Roman" w:hAnsi="Times New Roman" w:cs="Times New Roman"/>
          <w:sz w:val="28"/>
          <w:szCs w:val="28"/>
        </w:rPr>
        <w:t xml:space="preserve">Проведение подготовительных работ к отопительному периоду 2018/2019 года осуществлялось в соответствии </w:t>
      </w:r>
      <w:r w:rsidR="00D51731" w:rsidRPr="00B030C3">
        <w:rPr>
          <w:rFonts w:ascii="Times New Roman" w:hAnsi="Times New Roman" w:cs="Times New Roman"/>
          <w:sz w:val="28"/>
          <w:szCs w:val="28"/>
        </w:rPr>
        <w:t>постановлением главы Городского округа Верхняя Тура от 21.05.2018 № 105 «</w:t>
      </w:r>
      <w:r w:rsidRPr="00B030C3">
        <w:rPr>
          <w:rFonts w:ascii="Times New Roman" w:hAnsi="Times New Roman" w:cs="Times New Roman"/>
          <w:sz w:val="28"/>
          <w:szCs w:val="28"/>
        </w:rPr>
        <w:t>О подготовке жилищного фонда, объектов социальной сферы, коммунального и электроэнергетического комплекса Городского округа Верхняя Тура к работе в осенне-зимний период 2018/2019</w:t>
      </w:r>
      <w:r w:rsidR="00D51731" w:rsidRPr="00B030C3">
        <w:rPr>
          <w:rFonts w:ascii="Times New Roman" w:hAnsi="Times New Roman" w:cs="Times New Roman"/>
          <w:sz w:val="28"/>
          <w:szCs w:val="28"/>
        </w:rPr>
        <w:t> </w:t>
      </w:r>
      <w:r w:rsidRPr="00B030C3">
        <w:rPr>
          <w:rFonts w:ascii="Times New Roman" w:hAnsi="Times New Roman" w:cs="Times New Roman"/>
          <w:sz w:val="28"/>
          <w:szCs w:val="28"/>
        </w:rPr>
        <w:t>годов</w:t>
      </w:r>
      <w:r w:rsidR="00D51731" w:rsidRPr="00B030C3">
        <w:rPr>
          <w:rFonts w:ascii="Times New Roman" w:hAnsi="Times New Roman" w:cs="Times New Roman"/>
          <w:sz w:val="28"/>
          <w:szCs w:val="28"/>
        </w:rPr>
        <w:t>».</w:t>
      </w:r>
    </w:p>
    <w:p w:rsidR="00585B63" w:rsidRPr="00B030C3" w:rsidRDefault="00B030C3" w:rsidP="009926D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585B63" w:rsidRPr="00B030C3">
        <w:rPr>
          <w:rFonts w:ascii="Times New Roman" w:hAnsi="Times New Roman" w:cs="Times New Roman"/>
          <w:sz w:val="28"/>
          <w:szCs w:val="28"/>
        </w:rPr>
        <w:t>о состоянию на 1 ноября 2018 года</w:t>
      </w:r>
      <w:r>
        <w:rPr>
          <w:rFonts w:ascii="Times New Roman" w:hAnsi="Times New Roman" w:cs="Times New Roman"/>
          <w:sz w:val="28"/>
          <w:szCs w:val="28"/>
        </w:rPr>
        <w:t xml:space="preserve"> (по </w:t>
      </w:r>
      <w:r w:rsidRPr="00B030C3">
        <w:rPr>
          <w:rFonts w:ascii="Times New Roman" w:hAnsi="Times New Roman" w:cs="Times New Roman"/>
          <w:sz w:val="28"/>
          <w:szCs w:val="28"/>
        </w:rPr>
        <w:t>форме 1</w:t>
      </w:r>
      <w:r w:rsidR="00E719B1">
        <w:rPr>
          <w:rFonts w:ascii="Times New Roman" w:hAnsi="Times New Roman" w:cs="Times New Roman"/>
          <w:sz w:val="28"/>
          <w:szCs w:val="28"/>
        </w:rPr>
        <w:t>-</w:t>
      </w:r>
      <w:r w:rsidRPr="00B030C3">
        <w:rPr>
          <w:rFonts w:ascii="Times New Roman" w:hAnsi="Times New Roman" w:cs="Times New Roman"/>
          <w:sz w:val="28"/>
          <w:szCs w:val="28"/>
        </w:rPr>
        <w:t>ЖКХ (зима</w:t>
      </w:r>
      <w:r>
        <w:rPr>
          <w:rFonts w:ascii="Times New Roman" w:hAnsi="Times New Roman" w:cs="Times New Roman"/>
          <w:sz w:val="28"/>
          <w:szCs w:val="28"/>
        </w:rPr>
        <w:t>)</w:t>
      </w:r>
      <w:r w:rsidRPr="00B030C3">
        <w:rPr>
          <w:rFonts w:ascii="Times New Roman" w:hAnsi="Times New Roman" w:cs="Times New Roman"/>
          <w:sz w:val="28"/>
          <w:szCs w:val="28"/>
        </w:rPr>
        <w:t xml:space="preserve"> </w:t>
      </w:r>
      <w:r w:rsidR="00585B63" w:rsidRPr="00B030C3">
        <w:rPr>
          <w:rFonts w:ascii="Times New Roman" w:hAnsi="Times New Roman" w:cs="Times New Roman"/>
          <w:sz w:val="28"/>
          <w:szCs w:val="28"/>
        </w:rPr>
        <w:t xml:space="preserve">готовность объектов жилищно-коммунального хозяйства </w:t>
      </w:r>
      <w:r>
        <w:rPr>
          <w:rFonts w:ascii="Times New Roman" w:hAnsi="Times New Roman" w:cs="Times New Roman"/>
          <w:sz w:val="28"/>
          <w:szCs w:val="28"/>
        </w:rPr>
        <w:t>Городского округа Верхняя Тура</w:t>
      </w:r>
      <w:r w:rsidR="00585B63" w:rsidRPr="00B030C3">
        <w:rPr>
          <w:rFonts w:ascii="Times New Roman" w:hAnsi="Times New Roman" w:cs="Times New Roman"/>
          <w:sz w:val="28"/>
          <w:szCs w:val="28"/>
        </w:rPr>
        <w:t xml:space="preserve"> к работе в условиях зимнего периода 2018/2019 года по основным показателям составила: жилищный фонд – 100% от общего задания на летнюю ремонтную кампанию, котельные – 100%, центральные тепловые пункты – 100%, тепловые сети (в двухтрубном исполнении) – 100%, водопроводные сети – 100%. </w:t>
      </w:r>
      <w:proofErr w:type="gramEnd"/>
    </w:p>
    <w:p w:rsidR="00585B63" w:rsidRPr="00B030C3" w:rsidRDefault="00585B63" w:rsidP="009926D2">
      <w:pPr>
        <w:pStyle w:val="ConsPlusNormal"/>
        <w:ind w:firstLine="709"/>
        <w:jc w:val="both"/>
        <w:rPr>
          <w:rFonts w:ascii="Times New Roman" w:hAnsi="Times New Roman" w:cs="Times New Roman"/>
          <w:sz w:val="28"/>
          <w:szCs w:val="28"/>
        </w:rPr>
      </w:pPr>
      <w:r w:rsidRPr="00B030C3">
        <w:rPr>
          <w:rFonts w:ascii="Times New Roman" w:hAnsi="Times New Roman" w:cs="Times New Roman"/>
          <w:sz w:val="28"/>
          <w:szCs w:val="28"/>
        </w:rPr>
        <w:t xml:space="preserve">Запас топлива для муниципальных котельных, обеспечивающих теплоснабжение жилищного фонда и объектов социальной сферы, по состоянию на 1 ноября 2018 года </w:t>
      </w:r>
      <w:r w:rsidR="00D51731" w:rsidRPr="00B030C3">
        <w:rPr>
          <w:rFonts w:ascii="Times New Roman" w:hAnsi="Times New Roman" w:cs="Times New Roman"/>
          <w:sz w:val="28"/>
          <w:szCs w:val="28"/>
        </w:rPr>
        <w:t>сформирован в расчете на 100 дней.</w:t>
      </w:r>
    </w:p>
    <w:p w:rsidR="00585B63" w:rsidRPr="00B030C3" w:rsidRDefault="00585B63" w:rsidP="009926D2">
      <w:pPr>
        <w:pStyle w:val="ConsPlusNormal"/>
        <w:ind w:firstLine="709"/>
        <w:jc w:val="both"/>
        <w:rPr>
          <w:rFonts w:ascii="Times New Roman" w:hAnsi="Times New Roman" w:cs="Times New Roman"/>
          <w:sz w:val="28"/>
          <w:szCs w:val="28"/>
        </w:rPr>
      </w:pPr>
      <w:r w:rsidRPr="00B030C3">
        <w:rPr>
          <w:rFonts w:ascii="Times New Roman" w:hAnsi="Times New Roman" w:cs="Times New Roman"/>
          <w:sz w:val="28"/>
          <w:szCs w:val="28"/>
        </w:rPr>
        <w:t>В период прохождения отопительного периода 2018/2019 года поставки котельного топлива осуществлялись стабильно.</w:t>
      </w:r>
    </w:p>
    <w:p w:rsidR="00585B63" w:rsidRPr="00B030C3" w:rsidRDefault="00585B63" w:rsidP="009926D2">
      <w:pPr>
        <w:pStyle w:val="ConsPlusNormal"/>
        <w:ind w:firstLine="709"/>
        <w:jc w:val="both"/>
        <w:rPr>
          <w:rFonts w:ascii="Times New Roman" w:hAnsi="Times New Roman" w:cs="Times New Roman"/>
          <w:sz w:val="28"/>
          <w:szCs w:val="28"/>
        </w:rPr>
      </w:pPr>
      <w:r w:rsidRPr="00B030C3">
        <w:rPr>
          <w:rFonts w:ascii="Times New Roman" w:hAnsi="Times New Roman" w:cs="Times New Roman"/>
          <w:sz w:val="28"/>
          <w:szCs w:val="28"/>
        </w:rPr>
        <w:t xml:space="preserve">Запас материально-технических резервов для ликвидации аварийных ситуаций в сфере жилищно-коммунального хозяйства по состоянию на 1 ноября 2018 года составил </w:t>
      </w:r>
      <w:r w:rsidR="00D51731" w:rsidRPr="00B030C3">
        <w:rPr>
          <w:rFonts w:ascii="Times New Roman" w:hAnsi="Times New Roman" w:cs="Times New Roman"/>
          <w:sz w:val="28"/>
          <w:szCs w:val="28"/>
        </w:rPr>
        <w:t>97,6</w:t>
      </w:r>
      <w:r w:rsidRPr="00B030C3">
        <w:rPr>
          <w:rFonts w:ascii="Times New Roman" w:hAnsi="Times New Roman" w:cs="Times New Roman"/>
          <w:sz w:val="28"/>
          <w:szCs w:val="28"/>
        </w:rPr>
        <w:t>% от плановых показателей. Созданный запас материально-технических ресурсов позволил оперативно устранять возникавшие технологические нарушения.</w:t>
      </w:r>
    </w:p>
    <w:p w:rsidR="00585B63" w:rsidRPr="00B030C3" w:rsidRDefault="00D51731" w:rsidP="009926D2">
      <w:pPr>
        <w:pStyle w:val="ConsPlusNormal"/>
        <w:ind w:firstLine="709"/>
        <w:jc w:val="both"/>
        <w:rPr>
          <w:rFonts w:ascii="Times New Roman" w:hAnsi="Times New Roman" w:cs="Times New Roman"/>
          <w:sz w:val="28"/>
          <w:szCs w:val="28"/>
        </w:rPr>
      </w:pPr>
      <w:r w:rsidRPr="00B030C3">
        <w:rPr>
          <w:rFonts w:ascii="Times New Roman" w:hAnsi="Times New Roman" w:cs="Times New Roman"/>
          <w:sz w:val="28"/>
          <w:szCs w:val="28"/>
        </w:rPr>
        <w:t>П</w:t>
      </w:r>
      <w:r w:rsidR="00585B63" w:rsidRPr="00B030C3">
        <w:rPr>
          <w:rFonts w:ascii="Times New Roman" w:hAnsi="Times New Roman" w:cs="Times New Roman"/>
          <w:sz w:val="28"/>
          <w:szCs w:val="28"/>
        </w:rPr>
        <w:t>аспорта готовности к эксплуатации в осенне-зимний период</w:t>
      </w:r>
      <w:r w:rsidR="009660B5">
        <w:rPr>
          <w:rFonts w:ascii="Times New Roman" w:hAnsi="Times New Roman" w:cs="Times New Roman"/>
          <w:sz w:val="28"/>
          <w:szCs w:val="28"/>
        </w:rPr>
        <w:br/>
      </w:r>
      <w:r w:rsidR="00585B63" w:rsidRPr="00B030C3">
        <w:rPr>
          <w:rFonts w:ascii="Times New Roman" w:hAnsi="Times New Roman" w:cs="Times New Roman"/>
          <w:sz w:val="28"/>
          <w:szCs w:val="28"/>
        </w:rPr>
        <w:t xml:space="preserve">2018/2019 года получили </w:t>
      </w:r>
      <w:r w:rsidRPr="00B030C3">
        <w:rPr>
          <w:rFonts w:ascii="Times New Roman" w:hAnsi="Times New Roman" w:cs="Times New Roman"/>
          <w:sz w:val="28"/>
          <w:szCs w:val="28"/>
        </w:rPr>
        <w:t>100</w:t>
      </w:r>
      <w:r w:rsidR="00585B63" w:rsidRPr="00B030C3">
        <w:rPr>
          <w:rFonts w:ascii="Times New Roman" w:hAnsi="Times New Roman" w:cs="Times New Roman"/>
          <w:sz w:val="28"/>
          <w:szCs w:val="28"/>
        </w:rPr>
        <w:t>% от общего количества жилых многоквартирных домов.</w:t>
      </w:r>
    </w:p>
    <w:p w:rsidR="00C5617A" w:rsidRPr="00B030C3" w:rsidRDefault="00D51731" w:rsidP="009926D2">
      <w:pPr>
        <w:pStyle w:val="ConsPlusNormal"/>
        <w:ind w:firstLine="709"/>
        <w:jc w:val="both"/>
        <w:rPr>
          <w:rFonts w:ascii="Times New Roman" w:hAnsi="Times New Roman" w:cs="Times New Roman"/>
          <w:sz w:val="28"/>
          <w:szCs w:val="28"/>
        </w:rPr>
      </w:pPr>
      <w:r w:rsidRPr="00B030C3">
        <w:rPr>
          <w:rFonts w:ascii="Times New Roman" w:hAnsi="Times New Roman" w:cs="Times New Roman"/>
          <w:sz w:val="28"/>
          <w:szCs w:val="28"/>
        </w:rPr>
        <w:t>В</w:t>
      </w:r>
      <w:r w:rsidR="00585B63" w:rsidRPr="00B030C3">
        <w:rPr>
          <w:rFonts w:ascii="Times New Roman" w:hAnsi="Times New Roman" w:cs="Times New Roman"/>
          <w:sz w:val="28"/>
          <w:szCs w:val="28"/>
        </w:rPr>
        <w:t xml:space="preserve"> соответствии с Правилами оценки готовности к отопительному периоду, утвержденными приказом Министерства эне</w:t>
      </w:r>
      <w:r w:rsidR="009660B5">
        <w:rPr>
          <w:rFonts w:ascii="Times New Roman" w:hAnsi="Times New Roman" w:cs="Times New Roman"/>
          <w:sz w:val="28"/>
          <w:szCs w:val="28"/>
        </w:rPr>
        <w:t>ргетики Российской Федерации от </w:t>
      </w:r>
      <w:r w:rsidR="00585B63" w:rsidRPr="00B030C3">
        <w:rPr>
          <w:rFonts w:ascii="Times New Roman" w:hAnsi="Times New Roman" w:cs="Times New Roman"/>
          <w:sz w:val="28"/>
          <w:szCs w:val="28"/>
        </w:rPr>
        <w:t xml:space="preserve">12.03.2013 № 103 «Об утверждении Правил оценки готовности к отопительному периоду» (далее – Правила оценки готовности), </w:t>
      </w:r>
      <w:r w:rsidR="00C5617A" w:rsidRPr="00B030C3">
        <w:rPr>
          <w:rFonts w:ascii="Times New Roman" w:hAnsi="Times New Roman" w:cs="Times New Roman"/>
          <w:sz w:val="28"/>
          <w:szCs w:val="28"/>
        </w:rPr>
        <w:t xml:space="preserve">получен </w:t>
      </w:r>
      <w:r w:rsidR="00585B63" w:rsidRPr="00B030C3">
        <w:rPr>
          <w:rFonts w:ascii="Times New Roman" w:hAnsi="Times New Roman" w:cs="Times New Roman"/>
          <w:sz w:val="28"/>
          <w:szCs w:val="28"/>
        </w:rPr>
        <w:t xml:space="preserve">паспорт готовности </w:t>
      </w:r>
      <w:r w:rsidR="00C5617A" w:rsidRPr="00B030C3">
        <w:rPr>
          <w:rFonts w:ascii="Times New Roman" w:hAnsi="Times New Roman" w:cs="Times New Roman"/>
          <w:sz w:val="28"/>
          <w:szCs w:val="28"/>
        </w:rPr>
        <w:t xml:space="preserve">Городского округа Верхняя Тура </w:t>
      </w:r>
      <w:r w:rsidR="00585B63" w:rsidRPr="00B030C3">
        <w:rPr>
          <w:rFonts w:ascii="Times New Roman" w:hAnsi="Times New Roman" w:cs="Times New Roman"/>
          <w:sz w:val="28"/>
          <w:szCs w:val="28"/>
        </w:rPr>
        <w:t>к отопительному периоду</w:t>
      </w:r>
      <w:r w:rsidR="009660B5">
        <w:rPr>
          <w:rFonts w:ascii="Times New Roman" w:hAnsi="Times New Roman" w:cs="Times New Roman"/>
          <w:sz w:val="28"/>
          <w:szCs w:val="28"/>
        </w:rPr>
        <w:br/>
      </w:r>
      <w:r w:rsidR="00C5617A" w:rsidRPr="00B030C3">
        <w:rPr>
          <w:rFonts w:ascii="Times New Roman" w:hAnsi="Times New Roman" w:cs="Times New Roman"/>
          <w:sz w:val="28"/>
          <w:szCs w:val="28"/>
        </w:rPr>
        <w:t>2018/2019 года.</w:t>
      </w:r>
    </w:p>
    <w:p w:rsidR="00585B63" w:rsidRPr="00B030C3" w:rsidRDefault="00585B63" w:rsidP="009926D2">
      <w:pPr>
        <w:pStyle w:val="ConsPlusNormal"/>
        <w:ind w:firstLine="709"/>
        <w:jc w:val="both"/>
        <w:rPr>
          <w:rFonts w:ascii="Times New Roman" w:hAnsi="Times New Roman" w:cs="Times New Roman"/>
          <w:sz w:val="28"/>
          <w:szCs w:val="28"/>
        </w:rPr>
      </w:pPr>
      <w:r w:rsidRPr="00B030C3">
        <w:rPr>
          <w:rFonts w:ascii="Times New Roman" w:hAnsi="Times New Roman" w:cs="Times New Roman"/>
          <w:sz w:val="28"/>
          <w:szCs w:val="28"/>
        </w:rPr>
        <w:t>Полное подключение жилищного фонда и объектов социальной сферы, расположенных в</w:t>
      </w:r>
      <w:r w:rsidR="00C5617A" w:rsidRPr="00B030C3">
        <w:rPr>
          <w:rFonts w:ascii="Times New Roman" w:hAnsi="Times New Roman" w:cs="Times New Roman"/>
          <w:sz w:val="28"/>
          <w:szCs w:val="28"/>
        </w:rPr>
        <w:t xml:space="preserve"> Городском округе Верхняя Тура</w:t>
      </w:r>
      <w:r w:rsidRPr="00B030C3">
        <w:rPr>
          <w:rFonts w:ascii="Times New Roman" w:hAnsi="Times New Roman" w:cs="Times New Roman"/>
          <w:sz w:val="28"/>
          <w:szCs w:val="28"/>
        </w:rPr>
        <w:t xml:space="preserve">, к системам централизованного теплоснабжения было осуществлено </w:t>
      </w:r>
      <w:r w:rsidR="00C5617A" w:rsidRPr="00B030C3">
        <w:rPr>
          <w:rFonts w:ascii="Times New Roman" w:hAnsi="Times New Roman" w:cs="Times New Roman"/>
          <w:sz w:val="28"/>
          <w:szCs w:val="28"/>
        </w:rPr>
        <w:t>20</w:t>
      </w:r>
      <w:r w:rsidRPr="00B030C3">
        <w:rPr>
          <w:rFonts w:ascii="Times New Roman" w:hAnsi="Times New Roman" w:cs="Times New Roman"/>
          <w:sz w:val="28"/>
          <w:szCs w:val="28"/>
        </w:rPr>
        <w:t xml:space="preserve"> </w:t>
      </w:r>
      <w:r w:rsidR="00C5617A" w:rsidRPr="00B030C3">
        <w:rPr>
          <w:rFonts w:ascii="Times New Roman" w:hAnsi="Times New Roman" w:cs="Times New Roman"/>
          <w:sz w:val="28"/>
          <w:szCs w:val="28"/>
        </w:rPr>
        <w:t>сен</w:t>
      </w:r>
      <w:r w:rsidRPr="00B030C3">
        <w:rPr>
          <w:rFonts w:ascii="Times New Roman" w:hAnsi="Times New Roman" w:cs="Times New Roman"/>
          <w:sz w:val="28"/>
          <w:szCs w:val="28"/>
        </w:rPr>
        <w:t xml:space="preserve">тября </w:t>
      </w:r>
      <w:r w:rsidR="00C5617A" w:rsidRPr="00B030C3">
        <w:rPr>
          <w:rFonts w:ascii="Times New Roman" w:hAnsi="Times New Roman" w:cs="Times New Roman"/>
          <w:sz w:val="28"/>
          <w:szCs w:val="28"/>
        </w:rPr>
        <w:t>2018 года.</w:t>
      </w:r>
      <w:r w:rsidRPr="00B030C3">
        <w:rPr>
          <w:rFonts w:ascii="Times New Roman" w:hAnsi="Times New Roman" w:cs="Times New Roman"/>
          <w:sz w:val="28"/>
          <w:szCs w:val="28"/>
        </w:rPr>
        <w:t xml:space="preserve"> Подключение </w:t>
      </w:r>
      <w:r w:rsidRPr="00B030C3">
        <w:rPr>
          <w:rFonts w:ascii="Times New Roman" w:hAnsi="Times New Roman" w:cs="Times New Roman"/>
          <w:sz w:val="28"/>
          <w:szCs w:val="28"/>
        </w:rPr>
        <w:lastRenderedPageBreak/>
        <w:t xml:space="preserve">жилищного фонда и объектов социальной сферы к системам централизованного теплоснабжения </w:t>
      </w:r>
      <w:r w:rsidR="00C5617A" w:rsidRPr="00B030C3">
        <w:rPr>
          <w:rFonts w:ascii="Times New Roman" w:hAnsi="Times New Roman" w:cs="Times New Roman"/>
          <w:sz w:val="28"/>
          <w:szCs w:val="28"/>
        </w:rPr>
        <w:t xml:space="preserve">осуществлено </w:t>
      </w:r>
      <w:r w:rsidRPr="00B030C3">
        <w:rPr>
          <w:rFonts w:ascii="Times New Roman" w:hAnsi="Times New Roman" w:cs="Times New Roman"/>
          <w:sz w:val="28"/>
          <w:szCs w:val="28"/>
        </w:rPr>
        <w:t>в нормативные сроки</w:t>
      </w:r>
      <w:r w:rsidR="00C5617A" w:rsidRPr="00B030C3">
        <w:rPr>
          <w:rFonts w:ascii="Times New Roman" w:hAnsi="Times New Roman" w:cs="Times New Roman"/>
          <w:sz w:val="28"/>
          <w:szCs w:val="28"/>
        </w:rPr>
        <w:t>.</w:t>
      </w:r>
    </w:p>
    <w:p w:rsidR="00585B63" w:rsidRPr="000F7628" w:rsidRDefault="00C5617A" w:rsidP="009660B5">
      <w:pPr>
        <w:pStyle w:val="ConsPlusNormal"/>
        <w:ind w:firstLine="709"/>
        <w:jc w:val="both"/>
        <w:rPr>
          <w:rFonts w:ascii="Times New Roman" w:hAnsi="Times New Roman" w:cs="Times New Roman"/>
          <w:strike/>
          <w:sz w:val="28"/>
          <w:szCs w:val="28"/>
        </w:rPr>
      </w:pPr>
      <w:r w:rsidRPr="00B030C3">
        <w:rPr>
          <w:rFonts w:ascii="Times New Roman" w:hAnsi="Times New Roman" w:cs="Times New Roman"/>
          <w:sz w:val="28"/>
          <w:szCs w:val="28"/>
        </w:rPr>
        <w:t>О</w:t>
      </w:r>
      <w:r w:rsidR="00585B63" w:rsidRPr="00B030C3">
        <w:rPr>
          <w:rFonts w:ascii="Times New Roman" w:hAnsi="Times New Roman" w:cs="Times New Roman"/>
          <w:sz w:val="28"/>
          <w:szCs w:val="28"/>
        </w:rPr>
        <w:t xml:space="preserve">топительный период 2018/2019 года проведен организованно, без </w:t>
      </w:r>
      <w:r w:rsidR="00B030C3" w:rsidRPr="00B030C3">
        <w:rPr>
          <w:rFonts w:ascii="Times New Roman" w:hAnsi="Times New Roman" w:cs="Times New Roman"/>
          <w:sz w:val="28"/>
          <w:szCs w:val="28"/>
        </w:rPr>
        <w:t xml:space="preserve">серьезных </w:t>
      </w:r>
      <w:r w:rsidR="00B030C3" w:rsidRPr="009660B5">
        <w:rPr>
          <w:rFonts w:ascii="Times New Roman" w:hAnsi="Times New Roman" w:cs="Times New Roman"/>
          <w:sz w:val="28"/>
          <w:szCs w:val="28"/>
        </w:rPr>
        <w:t>технологических нарушений</w:t>
      </w:r>
      <w:r w:rsidR="009660B5">
        <w:rPr>
          <w:rFonts w:ascii="Times New Roman" w:hAnsi="Times New Roman" w:cs="Times New Roman"/>
          <w:sz w:val="28"/>
          <w:szCs w:val="28"/>
        </w:rPr>
        <w:t>.</w:t>
      </w:r>
    </w:p>
    <w:p w:rsidR="00585B63" w:rsidRPr="00B030C3" w:rsidRDefault="00585B63" w:rsidP="009926D2">
      <w:pPr>
        <w:pStyle w:val="ConsPlusNormal"/>
        <w:ind w:firstLine="709"/>
        <w:jc w:val="both"/>
        <w:rPr>
          <w:rFonts w:ascii="Times New Roman" w:hAnsi="Times New Roman" w:cs="Times New Roman"/>
          <w:sz w:val="28"/>
          <w:szCs w:val="28"/>
        </w:rPr>
      </w:pPr>
      <w:r w:rsidRPr="00B030C3">
        <w:rPr>
          <w:rFonts w:ascii="Times New Roman" w:hAnsi="Times New Roman" w:cs="Times New Roman"/>
          <w:sz w:val="28"/>
          <w:szCs w:val="28"/>
        </w:rPr>
        <w:t xml:space="preserve">Для устранения технологических нарушений в организациях жилищно-коммунального хозяйства </w:t>
      </w:r>
      <w:r w:rsidR="00C5617A" w:rsidRPr="00B030C3">
        <w:rPr>
          <w:rFonts w:ascii="Times New Roman" w:hAnsi="Times New Roman" w:cs="Times New Roman"/>
          <w:sz w:val="28"/>
          <w:szCs w:val="28"/>
        </w:rPr>
        <w:t xml:space="preserve">Городского округа Верхняя Тура </w:t>
      </w:r>
      <w:r w:rsidRPr="00B030C3">
        <w:rPr>
          <w:rFonts w:ascii="Times New Roman" w:hAnsi="Times New Roman" w:cs="Times New Roman"/>
          <w:sz w:val="28"/>
          <w:szCs w:val="28"/>
        </w:rPr>
        <w:t xml:space="preserve">по состоянию на </w:t>
      </w:r>
      <w:r w:rsidR="00C5617A" w:rsidRPr="00B030C3">
        <w:rPr>
          <w:rFonts w:ascii="Times New Roman" w:hAnsi="Times New Roman" w:cs="Times New Roman"/>
          <w:sz w:val="28"/>
          <w:szCs w:val="28"/>
        </w:rPr>
        <w:t>1 апреля</w:t>
      </w:r>
      <w:r w:rsidRPr="00B030C3">
        <w:rPr>
          <w:rFonts w:ascii="Times New Roman" w:hAnsi="Times New Roman" w:cs="Times New Roman"/>
          <w:sz w:val="28"/>
          <w:szCs w:val="28"/>
        </w:rPr>
        <w:t xml:space="preserve"> 2019 года созданы </w:t>
      </w:r>
      <w:r w:rsidR="00C5617A" w:rsidRPr="00B030C3">
        <w:rPr>
          <w:rFonts w:ascii="Times New Roman" w:hAnsi="Times New Roman" w:cs="Times New Roman"/>
          <w:sz w:val="28"/>
          <w:szCs w:val="28"/>
        </w:rPr>
        <w:t>2</w:t>
      </w:r>
      <w:r w:rsidRPr="00B030C3">
        <w:rPr>
          <w:rFonts w:ascii="Times New Roman" w:hAnsi="Times New Roman" w:cs="Times New Roman"/>
          <w:sz w:val="28"/>
          <w:szCs w:val="28"/>
        </w:rPr>
        <w:t xml:space="preserve"> аварийные бригады в составе </w:t>
      </w:r>
      <w:r w:rsidR="00C5617A" w:rsidRPr="00B030C3">
        <w:rPr>
          <w:rFonts w:ascii="Times New Roman" w:hAnsi="Times New Roman" w:cs="Times New Roman"/>
          <w:sz w:val="28"/>
          <w:szCs w:val="28"/>
        </w:rPr>
        <w:t>12</w:t>
      </w:r>
      <w:r w:rsidRPr="00B030C3">
        <w:rPr>
          <w:rFonts w:ascii="Times New Roman" w:hAnsi="Times New Roman" w:cs="Times New Roman"/>
          <w:sz w:val="28"/>
          <w:szCs w:val="28"/>
        </w:rPr>
        <w:t xml:space="preserve"> человек и </w:t>
      </w:r>
      <w:r w:rsidR="00C5617A" w:rsidRPr="00B030C3">
        <w:rPr>
          <w:rFonts w:ascii="Times New Roman" w:hAnsi="Times New Roman" w:cs="Times New Roman"/>
          <w:sz w:val="28"/>
          <w:szCs w:val="28"/>
        </w:rPr>
        <w:t>6</w:t>
      </w:r>
      <w:r w:rsidRPr="00B030C3">
        <w:rPr>
          <w:rFonts w:ascii="Times New Roman" w:hAnsi="Times New Roman" w:cs="Times New Roman"/>
          <w:sz w:val="28"/>
          <w:szCs w:val="28"/>
        </w:rPr>
        <w:t xml:space="preserve"> единиц техники.</w:t>
      </w:r>
    </w:p>
    <w:p w:rsidR="00585B63" w:rsidRPr="00B030C3" w:rsidRDefault="00585B63" w:rsidP="009926D2">
      <w:pPr>
        <w:pStyle w:val="ConsPlusNormal"/>
        <w:ind w:firstLine="709"/>
        <w:jc w:val="both"/>
        <w:rPr>
          <w:rFonts w:ascii="Times New Roman" w:hAnsi="Times New Roman" w:cs="Times New Roman"/>
          <w:sz w:val="28"/>
          <w:szCs w:val="28"/>
        </w:rPr>
      </w:pPr>
      <w:r w:rsidRPr="00B030C3">
        <w:rPr>
          <w:rFonts w:ascii="Times New Roman" w:hAnsi="Times New Roman" w:cs="Times New Roman"/>
          <w:sz w:val="28"/>
          <w:szCs w:val="28"/>
        </w:rPr>
        <w:t xml:space="preserve">Запас материально-технических ресурсов, предназначенный для ликвидации аварийных ситуаций на объектах и сетях жилищно-коммунального хозяйства, в </w:t>
      </w:r>
      <w:r w:rsidR="00C5617A" w:rsidRPr="00B030C3">
        <w:rPr>
          <w:rFonts w:ascii="Times New Roman" w:hAnsi="Times New Roman" w:cs="Times New Roman"/>
          <w:sz w:val="28"/>
          <w:szCs w:val="28"/>
        </w:rPr>
        <w:t>Городском округе Верхняя Тура</w:t>
      </w:r>
      <w:r w:rsidRPr="00B030C3">
        <w:rPr>
          <w:rFonts w:ascii="Times New Roman" w:hAnsi="Times New Roman" w:cs="Times New Roman"/>
          <w:sz w:val="28"/>
          <w:szCs w:val="28"/>
        </w:rPr>
        <w:t>, организациях жилищно-коммунального хозяйства, по</w:t>
      </w:r>
      <w:r w:rsidR="00C5617A" w:rsidRPr="00B030C3">
        <w:rPr>
          <w:rFonts w:ascii="Times New Roman" w:hAnsi="Times New Roman" w:cs="Times New Roman"/>
          <w:sz w:val="28"/>
          <w:szCs w:val="28"/>
        </w:rPr>
        <w:t xml:space="preserve"> </w:t>
      </w:r>
      <w:r w:rsidRPr="00B030C3">
        <w:rPr>
          <w:rFonts w:ascii="Times New Roman" w:hAnsi="Times New Roman" w:cs="Times New Roman"/>
          <w:sz w:val="28"/>
          <w:szCs w:val="28"/>
        </w:rPr>
        <w:t xml:space="preserve">состоянию на </w:t>
      </w:r>
      <w:r w:rsidR="00B030C3" w:rsidRPr="00B030C3">
        <w:rPr>
          <w:rFonts w:ascii="Times New Roman" w:hAnsi="Times New Roman" w:cs="Times New Roman"/>
          <w:sz w:val="28"/>
          <w:szCs w:val="28"/>
        </w:rPr>
        <w:t>1 апреля</w:t>
      </w:r>
      <w:r w:rsidRPr="00B030C3">
        <w:rPr>
          <w:rFonts w:ascii="Times New Roman" w:hAnsi="Times New Roman" w:cs="Times New Roman"/>
          <w:sz w:val="28"/>
          <w:szCs w:val="28"/>
        </w:rPr>
        <w:t xml:space="preserve"> 2019 года составил </w:t>
      </w:r>
      <w:r w:rsidR="00B030C3" w:rsidRPr="00B030C3">
        <w:rPr>
          <w:rFonts w:ascii="Times New Roman" w:hAnsi="Times New Roman" w:cs="Times New Roman"/>
          <w:sz w:val="28"/>
          <w:szCs w:val="28"/>
        </w:rPr>
        <w:t>97</w:t>
      </w:r>
      <w:r w:rsidRPr="00B030C3">
        <w:rPr>
          <w:rFonts w:ascii="Times New Roman" w:hAnsi="Times New Roman" w:cs="Times New Roman"/>
          <w:sz w:val="28"/>
          <w:szCs w:val="28"/>
        </w:rPr>
        <w:t xml:space="preserve">% от установленного </w:t>
      </w:r>
      <w:r w:rsidR="00B030C3" w:rsidRPr="00B030C3">
        <w:rPr>
          <w:rFonts w:ascii="Times New Roman" w:hAnsi="Times New Roman" w:cs="Times New Roman"/>
          <w:sz w:val="28"/>
          <w:szCs w:val="28"/>
        </w:rPr>
        <w:t>задания</w:t>
      </w:r>
      <w:r w:rsidRPr="00B030C3">
        <w:rPr>
          <w:rFonts w:ascii="Times New Roman" w:hAnsi="Times New Roman" w:cs="Times New Roman"/>
          <w:sz w:val="28"/>
          <w:szCs w:val="28"/>
        </w:rPr>
        <w:t>.</w:t>
      </w:r>
    </w:p>
    <w:p w:rsidR="00585B63" w:rsidRPr="00B030C3" w:rsidRDefault="00585B63" w:rsidP="009926D2">
      <w:pPr>
        <w:pStyle w:val="ConsPlusNormal"/>
        <w:ind w:firstLine="709"/>
        <w:jc w:val="both"/>
        <w:rPr>
          <w:rFonts w:ascii="Times New Roman" w:hAnsi="Times New Roman" w:cs="Times New Roman"/>
          <w:sz w:val="28"/>
          <w:szCs w:val="28"/>
        </w:rPr>
      </w:pPr>
      <w:r w:rsidRPr="00B030C3">
        <w:rPr>
          <w:rFonts w:ascii="Times New Roman" w:hAnsi="Times New Roman" w:cs="Times New Roman"/>
          <w:sz w:val="28"/>
          <w:szCs w:val="28"/>
        </w:rPr>
        <w:t>Наличие подготовленных аварийных бригад, оснащенных необходимой специальной техникой и оборудованием, а также созданный запас материально-технических ресурсов для ликвидации аварийных ситуаций в сфере жилищно-коммунального хозяйства позволяют устранять технологические нарушения, возникающие на объектах и сетях коммунальной инфраструктуры, в кратчайшие сроки без серьезных последствий для жизнедеятельности населения.</w:t>
      </w:r>
    </w:p>
    <w:p w:rsidR="00585B63" w:rsidRDefault="00585B63">
      <w:pPr>
        <w:rPr>
          <w:sz w:val="28"/>
        </w:rPr>
      </w:pPr>
      <w:r>
        <w:rPr>
          <w:sz w:val="28"/>
        </w:rPr>
        <w:br w:type="page"/>
      </w:r>
    </w:p>
    <w:p w:rsidR="00585B63" w:rsidRPr="00106F3F" w:rsidRDefault="00585B63" w:rsidP="00585B63">
      <w:pPr>
        <w:autoSpaceDE w:val="0"/>
        <w:autoSpaceDN w:val="0"/>
        <w:adjustRightInd w:val="0"/>
        <w:ind w:left="5103"/>
        <w:rPr>
          <w:sz w:val="28"/>
        </w:rPr>
      </w:pPr>
      <w:r w:rsidRPr="00106F3F">
        <w:rPr>
          <w:sz w:val="28"/>
        </w:rPr>
        <w:lastRenderedPageBreak/>
        <w:t>Приложение</w:t>
      </w:r>
      <w:r>
        <w:rPr>
          <w:sz w:val="28"/>
        </w:rPr>
        <w:t xml:space="preserve"> </w:t>
      </w:r>
      <w:r w:rsidR="00B030C3">
        <w:rPr>
          <w:sz w:val="28"/>
        </w:rPr>
        <w:t>№ 2</w:t>
      </w:r>
    </w:p>
    <w:p w:rsidR="00585B63" w:rsidRPr="00106F3F" w:rsidRDefault="00585B63" w:rsidP="00585B63">
      <w:pPr>
        <w:widowControl w:val="0"/>
        <w:autoSpaceDE w:val="0"/>
        <w:autoSpaceDN w:val="0"/>
        <w:adjustRightInd w:val="0"/>
        <w:ind w:left="5103"/>
        <w:rPr>
          <w:sz w:val="28"/>
        </w:rPr>
      </w:pPr>
      <w:r w:rsidRPr="00106F3F">
        <w:rPr>
          <w:sz w:val="28"/>
        </w:rPr>
        <w:t xml:space="preserve">к постановлению главы </w:t>
      </w:r>
      <w:r w:rsidRPr="00106F3F">
        <w:rPr>
          <w:sz w:val="28"/>
        </w:rPr>
        <w:br/>
        <w:t xml:space="preserve">Городского округа Верхняя Тура </w:t>
      </w:r>
    </w:p>
    <w:p w:rsidR="00585B63" w:rsidRDefault="00585B63" w:rsidP="00B030C3">
      <w:pPr>
        <w:widowControl w:val="0"/>
        <w:autoSpaceDE w:val="0"/>
        <w:autoSpaceDN w:val="0"/>
        <w:adjustRightInd w:val="0"/>
        <w:ind w:left="5103"/>
        <w:rPr>
          <w:sz w:val="28"/>
        </w:rPr>
      </w:pPr>
      <w:r w:rsidRPr="00106F3F">
        <w:rPr>
          <w:sz w:val="28"/>
        </w:rPr>
        <w:t xml:space="preserve">от </w:t>
      </w:r>
      <w:r w:rsidR="00C02C22">
        <w:rPr>
          <w:sz w:val="28"/>
        </w:rPr>
        <w:t>08.05.2019г.</w:t>
      </w:r>
      <w:r w:rsidRPr="00106F3F">
        <w:rPr>
          <w:sz w:val="28"/>
        </w:rPr>
        <w:t xml:space="preserve"> №</w:t>
      </w:r>
      <w:r w:rsidR="00C02C22">
        <w:rPr>
          <w:sz w:val="28"/>
        </w:rPr>
        <w:t xml:space="preserve"> 103</w:t>
      </w:r>
    </w:p>
    <w:p w:rsidR="00B030C3" w:rsidRDefault="00B030C3" w:rsidP="00B030C3">
      <w:pPr>
        <w:widowControl w:val="0"/>
        <w:autoSpaceDE w:val="0"/>
        <w:autoSpaceDN w:val="0"/>
        <w:adjustRightInd w:val="0"/>
        <w:jc w:val="both"/>
        <w:rPr>
          <w:sz w:val="28"/>
        </w:rPr>
      </w:pPr>
    </w:p>
    <w:p w:rsidR="00B030C3" w:rsidRPr="00B030C3" w:rsidRDefault="00B030C3" w:rsidP="00B030C3">
      <w:pPr>
        <w:widowControl w:val="0"/>
        <w:autoSpaceDE w:val="0"/>
        <w:autoSpaceDN w:val="0"/>
        <w:adjustRightInd w:val="0"/>
        <w:jc w:val="both"/>
        <w:rPr>
          <w:sz w:val="28"/>
        </w:rPr>
      </w:pPr>
    </w:p>
    <w:p w:rsidR="00585B63" w:rsidRPr="008F37DE" w:rsidRDefault="00585B63" w:rsidP="00585B63">
      <w:pPr>
        <w:keepNext/>
        <w:spacing w:line="221" w:lineRule="auto"/>
        <w:jc w:val="center"/>
        <w:outlineLvl w:val="0"/>
        <w:rPr>
          <w:rFonts w:ascii="Liberation Serif" w:hAnsi="Liberation Serif" w:cs="Liberation Serif"/>
          <w:b/>
          <w:sz w:val="27"/>
          <w:szCs w:val="27"/>
        </w:rPr>
      </w:pPr>
      <w:r w:rsidRPr="008F37DE">
        <w:rPr>
          <w:rFonts w:ascii="Liberation Serif" w:hAnsi="Liberation Serif" w:cs="Liberation Serif"/>
          <w:b/>
          <w:sz w:val="27"/>
          <w:szCs w:val="27"/>
        </w:rPr>
        <w:t>ПЛАН</w:t>
      </w:r>
    </w:p>
    <w:p w:rsidR="00585B63" w:rsidRDefault="00585B63" w:rsidP="00585B63">
      <w:pPr>
        <w:spacing w:line="221" w:lineRule="auto"/>
        <w:jc w:val="center"/>
        <w:rPr>
          <w:rFonts w:ascii="Liberation Serif" w:hAnsi="Liberation Serif" w:cs="Liberation Serif"/>
          <w:b/>
          <w:sz w:val="27"/>
          <w:szCs w:val="27"/>
        </w:rPr>
      </w:pPr>
      <w:r w:rsidRPr="008F37DE">
        <w:rPr>
          <w:rFonts w:ascii="Liberation Serif" w:hAnsi="Liberation Serif" w:cs="Liberation Serif"/>
          <w:b/>
          <w:sz w:val="27"/>
          <w:szCs w:val="27"/>
        </w:rPr>
        <w:t xml:space="preserve">мероприятий по подготовке жилищного фонда, объектов социальной сферы, коммунального и электроэнергетического комплексов </w:t>
      </w:r>
      <w:r w:rsidR="00B030C3">
        <w:rPr>
          <w:rFonts w:ascii="Liberation Serif" w:hAnsi="Liberation Serif" w:cs="Liberation Serif"/>
          <w:b/>
          <w:sz w:val="27"/>
          <w:szCs w:val="27"/>
        </w:rPr>
        <w:t>Городского округа Верхняя Тура</w:t>
      </w:r>
      <w:r w:rsidRPr="008F37DE">
        <w:rPr>
          <w:rFonts w:ascii="Liberation Serif" w:hAnsi="Liberation Serif" w:cs="Liberation Serif"/>
          <w:b/>
          <w:sz w:val="27"/>
          <w:szCs w:val="27"/>
        </w:rPr>
        <w:t xml:space="preserve"> к</w:t>
      </w:r>
      <w:r>
        <w:rPr>
          <w:rFonts w:ascii="Liberation Serif" w:hAnsi="Liberation Serif" w:cs="Liberation Serif"/>
          <w:b/>
          <w:sz w:val="27"/>
          <w:szCs w:val="27"/>
        </w:rPr>
        <w:t> </w:t>
      </w:r>
      <w:r w:rsidRPr="008F37DE">
        <w:rPr>
          <w:rFonts w:ascii="Liberation Serif" w:hAnsi="Liberation Serif" w:cs="Liberation Serif"/>
          <w:b/>
          <w:sz w:val="27"/>
          <w:szCs w:val="27"/>
        </w:rPr>
        <w:t>работе в отопительный период 2019/2020 года</w:t>
      </w:r>
    </w:p>
    <w:p w:rsidR="00287ACB" w:rsidRDefault="00287ACB" w:rsidP="00585B63">
      <w:pPr>
        <w:spacing w:line="221" w:lineRule="auto"/>
        <w:jc w:val="center"/>
        <w:rPr>
          <w:rFonts w:ascii="Liberation Serif" w:hAnsi="Liberation Serif" w:cs="Liberation Serif"/>
          <w:b/>
          <w:sz w:val="27"/>
          <w:szCs w:val="27"/>
        </w:rPr>
      </w:pPr>
    </w:p>
    <w:p w:rsidR="00287ACB" w:rsidRPr="008F37DE" w:rsidRDefault="00287ACB" w:rsidP="00585B63">
      <w:pPr>
        <w:spacing w:line="221" w:lineRule="auto"/>
        <w:jc w:val="center"/>
        <w:rPr>
          <w:rFonts w:ascii="Liberation Serif" w:hAnsi="Liberation Serif" w:cs="Liberation Serif"/>
          <w:b/>
          <w:sz w:val="27"/>
          <w:szCs w:val="27"/>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678"/>
        <w:gridCol w:w="1984"/>
        <w:gridCol w:w="2410"/>
      </w:tblGrid>
      <w:tr w:rsidR="006911DF" w:rsidRPr="00B030C3" w:rsidTr="00D31169">
        <w:trPr>
          <w:tblHeader/>
        </w:trPr>
        <w:tc>
          <w:tcPr>
            <w:tcW w:w="851" w:type="dxa"/>
            <w:tcBorders>
              <w:bottom w:val="single" w:sz="4" w:space="0" w:color="auto"/>
            </w:tcBorders>
            <w:shd w:val="clear" w:color="auto" w:fill="auto"/>
          </w:tcPr>
          <w:p w:rsidR="006911DF" w:rsidRPr="00B030C3" w:rsidRDefault="006911DF" w:rsidP="00DA0AEB">
            <w:pPr>
              <w:tabs>
                <w:tab w:val="left" w:pos="431"/>
              </w:tabs>
              <w:spacing w:line="218" w:lineRule="auto"/>
              <w:jc w:val="center"/>
              <w:rPr>
                <w:sz w:val="28"/>
                <w:szCs w:val="28"/>
              </w:rPr>
            </w:pPr>
            <w:proofErr w:type="spellStart"/>
            <w:proofErr w:type="gramStart"/>
            <w:r w:rsidRPr="00B030C3">
              <w:rPr>
                <w:sz w:val="28"/>
                <w:szCs w:val="28"/>
              </w:rPr>
              <w:t>Но-мер</w:t>
            </w:r>
            <w:proofErr w:type="spellEnd"/>
            <w:proofErr w:type="gramEnd"/>
            <w:r w:rsidRPr="00B030C3">
              <w:rPr>
                <w:sz w:val="28"/>
                <w:szCs w:val="28"/>
              </w:rPr>
              <w:t xml:space="preserve"> </w:t>
            </w:r>
            <w:proofErr w:type="spellStart"/>
            <w:r w:rsidRPr="00B030C3">
              <w:rPr>
                <w:sz w:val="28"/>
                <w:szCs w:val="28"/>
              </w:rPr>
              <w:t>стро-ки</w:t>
            </w:r>
            <w:proofErr w:type="spellEnd"/>
          </w:p>
        </w:tc>
        <w:tc>
          <w:tcPr>
            <w:tcW w:w="4678" w:type="dxa"/>
            <w:tcBorders>
              <w:bottom w:val="single" w:sz="4" w:space="0" w:color="auto"/>
            </w:tcBorders>
            <w:shd w:val="clear" w:color="auto" w:fill="auto"/>
          </w:tcPr>
          <w:p w:rsidR="006911DF" w:rsidRPr="00B030C3" w:rsidRDefault="006911DF" w:rsidP="00DA0AEB">
            <w:pPr>
              <w:spacing w:line="218" w:lineRule="auto"/>
              <w:jc w:val="center"/>
              <w:rPr>
                <w:sz w:val="28"/>
                <w:szCs w:val="28"/>
              </w:rPr>
            </w:pPr>
            <w:r w:rsidRPr="00B030C3">
              <w:rPr>
                <w:sz w:val="28"/>
                <w:szCs w:val="28"/>
              </w:rPr>
              <w:t>Наименование мероприятия</w:t>
            </w:r>
          </w:p>
        </w:tc>
        <w:tc>
          <w:tcPr>
            <w:tcW w:w="1984" w:type="dxa"/>
            <w:tcBorders>
              <w:bottom w:val="single" w:sz="4" w:space="0" w:color="auto"/>
            </w:tcBorders>
            <w:shd w:val="clear" w:color="auto" w:fill="auto"/>
          </w:tcPr>
          <w:p w:rsidR="006911DF" w:rsidRPr="00B030C3" w:rsidRDefault="006911DF" w:rsidP="00DA0AEB">
            <w:pPr>
              <w:spacing w:line="221" w:lineRule="auto"/>
              <w:jc w:val="center"/>
              <w:rPr>
                <w:sz w:val="28"/>
                <w:szCs w:val="28"/>
              </w:rPr>
            </w:pPr>
            <w:r w:rsidRPr="00B030C3">
              <w:rPr>
                <w:sz w:val="28"/>
                <w:szCs w:val="28"/>
              </w:rPr>
              <w:t>Срок</w:t>
            </w:r>
          </w:p>
          <w:p w:rsidR="006911DF" w:rsidRPr="00B030C3" w:rsidRDefault="006911DF" w:rsidP="00DA0AEB">
            <w:pPr>
              <w:spacing w:line="218" w:lineRule="auto"/>
              <w:jc w:val="center"/>
              <w:rPr>
                <w:sz w:val="28"/>
                <w:szCs w:val="28"/>
              </w:rPr>
            </w:pPr>
            <w:r w:rsidRPr="00B030C3">
              <w:rPr>
                <w:sz w:val="28"/>
                <w:szCs w:val="28"/>
              </w:rPr>
              <w:t>исполнения</w:t>
            </w:r>
          </w:p>
        </w:tc>
        <w:tc>
          <w:tcPr>
            <w:tcW w:w="2410" w:type="dxa"/>
            <w:tcBorders>
              <w:bottom w:val="single" w:sz="4" w:space="0" w:color="auto"/>
            </w:tcBorders>
            <w:shd w:val="clear" w:color="auto" w:fill="auto"/>
          </w:tcPr>
          <w:p w:rsidR="006911DF" w:rsidRPr="00B030C3" w:rsidRDefault="006911DF" w:rsidP="00DA0AEB">
            <w:pPr>
              <w:spacing w:line="218" w:lineRule="auto"/>
              <w:jc w:val="center"/>
              <w:rPr>
                <w:sz w:val="28"/>
                <w:szCs w:val="28"/>
              </w:rPr>
            </w:pPr>
            <w:r w:rsidRPr="00B030C3">
              <w:rPr>
                <w:sz w:val="28"/>
                <w:szCs w:val="28"/>
              </w:rPr>
              <w:t>Ответственный исполнитель</w:t>
            </w:r>
          </w:p>
        </w:tc>
      </w:tr>
    </w:tbl>
    <w:p w:rsidR="00585B63" w:rsidRPr="006911DF" w:rsidRDefault="00585B63" w:rsidP="00B030C3">
      <w:pPr>
        <w:spacing w:line="226" w:lineRule="auto"/>
        <w:rPr>
          <w:sz w:val="2"/>
          <w:szCs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678"/>
        <w:gridCol w:w="1984"/>
        <w:gridCol w:w="2410"/>
      </w:tblGrid>
      <w:tr w:rsidR="00287ACB" w:rsidRPr="00B030C3" w:rsidTr="00D31169">
        <w:trPr>
          <w:tblHeader/>
        </w:trPr>
        <w:tc>
          <w:tcPr>
            <w:tcW w:w="851" w:type="dxa"/>
            <w:tcBorders>
              <w:bottom w:val="single" w:sz="4" w:space="0" w:color="auto"/>
            </w:tcBorders>
            <w:shd w:val="clear" w:color="auto" w:fill="auto"/>
          </w:tcPr>
          <w:p w:rsidR="00B030C3" w:rsidRPr="00B030C3" w:rsidRDefault="00B030C3" w:rsidP="00805952">
            <w:pPr>
              <w:tabs>
                <w:tab w:val="left" w:pos="431"/>
              </w:tabs>
              <w:spacing w:line="218" w:lineRule="auto"/>
              <w:jc w:val="center"/>
              <w:rPr>
                <w:sz w:val="28"/>
                <w:szCs w:val="28"/>
              </w:rPr>
            </w:pPr>
            <w:r w:rsidRPr="00B030C3">
              <w:rPr>
                <w:sz w:val="28"/>
                <w:szCs w:val="28"/>
              </w:rPr>
              <w:t>1</w:t>
            </w:r>
          </w:p>
        </w:tc>
        <w:tc>
          <w:tcPr>
            <w:tcW w:w="4678" w:type="dxa"/>
            <w:tcBorders>
              <w:bottom w:val="single" w:sz="4" w:space="0" w:color="auto"/>
            </w:tcBorders>
            <w:shd w:val="clear" w:color="auto" w:fill="auto"/>
          </w:tcPr>
          <w:p w:rsidR="00B030C3" w:rsidRPr="00B030C3" w:rsidRDefault="00B030C3" w:rsidP="00805952">
            <w:pPr>
              <w:spacing w:line="218" w:lineRule="auto"/>
              <w:jc w:val="center"/>
              <w:rPr>
                <w:sz w:val="28"/>
                <w:szCs w:val="28"/>
              </w:rPr>
            </w:pPr>
            <w:r w:rsidRPr="00B030C3">
              <w:rPr>
                <w:sz w:val="28"/>
                <w:szCs w:val="28"/>
              </w:rPr>
              <w:t>2</w:t>
            </w:r>
          </w:p>
        </w:tc>
        <w:tc>
          <w:tcPr>
            <w:tcW w:w="1984" w:type="dxa"/>
            <w:tcBorders>
              <w:bottom w:val="single" w:sz="4" w:space="0" w:color="auto"/>
            </w:tcBorders>
            <w:shd w:val="clear" w:color="auto" w:fill="auto"/>
          </w:tcPr>
          <w:p w:rsidR="00B030C3" w:rsidRPr="00B030C3" w:rsidRDefault="00B030C3" w:rsidP="00805952">
            <w:pPr>
              <w:spacing w:line="218" w:lineRule="auto"/>
              <w:jc w:val="center"/>
              <w:rPr>
                <w:sz w:val="28"/>
                <w:szCs w:val="28"/>
              </w:rPr>
            </w:pPr>
            <w:r w:rsidRPr="00B030C3">
              <w:rPr>
                <w:sz w:val="28"/>
                <w:szCs w:val="28"/>
              </w:rPr>
              <w:t>3</w:t>
            </w:r>
          </w:p>
        </w:tc>
        <w:tc>
          <w:tcPr>
            <w:tcW w:w="2410" w:type="dxa"/>
            <w:tcBorders>
              <w:bottom w:val="single" w:sz="4" w:space="0" w:color="auto"/>
            </w:tcBorders>
            <w:shd w:val="clear" w:color="auto" w:fill="auto"/>
          </w:tcPr>
          <w:p w:rsidR="00B030C3" w:rsidRPr="00B030C3" w:rsidRDefault="00B030C3" w:rsidP="00805952">
            <w:pPr>
              <w:spacing w:line="218" w:lineRule="auto"/>
              <w:jc w:val="center"/>
              <w:rPr>
                <w:sz w:val="28"/>
                <w:szCs w:val="28"/>
              </w:rPr>
            </w:pPr>
            <w:r w:rsidRPr="00B030C3">
              <w:rPr>
                <w:sz w:val="28"/>
                <w:szCs w:val="28"/>
              </w:rPr>
              <w:t>4</w:t>
            </w:r>
          </w:p>
        </w:tc>
      </w:tr>
      <w:tr w:rsidR="00287ACB" w:rsidRPr="00B030C3" w:rsidTr="00D31169">
        <w:tc>
          <w:tcPr>
            <w:tcW w:w="851" w:type="dxa"/>
            <w:tcBorders>
              <w:top w:val="single" w:sz="4" w:space="0" w:color="auto"/>
              <w:bottom w:val="single" w:sz="4" w:space="0" w:color="auto"/>
              <w:right w:val="single" w:sz="4" w:space="0" w:color="auto"/>
            </w:tcBorders>
            <w:shd w:val="clear" w:color="auto" w:fill="auto"/>
          </w:tcPr>
          <w:p w:rsidR="00585B63" w:rsidRPr="00B030C3" w:rsidRDefault="00585B63" w:rsidP="00B030C3">
            <w:pPr>
              <w:pStyle w:val="af1"/>
              <w:numPr>
                <w:ilvl w:val="0"/>
                <w:numId w:val="21"/>
              </w:numPr>
              <w:tabs>
                <w:tab w:val="left" w:pos="431"/>
              </w:tabs>
              <w:spacing w:line="218" w:lineRule="auto"/>
              <w:ind w:left="0" w:firstLine="142"/>
              <w:contextualSpacing w:val="0"/>
              <w:jc w:val="center"/>
              <w:rPr>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85B63" w:rsidRPr="00B030C3" w:rsidRDefault="00585B63" w:rsidP="00B030C3">
            <w:pPr>
              <w:spacing w:line="218" w:lineRule="auto"/>
              <w:rPr>
                <w:sz w:val="28"/>
                <w:szCs w:val="28"/>
              </w:rPr>
            </w:pPr>
            <w:r w:rsidRPr="00B030C3">
              <w:rPr>
                <w:sz w:val="28"/>
                <w:szCs w:val="28"/>
              </w:rPr>
              <w:t>Подведение итогов отопительного периода 2018/2019 года, разработка планов мероприятий по подготовке к работе в отопительный период 2019/2020 года с учетом имевших место в предыдущем отопительном периоде недостатков и обязательным проведением гидравлических и тепловых испытаний тепловых сетей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5B63" w:rsidRPr="00B030C3" w:rsidRDefault="00585B63" w:rsidP="00B030C3">
            <w:pPr>
              <w:spacing w:line="218" w:lineRule="auto"/>
              <w:jc w:val="center"/>
              <w:rPr>
                <w:sz w:val="28"/>
                <w:szCs w:val="28"/>
              </w:rPr>
            </w:pPr>
            <w:r w:rsidRPr="00B030C3">
              <w:rPr>
                <w:sz w:val="28"/>
                <w:szCs w:val="28"/>
              </w:rPr>
              <w:t>до 3 июня 2019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85B63" w:rsidRPr="00B030C3" w:rsidRDefault="00B030C3" w:rsidP="00B030C3">
            <w:pPr>
              <w:spacing w:line="218" w:lineRule="auto"/>
              <w:jc w:val="center"/>
              <w:rPr>
                <w:sz w:val="28"/>
                <w:szCs w:val="28"/>
              </w:rPr>
            </w:pPr>
            <w:r>
              <w:rPr>
                <w:sz w:val="28"/>
                <w:szCs w:val="28"/>
              </w:rPr>
              <w:t xml:space="preserve">Администрация Городского округа Верхняя Тура </w:t>
            </w:r>
            <w:r w:rsidR="00585B63" w:rsidRPr="00B030C3">
              <w:rPr>
                <w:sz w:val="28"/>
                <w:szCs w:val="28"/>
              </w:rPr>
              <w:t xml:space="preserve">(далее – </w:t>
            </w:r>
            <w:r w:rsidR="00B20E8C">
              <w:rPr>
                <w:sz w:val="28"/>
                <w:szCs w:val="28"/>
              </w:rPr>
              <w:t>А</w:t>
            </w:r>
            <w:r>
              <w:rPr>
                <w:sz w:val="28"/>
                <w:szCs w:val="28"/>
              </w:rPr>
              <w:t>дминистрация</w:t>
            </w:r>
            <w:r w:rsidR="00585B63" w:rsidRPr="00B030C3">
              <w:rPr>
                <w:sz w:val="28"/>
                <w:szCs w:val="28"/>
              </w:rPr>
              <w:t>)</w:t>
            </w:r>
            <w:r w:rsidR="009660B5">
              <w:rPr>
                <w:sz w:val="28"/>
                <w:szCs w:val="28"/>
              </w:rPr>
              <w:t>,</w:t>
            </w:r>
          </w:p>
          <w:p w:rsidR="00585B63" w:rsidRPr="00B030C3" w:rsidRDefault="00585B63" w:rsidP="00B030C3">
            <w:pPr>
              <w:spacing w:line="218" w:lineRule="auto"/>
              <w:jc w:val="center"/>
              <w:rPr>
                <w:sz w:val="28"/>
                <w:szCs w:val="28"/>
              </w:rPr>
            </w:pPr>
            <w:r w:rsidRPr="00B030C3">
              <w:rPr>
                <w:sz w:val="28"/>
                <w:szCs w:val="28"/>
              </w:rPr>
              <w:t>руководители организаций</w:t>
            </w:r>
            <w:bookmarkStart w:id="0" w:name="_Ref8043121"/>
            <w:r w:rsidR="006911DF">
              <w:rPr>
                <w:rStyle w:val="af8"/>
                <w:sz w:val="28"/>
                <w:szCs w:val="28"/>
              </w:rPr>
              <w:endnoteReference w:id="1"/>
            </w:r>
            <w:bookmarkEnd w:id="0"/>
          </w:p>
          <w:p w:rsidR="00585B63" w:rsidRPr="00B030C3" w:rsidRDefault="00585B63" w:rsidP="00B030C3">
            <w:pPr>
              <w:spacing w:line="218" w:lineRule="auto"/>
              <w:jc w:val="center"/>
              <w:rPr>
                <w:sz w:val="28"/>
                <w:szCs w:val="28"/>
              </w:rPr>
            </w:pPr>
            <w:r w:rsidRPr="00B030C3">
              <w:rPr>
                <w:sz w:val="28"/>
                <w:szCs w:val="28"/>
              </w:rPr>
              <w:t>(по согласованию)</w:t>
            </w:r>
          </w:p>
        </w:tc>
      </w:tr>
      <w:tr w:rsidR="009660B5" w:rsidRPr="00B030C3" w:rsidTr="00D31169">
        <w:tc>
          <w:tcPr>
            <w:tcW w:w="851" w:type="dxa"/>
            <w:tcBorders>
              <w:top w:val="single" w:sz="4" w:space="0" w:color="auto"/>
              <w:bottom w:val="single" w:sz="4" w:space="0" w:color="auto"/>
              <w:right w:val="single" w:sz="4" w:space="0" w:color="auto"/>
            </w:tcBorders>
            <w:shd w:val="clear" w:color="auto" w:fill="auto"/>
          </w:tcPr>
          <w:p w:rsidR="009660B5" w:rsidRPr="00B030C3" w:rsidRDefault="009660B5" w:rsidP="00B030C3">
            <w:pPr>
              <w:pStyle w:val="af1"/>
              <w:numPr>
                <w:ilvl w:val="0"/>
                <w:numId w:val="21"/>
              </w:numPr>
              <w:tabs>
                <w:tab w:val="left" w:pos="431"/>
              </w:tabs>
              <w:spacing w:line="218" w:lineRule="auto"/>
              <w:ind w:left="0" w:firstLine="142"/>
              <w:contextualSpacing w:val="0"/>
              <w:jc w:val="center"/>
              <w:rPr>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660B5" w:rsidRPr="00B030C3" w:rsidRDefault="009660B5" w:rsidP="009660B5">
            <w:pPr>
              <w:spacing w:line="218" w:lineRule="auto"/>
              <w:rPr>
                <w:sz w:val="28"/>
                <w:szCs w:val="28"/>
              </w:rPr>
            </w:pPr>
            <w:r>
              <w:rPr>
                <w:sz w:val="28"/>
                <w:szCs w:val="28"/>
              </w:rPr>
              <w:t xml:space="preserve">Разработка и утверждение </w:t>
            </w:r>
            <w:proofErr w:type="gramStart"/>
            <w:r w:rsidRPr="00585B63">
              <w:rPr>
                <w:sz w:val="28"/>
                <w:szCs w:val="28"/>
              </w:rPr>
              <w:t>программ</w:t>
            </w:r>
            <w:r>
              <w:rPr>
                <w:sz w:val="28"/>
                <w:szCs w:val="28"/>
              </w:rPr>
              <w:t>ы</w:t>
            </w:r>
            <w:r w:rsidRPr="00585B63">
              <w:rPr>
                <w:sz w:val="28"/>
                <w:szCs w:val="28"/>
              </w:rPr>
              <w:t xml:space="preserve"> проведения проверки готовности потребителей тепловой</w:t>
            </w:r>
            <w:proofErr w:type="gramEnd"/>
            <w:r w:rsidRPr="00585B63">
              <w:rPr>
                <w:sz w:val="28"/>
                <w:szCs w:val="28"/>
              </w:rPr>
              <w:t xml:space="preserve"> энергии, теплоснабжающих и </w:t>
            </w:r>
            <w:proofErr w:type="spellStart"/>
            <w:r w:rsidRPr="00585B63">
              <w:rPr>
                <w:sz w:val="28"/>
                <w:szCs w:val="28"/>
              </w:rPr>
              <w:t>теплосетевых</w:t>
            </w:r>
            <w:proofErr w:type="spellEnd"/>
            <w:r w:rsidRPr="00585B63">
              <w:rPr>
                <w:sz w:val="28"/>
                <w:szCs w:val="28"/>
              </w:rPr>
              <w:t xml:space="preserve"> организаций к отопительному периоду 2019/2020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60B5" w:rsidRPr="00B030C3" w:rsidRDefault="009660B5" w:rsidP="005819B8">
            <w:pPr>
              <w:spacing w:line="218" w:lineRule="auto"/>
              <w:jc w:val="center"/>
              <w:rPr>
                <w:sz w:val="28"/>
                <w:szCs w:val="28"/>
              </w:rPr>
            </w:pPr>
            <w:r w:rsidRPr="00B030C3">
              <w:rPr>
                <w:sz w:val="28"/>
                <w:szCs w:val="28"/>
              </w:rPr>
              <w:t>до 3 июня 2019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660B5" w:rsidRPr="00B030C3" w:rsidRDefault="009660B5" w:rsidP="00D31169">
            <w:pPr>
              <w:spacing w:line="218" w:lineRule="auto"/>
              <w:jc w:val="center"/>
              <w:rPr>
                <w:sz w:val="28"/>
                <w:szCs w:val="28"/>
              </w:rPr>
            </w:pPr>
            <w:r>
              <w:rPr>
                <w:sz w:val="28"/>
                <w:szCs w:val="28"/>
              </w:rPr>
              <w:t>Администрация</w:t>
            </w:r>
          </w:p>
        </w:tc>
      </w:tr>
      <w:tr w:rsidR="009660B5" w:rsidRPr="00B030C3" w:rsidTr="00D31169">
        <w:tc>
          <w:tcPr>
            <w:tcW w:w="851" w:type="dxa"/>
            <w:shd w:val="clear" w:color="auto" w:fill="auto"/>
          </w:tcPr>
          <w:p w:rsidR="009660B5" w:rsidRPr="00B030C3" w:rsidRDefault="009660B5" w:rsidP="00B030C3">
            <w:pPr>
              <w:pStyle w:val="af1"/>
              <w:numPr>
                <w:ilvl w:val="0"/>
                <w:numId w:val="21"/>
              </w:numPr>
              <w:tabs>
                <w:tab w:val="left" w:pos="431"/>
              </w:tabs>
              <w:spacing w:line="218" w:lineRule="auto"/>
              <w:ind w:left="0" w:firstLine="142"/>
              <w:jc w:val="center"/>
              <w:rPr>
                <w:sz w:val="28"/>
                <w:szCs w:val="28"/>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9660B5" w:rsidRPr="00B030C3" w:rsidRDefault="009660B5" w:rsidP="00B20E8C">
            <w:pPr>
              <w:spacing w:line="218" w:lineRule="auto"/>
              <w:rPr>
                <w:sz w:val="28"/>
                <w:szCs w:val="28"/>
              </w:rPr>
            </w:pPr>
            <w:r w:rsidRPr="00B030C3">
              <w:rPr>
                <w:sz w:val="28"/>
                <w:szCs w:val="28"/>
              </w:rPr>
              <w:t xml:space="preserve">Составление и согласование с поставщиками </w:t>
            </w:r>
            <w:r w:rsidRPr="00B030C3">
              <w:rPr>
                <w:spacing w:val="-8"/>
                <w:sz w:val="28"/>
                <w:szCs w:val="28"/>
              </w:rPr>
              <w:t>топливно-энергетических</w:t>
            </w:r>
            <w:r w:rsidRPr="00B030C3">
              <w:rPr>
                <w:sz w:val="28"/>
                <w:szCs w:val="28"/>
              </w:rPr>
              <w:t xml:space="preserve"> ресурсов графиков </w:t>
            </w:r>
            <w:r>
              <w:rPr>
                <w:sz w:val="28"/>
                <w:szCs w:val="28"/>
              </w:rPr>
              <w:t xml:space="preserve">поставок котельного топлива на </w:t>
            </w:r>
            <w:r w:rsidRPr="00B030C3">
              <w:rPr>
                <w:sz w:val="28"/>
                <w:szCs w:val="28"/>
              </w:rPr>
              <w:t>котельные</w:t>
            </w:r>
            <w:r>
              <w:rPr>
                <w:sz w:val="28"/>
                <w:szCs w:val="28"/>
              </w:rPr>
              <w:t xml:space="preserve"> </w:t>
            </w:r>
            <w:r w:rsidRPr="00B030C3">
              <w:rPr>
                <w:sz w:val="28"/>
                <w:szCs w:val="28"/>
              </w:rPr>
              <w:t>организаций, обеспечивающих</w:t>
            </w:r>
            <w:r w:rsidRPr="00B030C3">
              <w:rPr>
                <w:spacing w:val="-20"/>
                <w:sz w:val="28"/>
                <w:szCs w:val="28"/>
              </w:rPr>
              <w:t xml:space="preserve"> </w:t>
            </w:r>
            <w:r w:rsidRPr="00B030C3">
              <w:rPr>
                <w:sz w:val="28"/>
                <w:szCs w:val="28"/>
              </w:rPr>
              <w:t>теплоснабжение жилищного фонда и объектов социальной сферы</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9660B5" w:rsidRPr="00B030C3" w:rsidRDefault="009660B5" w:rsidP="00B030C3">
            <w:pPr>
              <w:spacing w:line="218" w:lineRule="auto"/>
              <w:jc w:val="center"/>
              <w:rPr>
                <w:sz w:val="28"/>
                <w:szCs w:val="28"/>
              </w:rPr>
            </w:pPr>
            <w:r w:rsidRPr="00B030C3">
              <w:rPr>
                <w:sz w:val="28"/>
                <w:szCs w:val="28"/>
              </w:rPr>
              <w:t>до 3 июня 2019 года</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9660B5" w:rsidRPr="00B030C3" w:rsidRDefault="009660B5" w:rsidP="00B030C3">
            <w:pPr>
              <w:spacing w:line="218" w:lineRule="auto"/>
              <w:jc w:val="center"/>
              <w:rPr>
                <w:sz w:val="28"/>
                <w:szCs w:val="28"/>
              </w:rPr>
            </w:pPr>
            <w:r w:rsidRPr="00B030C3">
              <w:rPr>
                <w:sz w:val="28"/>
                <w:szCs w:val="28"/>
              </w:rPr>
              <w:t>руководители организаций</w:t>
            </w:r>
            <w:r w:rsidR="0012536D">
              <w:rPr>
                <w:sz w:val="28"/>
                <w:szCs w:val="28"/>
              </w:rPr>
              <w:fldChar w:fldCharType="begin"/>
            </w:r>
            <w:r>
              <w:rPr>
                <w:sz w:val="28"/>
                <w:szCs w:val="28"/>
              </w:rPr>
              <w:instrText xml:space="preserve"> NOTEREF _Ref8043121 \f \h </w:instrText>
            </w:r>
            <w:r w:rsidR="0012536D">
              <w:rPr>
                <w:sz w:val="28"/>
                <w:szCs w:val="28"/>
              </w:rPr>
            </w:r>
            <w:r w:rsidR="0012536D">
              <w:rPr>
                <w:sz w:val="28"/>
                <w:szCs w:val="28"/>
              </w:rPr>
              <w:fldChar w:fldCharType="separate"/>
            </w:r>
            <w:r w:rsidRPr="0090643C">
              <w:rPr>
                <w:rStyle w:val="af8"/>
              </w:rPr>
              <w:t>1</w:t>
            </w:r>
            <w:r w:rsidR="0012536D">
              <w:rPr>
                <w:sz w:val="28"/>
                <w:szCs w:val="28"/>
              </w:rPr>
              <w:fldChar w:fldCharType="end"/>
            </w:r>
          </w:p>
          <w:p w:rsidR="009660B5" w:rsidRPr="00B030C3" w:rsidRDefault="009660B5" w:rsidP="00B030C3">
            <w:pPr>
              <w:spacing w:line="218" w:lineRule="auto"/>
              <w:jc w:val="center"/>
              <w:rPr>
                <w:sz w:val="28"/>
                <w:szCs w:val="28"/>
              </w:rPr>
            </w:pPr>
            <w:r w:rsidRPr="00B030C3">
              <w:rPr>
                <w:sz w:val="28"/>
                <w:szCs w:val="28"/>
              </w:rPr>
              <w:t>(по согласованию)</w:t>
            </w:r>
          </w:p>
        </w:tc>
      </w:tr>
      <w:tr w:rsidR="009660B5" w:rsidRPr="00B030C3" w:rsidTr="00D31169">
        <w:tc>
          <w:tcPr>
            <w:tcW w:w="851" w:type="dxa"/>
            <w:shd w:val="clear" w:color="auto" w:fill="auto"/>
          </w:tcPr>
          <w:p w:rsidR="009660B5" w:rsidRPr="00B030C3" w:rsidRDefault="009660B5" w:rsidP="00B030C3">
            <w:pPr>
              <w:pStyle w:val="af1"/>
              <w:numPr>
                <w:ilvl w:val="0"/>
                <w:numId w:val="21"/>
              </w:numPr>
              <w:tabs>
                <w:tab w:val="left" w:pos="431"/>
              </w:tabs>
              <w:spacing w:line="223" w:lineRule="auto"/>
              <w:ind w:left="0" w:firstLine="142"/>
              <w:jc w:val="center"/>
              <w:rPr>
                <w:sz w:val="28"/>
                <w:szCs w:val="28"/>
              </w:rPr>
            </w:pPr>
          </w:p>
        </w:tc>
        <w:tc>
          <w:tcPr>
            <w:tcW w:w="4678" w:type="dxa"/>
            <w:tcBorders>
              <w:top w:val="single" w:sz="6" w:space="0" w:color="auto"/>
              <w:left w:val="single" w:sz="6" w:space="0" w:color="auto"/>
              <w:bottom w:val="single" w:sz="6" w:space="0" w:color="auto"/>
              <w:right w:val="single" w:sz="6" w:space="0" w:color="auto"/>
            </w:tcBorders>
          </w:tcPr>
          <w:p w:rsidR="009660B5" w:rsidRPr="00B030C3" w:rsidRDefault="009660B5" w:rsidP="00B030C3">
            <w:pPr>
              <w:spacing w:line="223" w:lineRule="auto"/>
              <w:rPr>
                <w:sz w:val="28"/>
                <w:szCs w:val="28"/>
              </w:rPr>
            </w:pPr>
            <w:r w:rsidRPr="00B030C3">
              <w:rPr>
                <w:sz w:val="28"/>
                <w:szCs w:val="28"/>
              </w:rPr>
              <w:t>Представление в Департамент государственного жилищного и строительного надзора Свердловской области:</w:t>
            </w:r>
          </w:p>
        </w:tc>
        <w:tc>
          <w:tcPr>
            <w:tcW w:w="1984" w:type="dxa"/>
            <w:tcBorders>
              <w:top w:val="single" w:sz="6" w:space="0" w:color="auto"/>
              <w:left w:val="single" w:sz="6" w:space="0" w:color="auto"/>
              <w:bottom w:val="single" w:sz="6" w:space="0" w:color="auto"/>
              <w:right w:val="single" w:sz="6" w:space="0" w:color="auto"/>
            </w:tcBorders>
          </w:tcPr>
          <w:p w:rsidR="009660B5" w:rsidRPr="00B030C3" w:rsidRDefault="009660B5" w:rsidP="00B030C3">
            <w:pPr>
              <w:spacing w:line="223" w:lineRule="auto"/>
              <w:jc w:val="center"/>
              <w:rPr>
                <w:sz w:val="28"/>
                <w:szCs w:val="28"/>
              </w:rPr>
            </w:pPr>
          </w:p>
        </w:tc>
        <w:tc>
          <w:tcPr>
            <w:tcW w:w="2410" w:type="dxa"/>
            <w:vMerge w:val="restart"/>
            <w:tcBorders>
              <w:top w:val="single" w:sz="6" w:space="0" w:color="auto"/>
              <w:left w:val="single" w:sz="6" w:space="0" w:color="auto"/>
              <w:right w:val="single" w:sz="6" w:space="0" w:color="auto"/>
            </w:tcBorders>
          </w:tcPr>
          <w:p w:rsidR="009660B5" w:rsidRPr="00B030C3" w:rsidRDefault="009660B5" w:rsidP="00B20E8C">
            <w:pPr>
              <w:spacing w:line="223" w:lineRule="auto"/>
              <w:jc w:val="center"/>
              <w:rPr>
                <w:sz w:val="28"/>
                <w:szCs w:val="28"/>
              </w:rPr>
            </w:pPr>
            <w:r>
              <w:rPr>
                <w:sz w:val="28"/>
                <w:szCs w:val="28"/>
              </w:rPr>
              <w:t>Администрация</w:t>
            </w:r>
            <w:r w:rsidRPr="00B030C3">
              <w:rPr>
                <w:sz w:val="28"/>
                <w:szCs w:val="28"/>
              </w:rPr>
              <w:t>,</w:t>
            </w:r>
          </w:p>
          <w:p w:rsidR="009660B5" w:rsidRPr="00B030C3" w:rsidRDefault="009660B5" w:rsidP="00B030C3">
            <w:pPr>
              <w:spacing w:line="223" w:lineRule="auto"/>
              <w:jc w:val="center"/>
              <w:rPr>
                <w:sz w:val="28"/>
                <w:szCs w:val="28"/>
              </w:rPr>
            </w:pPr>
            <w:r w:rsidRPr="00B030C3">
              <w:rPr>
                <w:sz w:val="28"/>
                <w:szCs w:val="28"/>
              </w:rPr>
              <w:t>руководители организаций</w:t>
            </w:r>
            <w:r w:rsidR="0012536D">
              <w:rPr>
                <w:sz w:val="28"/>
                <w:szCs w:val="28"/>
              </w:rPr>
              <w:fldChar w:fldCharType="begin"/>
            </w:r>
            <w:r>
              <w:rPr>
                <w:sz w:val="28"/>
                <w:szCs w:val="28"/>
              </w:rPr>
              <w:instrText xml:space="preserve"> NOTEREF _Ref8043121 \f \h </w:instrText>
            </w:r>
            <w:r w:rsidR="0012536D">
              <w:rPr>
                <w:sz w:val="28"/>
                <w:szCs w:val="28"/>
              </w:rPr>
            </w:r>
            <w:r w:rsidR="0012536D">
              <w:rPr>
                <w:sz w:val="28"/>
                <w:szCs w:val="28"/>
              </w:rPr>
              <w:fldChar w:fldCharType="separate"/>
            </w:r>
            <w:r w:rsidRPr="0090643C">
              <w:rPr>
                <w:rStyle w:val="af8"/>
              </w:rPr>
              <w:t>1</w:t>
            </w:r>
            <w:r w:rsidR="0012536D">
              <w:rPr>
                <w:sz w:val="28"/>
                <w:szCs w:val="28"/>
              </w:rPr>
              <w:fldChar w:fldCharType="end"/>
            </w:r>
          </w:p>
          <w:p w:rsidR="009660B5" w:rsidRPr="00B030C3" w:rsidRDefault="009660B5" w:rsidP="00B030C3">
            <w:pPr>
              <w:spacing w:line="223" w:lineRule="auto"/>
              <w:jc w:val="center"/>
              <w:rPr>
                <w:sz w:val="28"/>
                <w:szCs w:val="28"/>
              </w:rPr>
            </w:pPr>
            <w:r w:rsidRPr="00B030C3">
              <w:rPr>
                <w:sz w:val="28"/>
                <w:szCs w:val="28"/>
              </w:rPr>
              <w:t>(по согласованию)</w:t>
            </w:r>
          </w:p>
        </w:tc>
      </w:tr>
      <w:tr w:rsidR="009660B5" w:rsidRPr="00B030C3" w:rsidTr="00D31169">
        <w:tc>
          <w:tcPr>
            <w:tcW w:w="851" w:type="dxa"/>
            <w:shd w:val="clear" w:color="auto" w:fill="auto"/>
          </w:tcPr>
          <w:p w:rsidR="009660B5" w:rsidRPr="00B030C3" w:rsidRDefault="009660B5" w:rsidP="00B030C3">
            <w:pPr>
              <w:pStyle w:val="af1"/>
              <w:numPr>
                <w:ilvl w:val="0"/>
                <w:numId w:val="21"/>
              </w:numPr>
              <w:tabs>
                <w:tab w:val="left" w:pos="431"/>
              </w:tabs>
              <w:spacing w:line="223" w:lineRule="auto"/>
              <w:ind w:left="0" w:firstLine="142"/>
              <w:jc w:val="center"/>
              <w:rPr>
                <w:sz w:val="28"/>
                <w:szCs w:val="28"/>
              </w:rPr>
            </w:pPr>
          </w:p>
        </w:tc>
        <w:tc>
          <w:tcPr>
            <w:tcW w:w="4678" w:type="dxa"/>
            <w:tcBorders>
              <w:top w:val="single" w:sz="6" w:space="0" w:color="auto"/>
              <w:left w:val="single" w:sz="6" w:space="0" w:color="auto"/>
              <w:bottom w:val="single" w:sz="6" w:space="0" w:color="auto"/>
              <w:right w:val="single" w:sz="6" w:space="0" w:color="auto"/>
            </w:tcBorders>
          </w:tcPr>
          <w:p w:rsidR="009660B5" w:rsidRPr="00B030C3" w:rsidRDefault="009660B5" w:rsidP="00B030C3">
            <w:pPr>
              <w:tabs>
                <w:tab w:val="left" w:pos="426"/>
              </w:tabs>
              <w:spacing w:line="223" w:lineRule="auto"/>
              <w:rPr>
                <w:sz w:val="28"/>
                <w:szCs w:val="28"/>
              </w:rPr>
            </w:pPr>
            <w:r w:rsidRPr="00B030C3">
              <w:rPr>
                <w:sz w:val="28"/>
                <w:szCs w:val="28"/>
              </w:rPr>
              <w:t xml:space="preserve">планов-графиков подготовки жилищного фонда и его </w:t>
            </w:r>
            <w:r w:rsidRPr="00B030C3">
              <w:rPr>
                <w:sz w:val="28"/>
                <w:szCs w:val="28"/>
              </w:rPr>
              <w:lastRenderedPageBreak/>
              <w:t>инженерного оборудования к отопительному периоду 2019/2020 года</w:t>
            </w:r>
          </w:p>
        </w:tc>
        <w:tc>
          <w:tcPr>
            <w:tcW w:w="1984" w:type="dxa"/>
            <w:tcBorders>
              <w:top w:val="single" w:sz="6" w:space="0" w:color="auto"/>
              <w:left w:val="single" w:sz="6" w:space="0" w:color="auto"/>
              <w:bottom w:val="single" w:sz="6" w:space="0" w:color="auto"/>
              <w:right w:val="single" w:sz="6" w:space="0" w:color="auto"/>
            </w:tcBorders>
          </w:tcPr>
          <w:p w:rsidR="009660B5" w:rsidRPr="00B030C3" w:rsidRDefault="009660B5" w:rsidP="00B030C3">
            <w:pPr>
              <w:spacing w:line="223" w:lineRule="auto"/>
              <w:jc w:val="center"/>
              <w:rPr>
                <w:sz w:val="28"/>
                <w:szCs w:val="28"/>
              </w:rPr>
            </w:pPr>
            <w:r w:rsidRPr="00B030C3">
              <w:rPr>
                <w:sz w:val="28"/>
                <w:szCs w:val="28"/>
              </w:rPr>
              <w:lastRenderedPageBreak/>
              <w:t>до 3 июня 2019 года</w:t>
            </w:r>
          </w:p>
        </w:tc>
        <w:tc>
          <w:tcPr>
            <w:tcW w:w="2410" w:type="dxa"/>
            <w:vMerge/>
            <w:tcBorders>
              <w:left w:val="single" w:sz="6" w:space="0" w:color="auto"/>
              <w:right w:val="single" w:sz="6" w:space="0" w:color="auto"/>
            </w:tcBorders>
            <w:vAlign w:val="center"/>
          </w:tcPr>
          <w:p w:rsidR="009660B5" w:rsidRPr="00B030C3" w:rsidRDefault="009660B5" w:rsidP="00B030C3">
            <w:pPr>
              <w:spacing w:line="223" w:lineRule="auto"/>
              <w:rPr>
                <w:sz w:val="28"/>
                <w:szCs w:val="28"/>
              </w:rPr>
            </w:pPr>
          </w:p>
        </w:tc>
      </w:tr>
      <w:tr w:rsidR="009660B5" w:rsidRPr="00B030C3" w:rsidTr="00D31169">
        <w:tc>
          <w:tcPr>
            <w:tcW w:w="851" w:type="dxa"/>
            <w:shd w:val="clear" w:color="auto" w:fill="auto"/>
          </w:tcPr>
          <w:p w:rsidR="009660B5" w:rsidRPr="00B030C3" w:rsidRDefault="009660B5" w:rsidP="00B030C3">
            <w:pPr>
              <w:pStyle w:val="af1"/>
              <w:numPr>
                <w:ilvl w:val="0"/>
                <w:numId w:val="21"/>
              </w:numPr>
              <w:tabs>
                <w:tab w:val="left" w:pos="431"/>
              </w:tabs>
              <w:spacing w:line="223" w:lineRule="auto"/>
              <w:ind w:left="0" w:firstLine="142"/>
              <w:jc w:val="center"/>
              <w:rPr>
                <w:sz w:val="28"/>
                <w:szCs w:val="28"/>
              </w:rPr>
            </w:pPr>
          </w:p>
        </w:tc>
        <w:tc>
          <w:tcPr>
            <w:tcW w:w="4678" w:type="dxa"/>
            <w:tcBorders>
              <w:top w:val="single" w:sz="6" w:space="0" w:color="auto"/>
              <w:left w:val="single" w:sz="6" w:space="0" w:color="auto"/>
              <w:bottom w:val="single" w:sz="6" w:space="0" w:color="auto"/>
              <w:right w:val="single" w:sz="6" w:space="0" w:color="auto"/>
            </w:tcBorders>
          </w:tcPr>
          <w:p w:rsidR="009660B5" w:rsidRPr="00B030C3" w:rsidRDefault="009660B5" w:rsidP="00B030C3">
            <w:pPr>
              <w:tabs>
                <w:tab w:val="left" w:pos="426"/>
              </w:tabs>
              <w:spacing w:line="223" w:lineRule="auto"/>
              <w:rPr>
                <w:sz w:val="28"/>
                <w:szCs w:val="28"/>
              </w:rPr>
            </w:pPr>
            <w:r w:rsidRPr="00B030C3">
              <w:rPr>
                <w:sz w:val="28"/>
                <w:szCs w:val="28"/>
              </w:rPr>
              <w:t>графиков прекращения предоставления коммунальных услуг в связи с подготовкой жилищного фонда к отопительному периоду 2019/2020 года</w:t>
            </w:r>
          </w:p>
        </w:tc>
        <w:tc>
          <w:tcPr>
            <w:tcW w:w="1984" w:type="dxa"/>
            <w:tcBorders>
              <w:top w:val="single" w:sz="6" w:space="0" w:color="auto"/>
              <w:left w:val="single" w:sz="6" w:space="0" w:color="auto"/>
              <w:bottom w:val="single" w:sz="6" w:space="0" w:color="auto"/>
              <w:right w:val="single" w:sz="6" w:space="0" w:color="auto"/>
            </w:tcBorders>
          </w:tcPr>
          <w:p w:rsidR="009660B5" w:rsidRPr="00B030C3" w:rsidRDefault="009660B5" w:rsidP="00B030C3">
            <w:pPr>
              <w:spacing w:line="223" w:lineRule="auto"/>
              <w:jc w:val="center"/>
              <w:rPr>
                <w:sz w:val="28"/>
                <w:szCs w:val="28"/>
              </w:rPr>
            </w:pPr>
            <w:r w:rsidRPr="00B030C3">
              <w:rPr>
                <w:sz w:val="28"/>
                <w:szCs w:val="28"/>
              </w:rPr>
              <w:t>до 3 июня 2019 года</w:t>
            </w:r>
          </w:p>
        </w:tc>
        <w:tc>
          <w:tcPr>
            <w:tcW w:w="2410" w:type="dxa"/>
            <w:vMerge/>
            <w:tcBorders>
              <w:left w:val="single" w:sz="6" w:space="0" w:color="auto"/>
              <w:right w:val="single" w:sz="6" w:space="0" w:color="auto"/>
            </w:tcBorders>
            <w:vAlign w:val="center"/>
          </w:tcPr>
          <w:p w:rsidR="009660B5" w:rsidRPr="00B030C3" w:rsidRDefault="009660B5" w:rsidP="00B030C3">
            <w:pPr>
              <w:spacing w:line="223" w:lineRule="auto"/>
              <w:rPr>
                <w:sz w:val="28"/>
                <w:szCs w:val="28"/>
              </w:rPr>
            </w:pPr>
          </w:p>
        </w:tc>
      </w:tr>
      <w:tr w:rsidR="009660B5" w:rsidRPr="00B030C3" w:rsidTr="00D31169">
        <w:tc>
          <w:tcPr>
            <w:tcW w:w="851" w:type="dxa"/>
            <w:shd w:val="clear" w:color="auto" w:fill="auto"/>
          </w:tcPr>
          <w:p w:rsidR="009660B5" w:rsidRPr="00B030C3" w:rsidRDefault="009660B5" w:rsidP="00B030C3">
            <w:pPr>
              <w:pStyle w:val="af1"/>
              <w:numPr>
                <w:ilvl w:val="0"/>
                <w:numId w:val="21"/>
              </w:numPr>
              <w:tabs>
                <w:tab w:val="left" w:pos="431"/>
              </w:tabs>
              <w:spacing w:line="223" w:lineRule="auto"/>
              <w:ind w:left="0" w:firstLine="142"/>
              <w:jc w:val="center"/>
              <w:rPr>
                <w:sz w:val="28"/>
                <w:szCs w:val="28"/>
              </w:rPr>
            </w:pPr>
          </w:p>
        </w:tc>
        <w:tc>
          <w:tcPr>
            <w:tcW w:w="4678" w:type="dxa"/>
            <w:tcBorders>
              <w:top w:val="single" w:sz="6" w:space="0" w:color="auto"/>
              <w:left w:val="single" w:sz="6" w:space="0" w:color="auto"/>
              <w:bottom w:val="single" w:sz="6" w:space="0" w:color="auto"/>
              <w:right w:val="single" w:sz="6" w:space="0" w:color="auto"/>
            </w:tcBorders>
          </w:tcPr>
          <w:p w:rsidR="009660B5" w:rsidRPr="00B030C3" w:rsidRDefault="009660B5" w:rsidP="00B030C3">
            <w:pPr>
              <w:tabs>
                <w:tab w:val="left" w:pos="426"/>
              </w:tabs>
              <w:spacing w:line="223" w:lineRule="auto"/>
              <w:rPr>
                <w:sz w:val="28"/>
                <w:szCs w:val="28"/>
              </w:rPr>
            </w:pPr>
            <w:r w:rsidRPr="00B030C3">
              <w:rPr>
                <w:sz w:val="28"/>
                <w:szCs w:val="28"/>
              </w:rPr>
              <w:t>программ проведения проверок готовности потребителей тепловой энергии, теплоснабжающих и </w:t>
            </w:r>
            <w:proofErr w:type="spellStart"/>
            <w:r w:rsidRPr="00B030C3">
              <w:rPr>
                <w:sz w:val="28"/>
                <w:szCs w:val="28"/>
              </w:rPr>
              <w:t>теплосетевых</w:t>
            </w:r>
            <w:proofErr w:type="spellEnd"/>
            <w:r w:rsidRPr="00B030C3">
              <w:rPr>
                <w:sz w:val="28"/>
                <w:szCs w:val="28"/>
              </w:rPr>
              <w:t xml:space="preserve"> организаций к отопительному периоду 2019/2020 года, утвержденных руководителями органов местного самоуправления муниципальных образований</w:t>
            </w:r>
          </w:p>
        </w:tc>
        <w:tc>
          <w:tcPr>
            <w:tcW w:w="1984" w:type="dxa"/>
            <w:tcBorders>
              <w:top w:val="single" w:sz="6" w:space="0" w:color="auto"/>
              <w:left w:val="single" w:sz="6" w:space="0" w:color="auto"/>
              <w:bottom w:val="single" w:sz="6" w:space="0" w:color="auto"/>
              <w:right w:val="single" w:sz="6" w:space="0" w:color="auto"/>
            </w:tcBorders>
          </w:tcPr>
          <w:p w:rsidR="009660B5" w:rsidRPr="00B030C3" w:rsidRDefault="009660B5" w:rsidP="00B030C3">
            <w:pPr>
              <w:spacing w:line="223" w:lineRule="auto"/>
              <w:jc w:val="center"/>
              <w:rPr>
                <w:sz w:val="28"/>
                <w:szCs w:val="28"/>
              </w:rPr>
            </w:pPr>
            <w:r w:rsidRPr="00B030C3">
              <w:rPr>
                <w:sz w:val="28"/>
                <w:szCs w:val="28"/>
              </w:rPr>
              <w:t>до 3 июня 2019 года</w:t>
            </w:r>
          </w:p>
        </w:tc>
        <w:tc>
          <w:tcPr>
            <w:tcW w:w="2410" w:type="dxa"/>
            <w:vMerge/>
            <w:tcBorders>
              <w:left w:val="single" w:sz="6" w:space="0" w:color="auto"/>
              <w:bottom w:val="single" w:sz="6" w:space="0" w:color="auto"/>
              <w:right w:val="single" w:sz="6" w:space="0" w:color="auto"/>
            </w:tcBorders>
            <w:vAlign w:val="center"/>
          </w:tcPr>
          <w:p w:rsidR="009660B5" w:rsidRPr="00B030C3" w:rsidRDefault="009660B5" w:rsidP="00B030C3">
            <w:pPr>
              <w:spacing w:line="223" w:lineRule="auto"/>
              <w:rPr>
                <w:sz w:val="28"/>
                <w:szCs w:val="28"/>
              </w:rPr>
            </w:pPr>
          </w:p>
        </w:tc>
      </w:tr>
      <w:tr w:rsidR="009660B5" w:rsidRPr="00B030C3" w:rsidTr="00D31169">
        <w:tc>
          <w:tcPr>
            <w:tcW w:w="851" w:type="dxa"/>
            <w:shd w:val="clear" w:color="auto" w:fill="auto"/>
          </w:tcPr>
          <w:p w:rsidR="009660B5" w:rsidRPr="00B030C3" w:rsidRDefault="009660B5" w:rsidP="00B030C3">
            <w:pPr>
              <w:pStyle w:val="af1"/>
              <w:numPr>
                <w:ilvl w:val="0"/>
                <w:numId w:val="21"/>
              </w:numPr>
              <w:tabs>
                <w:tab w:val="left" w:pos="431"/>
              </w:tabs>
              <w:spacing w:line="226" w:lineRule="auto"/>
              <w:ind w:left="0" w:firstLine="142"/>
              <w:jc w:val="center"/>
              <w:rPr>
                <w:sz w:val="28"/>
                <w:szCs w:val="28"/>
              </w:rPr>
            </w:pPr>
          </w:p>
        </w:tc>
        <w:tc>
          <w:tcPr>
            <w:tcW w:w="4678" w:type="dxa"/>
            <w:tcBorders>
              <w:top w:val="nil"/>
              <w:left w:val="single" w:sz="6" w:space="0" w:color="auto"/>
              <w:bottom w:val="single" w:sz="6" w:space="0" w:color="auto"/>
              <w:right w:val="single" w:sz="6" w:space="0" w:color="auto"/>
            </w:tcBorders>
            <w:shd w:val="clear" w:color="auto" w:fill="auto"/>
          </w:tcPr>
          <w:p w:rsidR="009660B5" w:rsidRPr="00B030C3" w:rsidRDefault="009660B5" w:rsidP="00B030C3">
            <w:pPr>
              <w:spacing w:line="226" w:lineRule="auto"/>
              <w:ind w:right="-108"/>
              <w:rPr>
                <w:spacing w:val="-4"/>
                <w:sz w:val="28"/>
                <w:szCs w:val="28"/>
              </w:rPr>
            </w:pPr>
            <w:proofErr w:type="gramStart"/>
            <w:r w:rsidRPr="00B030C3">
              <w:rPr>
                <w:spacing w:val="-4"/>
                <w:sz w:val="28"/>
                <w:szCs w:val="28"/>
              </w:rPr>
              <w:t>Проверка готовности жилищного фонда к эксплуатации в осенне-зимний период 2019/2020 года с оформлением паспортов готовности к отопительному периоду (далее – паспорт готовности)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roofErr w:type="gramEnd"/>
          </w:p>
        </w:tc>
        <w:tc>
          <w:tcPr>
            <w:tcW w:w="1984" w:type="dxa"/>
            <w:tcBorders>
              <w:top w:val="nil"/>
              <w:left w:val="single" w:sz="6" w:space="0" w:color="auto"/>
              <w:bottom w:val="single" w:sz="6" w:space="0" w:color="auto"/>
              <w:right w:val="single" w:sz="6" w:space="0" w:color="auto"/>
            </w:tcBorders>
            <w:shd w:val="clear" w:color="auto" w:fill="auto"/>
          </w:tcPr>
          <w:p w:rsidR="009660B5" w:rsidRPr="00B030C3" w:rsidRDefault="009660B5" w:rsidP="00B030C3">
            <w:pPr>
              <w:spacing w:line="226" w:lineRule="auto"/>
              <w:jc w:val="center"/>
              <w:rPr>
                <w:sz w:val="28"/>
                <w:szCs w:val="28"/>
              </w:rPr>
            </w:pPr>
            <w:r w:rsidRPr="00B030C3">
              <w:rPr>
                <w:sz w:val="28"/>
                <w:szCs w:val="28"/>
              </w:rPr>
              <w:t>до 13 сентября 2019 года</w:t>
            </w:r>
          </w:p>
        </w:tc>
        <w:tc>
          <w:tcPr>
            <w:tcW w:w="2410" w:type="dxa"/>
            <w:tcBorders>
              <w:top w:val="nil"/>
              <w:left w:val="single" w:sz="6" w:space="0" w:color="auto"/>
              <w:bottom w:val="single" w:sz="6" w:space="0" w:color="auto"/>
              <w:right w:val="single" w:sz="6" w:space="0" w:color="auto"/>
            </w:tcBorders>
            <w:shd w:val="clear" w:color="auto" w:fill="auto"/>
          </w:tcPr>
          <w:p w:rsidR="009660B5" w:rsidRPr="00B030C3" w:rsidRDefault="009660B5" w:rsidP="00B20E8C">
            <w:pPr>
              <w:spacing w:line="230" w:lineRule="auto"/>
              <w:jc w:val="center"/>
              <w:rPr>
                <w:sz w:val="28"/>
                <w:szCs w:val="28"/>
              </w:rPr>
            </w:pPr>
            <w:r>
              <w:rPr>
                <w:sz w:val="28"/>
                <w:szCs w:val="28"/>
              </w:rPr>
              <w:t>Администрация</w:t>
            </w:r>
            <w:r w:rsidRPr="00B030C3">
              <w:rPr>
                <w:sz w:val="28"/>
                <w:szCs w:val="28"/>
              </w:rPr>
              <w:t>,</w:t>
            </w:r>
          </w:p>
          <w:p w:rsidR="009660B5" w:rsidRPr="00B030C3" w:rsidRDefault="009660B5" w:rsidP="00B030C3">
            <w:pPr>
              <w:spacing w:line="230" w:lineRule="auto"/>
              <w:jc w:val="center"/>
              <w:rPr>
                <w:sz w:val="28"/>
                <w:szCs w:val="28"/>
              </w:rPr>
            </w:pPr>
            <w:r w:rsidRPr="00B030C3">
              <w:rPr>
                <w:sz w:val="28"/>
                <w:szCs w:val="28"/>
              </w:rPr>
              <w:t>руководители организаций</w:t>
            </w:r>
            <w:r w:rsidR="0012536D">
              <w:rPr>
                <w:sz w:val="28"/>
                <w:szCs w:val="28"/>
              </w:rPr>
              <w:fldChar w:fldCharType="begin"/>
            </w:r>
            <w:r>
              <w:rPr>
                <w:sz w:val="28"/>
                <w:szCs w:val="28"/>
              </w:rPr>
              <w:instrText xml:space="preserve"> NOTEREF _Ref8043121 \f \h </w:instrText>
            </w:r>
            <w:r w:rsidR="0012536D">
              <w:rPr>
                <w:sz w:val="28"/>
                <w:szCs w:val="28"/>
              </w:rPr>
            </w:r>
            <w:r w:rsidR="0012536D">
              <w:rPr>
                <w:sz w:val="28"/>
                <w:szCs w:val="28"/>
              </w:rPr>
              <w:fldChar w:fldCharType="separate"/>
            </w:r>
            <w:r w:rsidRPr="0090643C">
              <w:rPr>
                <w:rStyle w:val="af8"/>
              </w:rPr>
              <w:t>1</w:t>
            </w:r>
            <w:r w:rsidR="0012536D">
              <w:rPr>
                <w:sz w:val="28"/>
                <w:szCs w:val="28"/>
              </w:rPr>
              <w:fldChar w:fldCharType="end"/>
            </w:r>
          </w:p>
          <w:p w:rsidR="009660B5" w:rsidRPr="00B030C3" w:rsidRDefault="009660B5" w:rsidP="00B030C3">
            <w:pPr>
              <w:spacing w:line="230" w:lineRule="auto"/>
              <w:jc w:val="center"/>
              <w:rPr>
                <w:sz w:val="28"/>
                <w:szCs w:val="28"/>
              </w:rPr>
            </w:pPr>
            <w:r w:rsidRPr="00B030C3">
              <w:rPr>
                <w:sz w:val="28"/>
                <w:szCs w:val="28"/>
              </w:rPr>
              <w:t>(по согласованию)</w:t>
            </w:r>
          </w:p>
        </w:tc>
      </w:tr>
      <w:tr w:rsidR="009660B5" w:rsidRPr="00B030C3" w:rsidTr="00D31169">
        <w:tc>
          <w:tcPr>
            <w:tcW w:w="851" w:type="dxa"/>
            <w:shd w:val="clear" w:color="auto" w:fill="auto"/>
          </w:tcPr>
          <w:p w:rsidR="009660B5" w:rsidRPr="00B030C3" w:rsidRDefault="009660B5" w:rsidP="00B030C3">
            <w:pPr>
              <w:pStyle w:val="af1"/>
              <w:numPr>
                <w:ilvl w:val="0"/>
                <w:numId w:val="21"/>
              </w:numPr>
              <w:tabs>
                <w:tab w:val="left" w:pos="431"/>
              </w:tabs>
              <w:spacing w:line="226" w:lineRule="auto"/>
              <w:ind w:left="0" w:firstLine="142"/>
              <w:jc w:val="center"/>
              <w:rPr>
                <w:sz w:val="28"/>
                <w:szCs w:val="28"/>
              </w:rPr>
            </w:pPr>
          </w:p>
        </w:tc>
        <w:tc>
          <w:tcPr>
            <w:tcW w:w="4678" w:type="dxa"/>
            <w:tcBorders>
              <w:top w:val="single" w:sz="4" w:space="0" w:color="auto"/>
              <w:left w:val="single" w:sz="6" w:space="0" w:color="auto"/>
              <w:bottom w:val="single" w:sz="4" w:space="0" w:color="auto"/>
              <w:right w:val="single" w:sz="6" w:space="0" w:color="auto"/>
            </w:tcBorders>
            <w:shd w:val="clear" w:color="auto" w:fill="auto"/>
          </w:tcPr>
          <w:p w:rsidR="009660B5" w:rsidRPr="00B030C3" w:rsidRDefault="009660B5" w:rsidP="00126D41">
            <w:pPr>
              <w:spacing w:line="226" w:lineRule="auto"/>
              <w:ind w:right="-108"/>
              <w:rPr>
                <w:sz w:val="28"/>
                <w:szCs w:val="28"/>
              </w:rPr>
            </w:pPr>
            <w:r w:rsidRPr="00B030C3">
              <w:rPr>
                <w:sz w:val="28"/>
                <w:szCs w:val="28"/>
              </w:rPr>
              <w:t>Сбор и представление информации о:</w:t>
            </w:r>
          </w:p>
        </w:tc>
        <w:tc>
          <w:tcPr>
            <w:tcW w:w="1984" w:type="dxa"/>
            <w:tcBorders>
              <w:top w:val="single" w:sz="4" w:space="0" w:color="auto"/>
              <w:left w:val="single" w:sz="6" w:space="0" w:color="auto"/>
              <w:bottom w:val="single" w:sz="4" w:space="0" w:color="auto"/>
              <w:right w:val="single" w:sz="6" w:space="0" w:color="auto"/>
            </w:tcBorders>
            <w:shd w:val="clear" w:color="auto" w:fill="auto"/>
          </w:tcPr>
          <w:p w:rsidR="009660B5" w:rsidRPr="00B030C3" w:rsidRDefault="009660B5" w:rsidP="00B030C3">
            <w:pPr>
              <w:spacing w:line="226" w:lineRule="auto"/>
              <w:jc w:val="center"/>
              <w:rPr>
                <w:sz w:val="28"/>
                <w:szCs w:val="28"/>
              </w:rPr>
            </w:pPr>
          </w:p>
        </w:tc>
        <w:tc>
          <w:tcPr>
            <w:tcW w:w="2410" w:type="dxa"/>
            <w:vMerge w:val="restart"/>
            <w:tcBorders>
              <w:top w:val="nil"/>
              <w:left w:val="single" w:sz="6" w:space="0" w:color="auto"/>
              <w:right w:val="single" w:sz="6" w:space="0" w:color="auto"/>
            </w:tcBorders>
            <w:shd w:val="clear" w:color="auto" w:fill="auto"/>
          </w:tcPr>
          <w:p w:rsidR="009660B5" w:rsidRPr="00B030C3" w:rsidRDefault="009660B5" w:rsidP="00B20E8C">
            <w:pPr>
              <w:spacing w:line="199" w:lineRule="auto"/>
              <w:jc w:val="center"/>
              <w:rPr>
                <w:sz w:val="28"/>
                <w:szCs w:val="28"/>
              </w:rPr>
            </w:pPr>
            <w:r>
              <w:rPr>
                <w:sz w:val="28"/>
                <w:szCs w:val="28"/>
              </w:rPr>
              <w:t>Администрация</w:t>
            </w:r>
            <w:r w:rsidRPr="00B030C3">
              <w:rPr>
                <w:sz w:val="28"/>
                <w:szCs w:val="28"/>
              </w:rPr>
              <w:t>,</w:t>
            </w:r>
          </w:p>
          <w:p w:rsidR="009660B5" w:rsidRPr="00B030C3" w:rsidRDefault="009660B5" w:rsidP="00B030C3">
            <w:pPr>
              <w:spacing w:line="199" w:lineRule="auto"/>
              <w:jc w:val="center"/>
              <w:rPr>
                <w:sz w:val="28"/>
                <w:szCs w:val="28"/>
              </w:rPr>
            </w:pPr>
            <w:r w:rsidRPr="00B030C3">
              <w:rPr>
                <w:sz w:val="28"/>
                <w:szCs w:val="28"/>
              </w:rPr>
              <w:t>руководители организаций</w:t>
            </w:r>
            <w:r w:rsidR="0012536D">
              <w:rPr>
                <w:sz w:val="28"/>
                <w:szCs w:val="28"/>
              </w:rPr>
              <w:fldChar w:fldCharType="begin"/>
            </w:r>
            <w:r>
              <w:rPr>
                <w:sz w:val="28"/>
                <w:szCs w:val="28"/>
              </w:rPr>
              <w:instrText xml:space="preserve"> NOTEREF _Ref8043121 \f \h </w:instrText>
            </w:r>
            <w:r w:rsidR="0012536D">
              <w:rPr>
                <w:sz w:val="28"/>
                <w:szCs w:val="28"/>
              </w:rPr>
            </w:r>
            <w:r w:rsidR="0012536D">
              <w:rPr>
                <w:sz w:val="28"/>
                <w:szCs w:val="28"/>
              </w:rPr>
              <w:fldChar w:fldCharType="separate"/>
            </w:r>
            <w:r w:rsidRPr="0090643C">
              <w:rPr>
                <w:rStyle w:val="af8"/>
              </w:rPr>
              <w:t>1</w:t>
            </w:r>
            <w:r w:rsidR="0012536D">
              <w:rPr>
                <w:sz w:val="28"/>
                <w:szCs w:val="28"/>
              </w:rPr>
              <w:fldChar w:fldCharType="end"/>
            </w:r>
          </w:p>
          <w:p w:rsidR="009660B5" w:rsidRPr="00B030C3" w:rsidRDefault="009660B5" w:rsidP="00B030C3">
            <w:pPr>
              <w:spacing w:line="199" w:lineRule="auto"/>
              <w:jc w:val="center"/>
              <w:rPr>
                <w:sz w:val="28"/>
                <w:szCs w:val="28"/>
              </w:rPr>
            </w:pPr>
            <w:r w:rsidRPr="00B030C3">
              <w:rPr>
                <w:sz w:val="28"/>
                <w:szCs w:val="28"/>
              </w:rPr>
              <w:t>(по согласованию)</w:t>
            </w:r>
          </w:p>
          <w:p w:rsidR="009660B5" w:rsidRPr="00B030C3" w:rsidRDefault="009660B5" w:rsidP="00B030C3">
            <w:pPr>
              <w:spacing w:line="218" w:lineRule="auto"/>
              <w:jc w:val="center"/>
              <w:rPr>
                <w:sz w:val="28"/>
                <w:szCs w:val="28"/>
              </w:rPr>
            </w:pPr>
          </w:p>
        </w:tc>
      </w:tr>
      <w:tr w:rsidR="009660B5" w:rsidRPr="00B030C3" w:rsidTr="00D31169">
        <w:tc>
          <w:tcPr>
            <w:tcW w:w="851" w:type="dxa"/>
            <w:shd w:val="clear" w:color="auto" w:fill="auto"/>
          </w:tcPr>
          <w:p w:rsidR="009660B5" w:rsidRPr="00B030C3" w:rsidRDefault="009660B5" w:rsidP="00B030C3">
            <w:pPr>
              <w:pStyle w:val="af1"/>
              <w:numPr>
                <w:ilvl w:val="0"/>
                <w:numId w:val="21"/>
              </w:numPr>
              <w:tabs>
                <w:tab w:val="left" w:pos="431"/>
              </w:tabs>
              <w:spacing w:line="226" w:lineRule="auto"/>
              <w:ind w:left="0" w:firstLine="142"/>
              <w:jc w:val="center"/>
              <w:rPr>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660B5" w:rsidRPr="00B030C3" w:rsidRDefault="009660B5" w:rsidP="00B030C3">
            <w:pPr>
              <w:spacing w:line="226" w:lineRule="auto"/>
              <w:rPr>
                <w:sz w:val="28"/>
                <w:szCs w:val="28"/>
              </w:rPr>
            </w:pPr>
            <w:proofErr w:type="gramStart"/>
            <w:r w:rsidRPr="00B030C3">
              <w:rPr>
                <w:sz w:val="28"/>
                <w:szCs w:val="28"/>
              </w:rPr>
              <w:t>планировании</w:t>
            </w:r>
            <w:proofErr w:type="gramEnd"/>
            <w:r w:rsidRPr="00B030C3">
              <w:rPr>
                <w:sz w:val="28"/>
                <w:szCs w:val="28"/>
              </w:rPr>
              <w:t xml:space="preserve"> работ по подготовке к эксплуатации в отопительный период 2019/2020 года жилищного фонда, </w:t>
            </w:r>
            <w:proofErr w:type="spellStart"/>
            <w:r w:rsidRPr="00B030C3">
              <w:rPr>
                <w:sz w:val="28"/>
                <w:szCs w:val="28"/>
              </w:rPr>
              <w:t>теплоисточников</w:t>
            </w:r>
            <w:proofErr w:type="spellEnd"/>
            <w:r w:rsidRPr="00B030C3">
              <w:rPr>
                <w:sz w:val="28"/>
                <w:szCs w:val="28"/>
              </w:rPr>
              <w:t xml:space="preserve"> и коммунальных сетей </w:t>
            </w:r>
          </w:p>
        </w:tc>
        <w:tc>
          <w:tcPr>
            <w:tcW w:w="1984" w:type="dxa"/>
            <w:tcBorders>
              <w:top w:val="single" w:sz="4" w:space="0" w:color="auto"/>
              <w:left w:val="single" w:sz="4" w:space="0" w:color="auto"/>
              <w:bottom w:val="single" w:sz="6" w:space="0" w:color="auto"/>
              <w:right w:val="single" w:sz="6" w:space="0" w:color="auto"/>
            </w:tcBorders>
            <w:shd w:val="clear" w:color="auto" w:fill="auto"/>
          </w:tcPr>
          <w:p w:rsidR="009660B5" w:rsidRPr="00B030C3" w:rsidRDefault="009660B5" w:rsidP="00B030C3">
            <w:pPr>
              <w:spacing w:line="226" w:lineRule="auto"/>
              <w:jc w:val="center"/>
              <w:rPr>
                <w:sz w:val="28"/>
                <w:szCs w:val="28"/>
              </w:rPr>
            </w:pPr>
            <w:r w:rsidRPr="00B030C3">
              <w:rPr>
                <w:sz w:val="28"/>
                <w:szCs w:val="28"/>
              </w:rPr>
              <w:t>до 3 июня 2019 года</w:t>
            </w:r>
          </w:p>
        </w:tc>
        <w:tc>
          <w:tcPr>
            <w:tcW w:w="2410" w:type="dxa"/>
            <w:vMerge/>
            <w:tcBorders>
              <w:left w:val="single" w:sz="6" w:space="0" w:color="auto"/>
              <w:right w:val="single" w:sz="6" w:space="0" w:color="auto"/>
            </w:tcBorders>
            <w:shd w:val="clear" w:color="auto" w:fill="auto"/>
            <w:vAlign w:val="center"/>
          </w:tcPr>
          <w:p w:rsidR="009660B5" w:rsidRPr="00B030C3" w:rsidRDefault="009660B5" w:rsidP="00B030C3">
            <w:pPr>
              <w:spacing w:line="218" w:lineRule="auto"/>
              <w:rPr>
                <w:sz w:val="28"/>
                <w:szCs w:val="28"/>
              </w:rPr>
            </w:pPr>
          </w:p>
        </w:tc>
      </w:tr>
      <w:tr w:rsidR="009660B5" w:rsidRPr="00B030C3" w:rsidTr="00D31169">
        <w:tc>
          <w:tcPr>
            <w:tcW w:w="851" w:type="dxa"/>
            <w:shd w:val="clear" w:color="auto" w:fill="auto"/>
          </w:tcPr>
          <w:p w:rsidR="009660B5" w:rsidRPr="00B030C3" w:rsidRDefault="009660B5" w:rsidP="00B030C3">
            <w:pPr>
              <w:pStyle w:val="af1"/>
              <w:numPr>
                <w:ilvl w:val="0"/>
                <w:numId w:val="21"/>
              </w:numPr>
              <w:tabs>
                <w:tab w:val="left" w:pos="431"/>
              </w:tabs>
              <w:spacing w:line="226" w:lineRule="auto"/>
              <w:ind w:left="0" w:firstLine="142"/>
              <w:jc w:val="center"/>
              <w:rPr>
                <w:sz w:val="28"/>
                <w:szCs w:val="28"/>
              </w:rPr>
            </w:pPr>
          </w:p>
        </w:tc>
        <w:tc>
          <w:tcPr>
            <w:tcW w:w="4678" w:type="dxa"/>
            <w:tcBorders>
              <w:top w:val="single" w:sz="4" w:space="0" w:color="auto"/>
              <w:left w:val="single" w:sz="6" w:space="0" w:color="auto"/>
              <w:bottom w:val="single" w:sz="6" w:space="0" w:color="auto"/>
              <w:right w:val="single" w:sz="6" w:space="0" w:color="auto"/>
            </w:tcBorders>
            <w:shd w:val="clear" w:color="auto" w:fill="auto"/>
          </w:tcPr>
          <w:p w:rsidR="009660B5" w:rsidRPr="00B030C3" w:rsidRDefault="009660B5" w:rsidP="00B030C3">
            <w:pPr>
              <w:spacing w:line="228" w:lineRule="auto"/>
              <w:rPr>
                <w:sz w:val="28"/>
                <w:szCs w:val="28"/>
              </w:rPr>
            </w:pPr>
            <w:proofErr w:type="gramStart"/>
            <w:r w:rsidRPr="00B030C3">
              <w:rPr>
                <w:sz w:val="28"/>
                <w:szCs w:val="28"/>
              </w:rPr>
              <w:t>выполнении</w:t>
            </w:r>
            <w:proofErr w:type="gramEnd"/>
            <w:r w:rsidRPr="00B030C3">
              <w:rPr>
                <w:sz w:val="28"/>
                <w:szCs w:val="28"/>
              </w:rPr>
              <w:t xml:space="preserve"> графиков завоза топлива в организации, обеспечивающие теплоснабжение жилищного фонда и объектов социальной сферы</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9660B5" w:rsidRPr="00B030C3" w:rsidRDefault="009660B5" w:rsidP="00D31169">
            <w:pPr>
              <w:spacing w:line="228" w:lineRule="auto"/>
              <w:ind w:right="-57"/>
              <w:jc w:val="center"/>
              <w:rPr>
                <w:sz w:val="28"/>
                <w:szCs w:val="28"/>
              </w:rPr>
            </w:pPr>
            <w:r w:rsidRPr="00B030C3">
              <w:rPr>
                <w:sz w:val="28"/>
                <w:szCs w:val="28"/>
              </w:rPr>
              <w:t>еженедельно, с июля по ноябрь 2019 года</w:t>
            </w:r>
          </w:p>
        </w:tc>
        <w:tc>
          <w:tcPr>
            <w:tcW w:w="2410" w:type="dxa"/>
            <w:vMerge/>
            <w:tcBorders>
              <w:left w:val="single" w:sz="6" w:space="0" w:color="auto"/>
              <w:right w:val="single" w:sz="6" w:space="0" w:color="auto"/>
            </w:tcBorders>
            <w:shd w:val="clear" w:color="auto" w:fill="auto"/>
            <w:vAlign w:val="center"/>
          </w:tcPr>
          <w:p w:rsidR="009660B5" w:rsidRPr="00B030C3" w:rsidRDefault="009660B5" w:rsidP="00B030C3">
            <w:pPr>
              <w:spacing w:line="228" w:lineRule="auto"/>
              <w:rPr>
                <w:sz w:val="28"/>
                <w:szCs w:val="28"/>
              </w:rPr>
            </w:pPr>
          </w:p>
        </w:tc>
      </w:tr>
      <w:tr w:rsidR="009660B5" w:rsidRPr="00B030C3" w:rsidTr="00D31169">
        <w:tc>
          <w:tcPr>
            <w:tcW w:w="851" w:type="dxa"/>
            <w:shd w:val="clear" w:color="auto" w:fill="auto"/>
          </w:tcPr>
          <w:p w:rsidR="009660B5" w:rsidRPr="00B030C3" w:rsidRDefault="009660B5" w:rsidP="00B030C3">
            <w:pPr>
              <w:pStyle w:val="af1"/>
              <w:numPr>
                <w:ilvl w:val="0"/>
                <w:numId w:val="21"/>
              </w:numPr>
              <w:tabs>
                <w:tab w:val="left" w:pos="431"/>
              </w:tabs>
              <w:spacing w:line="226" w:lineRule="auto"/>
              <w:ind w:left="0" w:firstLine="142"/>
              <w:jc w:val="center"/>
              <w:rPr>
                <w:sz w:val="28"/>
                <w:szCs w:val="28"/>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9660B5" w:rsidRPr="00B030C3" w:rsidRDefault="009660B5" w:rsidP="00B030C3">
            <w:pPr>
              <w:spacing w:line="228" w:lineRule="auto"/>
              <w:rPr>
                <w:sz w:val="28"/>
                <w:szCs w:val="28"/>
              </w:rPr>
            </w:pPr>
            <w:r w:rsidRPr="00B030C3">
              <w:rPr>
                <w:sz w:val="28"/>
                <w:szCs w:val="28"/>
              </w:rPr>
              <w:t xml:space="preserve">подготовке муниципальных образований к отопительному периоду 2019/2020 года по форме </w:t>
            </w:r>
            <w:r w:rsidRPr="00B030C3">
              <w:rPr>
                <w:sz w:val="28"/>
                <w:szCs w:val="28"/>
              </w:rPr>
              <w:lastRenderedPageBreak/>
              <w:t xml:space="preserve">статистической отчетности </w:t>
            </w:r>
            <w:r w:rsidRPr="00B030C3">
              <w:rPr>
                <w:sz w:val="28"/>
                <w:szCs w:val="28"/>
              </w:rPr>
              <w:br/>
              <w:t>1-ЖКХ (зима)</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9660B5" w:rsidRPr="00B030C3" w:rsidRDefault="009660B5" w:rsidP="00B030C3">
            <w:pPr>
              <w:spacing w:line="228" w:lineRule="auto"/>
              <w:jc w:val="center"/>
              <w:rPr>
                <w:sz w:val="28"/>
                <w:szCs w:val="28"/>
              </w:rPr>
            </w:pPr>
            <w:r w:rsidRPr="00B030C3">
              <w:rPr>
                <w:sz w:val="28"/>
                <w:szCs w:val="28"/>
              </w:rPr>
              <w:lastRenderedPageBreak/>
              <w:t xml:space="preserve">к 2 и 17 числу месяца, </w:t>
            </w:r>
            <w:r w:rsidRPr="00B030C3">
              <w:rPr>
                <w:sz w:val="28"/>
                <w:szCs w:val="28"/>
              </w:rPr>
              <w:br/>
              <w:t xml:space="preserve">с июля </w:t>
            </w:r>
            <w:r w:rsidRPr="00B030C3">
              <w:rPr>
                <w:sz w:val="28"/>
                <w:szCs w:val="28"/>
              </w:rPr>
              <w:lastRenderedPageBreak/>
              <w:t>по ноябрь 2019 года</w:t>
            </w:r>
          </w:p>
        </w:tc>
        <w:tc>
          <w:tcPr>
            <w:tcW w:w="2410" w:type="dxa"/>
            <w:vMerge/>
            <w:tcBorders>
              <w:left w:val="single" w:sz="6" w:space="0" w:color="auto"/>
              <w:right w:val="single" w:sz="6" w:space="0" w:color="auto"/>
            </w:tcBorders>
            <w:shd w:val="clear" w:color="auto" w:fill="auto"/>
            <w:vAlign w:val="center"/>
          </w:tcPr>
          <w:p w:rsidR="009660B5" w:rsidRPr="00B030C3" w:rsidRDefault="009660B5" w:rsidP="00B030C3">
            <w:pPr>
              <w:spacing w:line="228" w:lineRule="auto"/>
              <w:rPr>
                <w:sz w:val="28"/>
                <w:szCs w:val="28"/>
              </w:rPr>
            </w:pPr>
          </w:p>
        </w:tc>
      </w:tr>
      <w:tr w:rsidR="009660B5" w:rsidRPr="00B030C3" w:rsidTr="00D31169">
        <w:tc>
          <w:tcPr>
            <w:tcW w:w="851" w:type="dxa"/>
            <w:shd w:val="clear" w:color="auto" w:fill="auto"/>
          </w:tcPr>
          <w:p w:rsidR="009660B5" w:rsidRPr="00B030C3" w:rsidRDefault="009660B5" w:rsidP="00B030C3">
            <w:pPr>
              <w:pStyle w:val="af1"/>
              <w:numPr>
                <w:ilvl w:val="0"/>
                <w:numId w:val="21"/>
              </w:numPr>
              <w:tabs>
                <w:tab w:val="left" w:pos="431"/>
              </w:tabs>
              <w:spacing w:line="226" w:lineRule="auto"/>
              <w:ind w:left="0" w:firstLine="142"/>
              <w:jc w:val="center"/>
              <w:rPr>
                <w:sz w:val="28"/>
                <w:szCs w:val="28"/>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9660B5" w:rsidRPr="00B030C3" w:rsidRDefault="009660B5" w:rsidP="00B030C3">
            <w:pPr>
              <w:spacing w:line="228" w:lineRule="auto"/>
              <w:rPr>
                <w:sz w:val="28"/>
                <w:szCs w:val="28"/>
              </w:rPr>
            </w:pPr>
            <w:proofErr w:type="gramStart"/>
            <w:r w:rsidRPr="00B030C3">
              <w:rPr>
                <w:sz w:val="28"/>
                <w:szCs w:val="28"/>
              </w:rPr>
              <w:t>выполнении</w:t>
            </w:r>
            <w:proofErr w:type="gramEnd"/>
            <w:r w:rsidRPr="00B030C3">
              <w:rPr>
                <w:sz w:val="28"/>
                <w:szCs w:val="28"/>
              </w:rPr>
              <w:t xml:space="preserve"> работ по подготовке жилищного фонда, </w:t>
            </w:r>
            <w:proofErr w:type="spellStart"/>
            <w:r w:rsidRPr="00B030C3">
              <w:rPr>
                <w:sz w:val="28"/>
                <w:szCs w:val="28"/>
              </w:rPr>
              <w:t>теплоисточников</w:t>
            </w:r>
            <w:proofErr w:type="spellEnd"/>
            <w:r w:rsidRPr="00B030C3">
              <w:rPr>
                <w:sz w:val="28"/>
                <w:szCs w:val="28"/>
              </w:rPr>
              <w:t xml:space="preserve"> и коммунальных сетей к эксплуатации в отопительный период 2019/2020 года</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9660B5" w:rsidRPr="00B030C3" w:rsidRDefault="009660B5" w:rsidP="00B030C3">
            <w:pPr>
              <w:spacing w:line="228" w:lineRule="auto"/>
              <w:ind w:right="-57"/>
              <w:jc w:val="center"/>
              <w:rPr>
                <w:sz w:val="28"/>
                <w:szCs w:val="28"/>
              </w:rPr>
            </w:pPr>
            <w:r w:rsidRPr="00B030C3">
              <w:rPr>
                <w:sz w:val="28"/>
                <w:szCs w:val="28"/>
              </w:rPr>
              <w:t>еженедельно,</w:t>
            </w:r>
          </w:p>
          <w:p w:rsidR="009660B5" w:rsidRPr="00B030C3" w:rsidRDefault="009660B5" w:rsidP="00B030C3">
            <w:pPr>
              <w:spacing w:line="228" w:lineRule="auto"/>
              <w:jc w:val="center"/>
              <w:rPr>
                <w:sz w:val="28"/>
                <w:szCs w:val="28"/>
              </w:rPr>
            </w:pPr>
            <w:r w:rsidRPr="00B030C3">
              <w:rPr>
                <w:sz w:val="28"/>
                <w:szCs w:val="28"/>
              </w:rPr>
              <w:t>по четвергам с 1 августа по 1 ноября 2019 года</w:t>
            </w:r>
          </w:p>
        </w:tc>
        <w:tc>
          <w:tcPr>
            <w:tcW w:w="2410" w:type="dxa"/>
            <w:vMerge/>
            <w:tcBorders>
              <w:left w:val="single" w:sz="6" w:space="0" w:color="auto"/>
              <w:right w:val="single" w:sz="6" w:space="0" w:color="auto"/>
            </w:tcBorders>
            <w:shd w:val="clear" w:color="auto" w:fill="auto"/>
            <w:vAlign w:val="center"/>
          </w:tcPr>
          <w:p w:rsidR="009660B5" w:rsidRPr="00B030C3" w:rsidRDefault="009660B5" w:rsidP="00B030C3">
            <w:pPr>
              <w:spacing w:line="228" w:lineRule="auto"/>
              <w:rPr>
                <w:sz w:val="28"/>
                <w:szCs w:val="28"/>
              </w:rPr>
            </w:pPr>
          </w:p>
        </w:tc>
      </w:tr>
      <w:tr w:rsidR="009660B5" w:rsidRPr="00B030C3" w:rsidTr="00D31169">
        <w:tc>
          <w:tcPr>
            <w:tcW w:w="851" w:type="dxa"/>
            <w:shd w:val="clear" w:color="auto" w:fill="auto"/>
          </w:tcPr>
          <w:p w:rsidR="009660B5" w:rsidRPr="00B030C3" w:rsidRDefault="009660B5" w:rsidP="00B030C3">
            <w:pPr>
              <w:pStyle w:val="af1"/>
              <w:numPr>
                <w:ilvl w:val="0"/>
                <w:numId w:val="21"/>
              </w:numPr>
              <w:tabs>
                <w:tab w:val="left" w:pos="431"/>
              </w:tabs>
              <w:spacing w:line="226" w:lineRule="auto"/>
              <w:ind w:left="0" w:firstLine="142"/>
              <w:jc w:val="center"/>
              <w:rPr>
                <w:sz w:val="28"/>
                <w:szCs w:val="28"/>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9660B5" w:rsidRPr="00B030C3" w:rsidRDefault="009660B5" w:rsidP="00B030C3">
            <w:pPr>
              <w:spacing w:line="228" w:lineRule="auto"/>
              <w:rPr>
                <w:sz w:val="28"/>
                <w:szCs w:val="28"/>
              </w:rPr>
            </w:pPr>
            <w:proofErr w:type="gramStart"/>
            <w:r w:rsidRPr="00B030C3">
              <w:rPr>
                <w:sz w:val="28"/>
                <w:szCs w:val="28"/>
              </w:rPr>
              <w:t>создании</w:t>
            </w:r>
            <w:proofErr w:type="gramEnd"/>
            <w:r w:rsidRPr="00B030C3">
              <w:rPr>
                <w:sz w:val="28"/>
                <w:szCs w:val="28"/>
              </w:rPr>
              <w:t xml:space="preserve"> запаса материально-технических ресурсов для ликвидации аварийных ситуаций в жилищном фонде, на объектах и сетях коммунальной инфраструктуры</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9660B5" w:rsidRPr="00B030C3" w:rsidRDefault="009660B5" w:rsidP="00B030C3">
            <w:pPr>
              <w:spacing w:line="228" w:lineRule="auto"/>
              <w:jc w:val="center"/>
              <w:rPr>
                <w:sz w:val="28"/>
                <w:szCs w:val="28"/>
              </w:rPr>
            </w:pPr>
            <w:r w:rsidRPr="00B030C3">
              <w:rPr>
                <w:sz w:val="28"/>
                <w:szCs w:val="28"/>
              </w:rPr>
              <w:t xml:space="preserve">ежемесячно, </w:t>
            </w:r>
            <w:r w:rsidRPr="00B030C3">
              <w:rPr>
                <w:sz w:val="28"/>
                <w:szCs w:val="28"/>
              </w:rPr>
              <w:br/>
              <w:t>к 5 числу месяца, следующего за </w:t>
            </w:r>
            <w:proofErr w:type="gramStart"/>
            <w:r w:rsidRPr="00B030C3">
              <w:rPr>
                <w:sz w:val="28"/>
                <w:szCs w:val="28"/>
              </w:rPr>
              <w:t>отчетным</w:t>
            </w:r>
            <w:proofErr w:type="gramEnd"/>
            <w:r w:rsidRPr="00B030C3">
              <w:rPr>
                <w:sz w:val="28"/>
                <w:szCs w:val="28"/>
              </w:rPr>
              <w:t xml:space="preserve"> </w:t>
            </w:r>
          </w:p>
        </w:tc>
        <w:tc>
          <w:tcPr>
            <w:tcW w:w="2410" w:type="dxa"/>
            <w:vMerge/>
            <w:tcBorders>
              <w:left w:val="single" w:sz="6" w:space="0" w:color="auto"/>
              <w:right w:val="single" w:sz="6" w:space="0" w:color="auto"/>
            </w:tcBorders>
            <w:shd w:val="clear" w:color="auto" w:fill="auto"/>
            <w:vAlign w:val="center"/>
          </w:tcPr>
          <w:p w:rsidR="009660B5" w:rsidRPr="00B030C3" w:rsidRDefault="009660B5" w:rsidP="00B030C3">
            <w:pPr>
              <w:spacing w:line="228" w:lineRule="auto"/>
              <w:rPr>
                <w:b/>
                <w:sz w:val="28"/>
                <w:szCs w:val="28"/>
              </w:rPr>
            </w:pPr>
          </w:p>
        </w:tc>
      </w:tr>
      <w:tr w:rsidR="009660B5" w:rsidRPr="00B030C3" w:rsidTr="00D31169">
        <w:tc>
          <w:tcPr>
            <w:tcW w:w="851" w:type="dxa"/>
            <w:shd w:val="clear" w:color="auto" w:fill="auto"/>
          </w:tcPr>
          <w:p w:rsidR="009660B5" w:rsidRPr="00B030C3" w:rsidRDefault="009660B5" w:rsidP="00B030C3">
            <w:pPr>
              <w:pStyle w:val="af1"/>
              <w:numPr>
                <w:ilvl w:val="0"/>
                <w:numId w:val="21"/>
              </w:numPr>
              <w:tabs>
                <w:tab w:val="left" w:pos="431"/>
              </w:tabs>
              <w:spacing w:line="226" w:lineRule="auto"/>
              <w:ind w:left="0" w:firstLine="142"/>
              <w:jc w:val="center"/>
              <w:rPr>
                <w:sz w:val="28"/>
                <w:szCs w:val="28"/>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9660B5" w:rsidRPr="00B030C3" w:rsidRDefault="009660B5" w:rsidP="00B030C3">
            <w:pPr>
              <w:spacing w:line="228" w:lineRule="auto"/>
              <w:rPr>
                <w:sz w:val="28"/>
                <w:szCs w:val="28"/>
              </w:rPr>
            </w:pPr>
            <w:r w:rsidRPr="00B030C3">
              <w:rPr>
                <w:sz w:val="28"/>
                <w:szCs w:val="28"/>
              </w:rPr>
              <w:t xml:space="preserve">технической готовности жилищного фонда, </w:t>
            </w:r>
            <w:proofErr w:type="spellStart"/>
            <w:r w:rsidRPr="00B030C3">
              <w:rPr>
                <w:sz w:val="28"/>
                <w:szCs w:val="28"/>
              </w:rPr>
              <w:t>теплоисточников</w:t>
            </w:r>
            <w:proofErr w:type="spellEnd"/>
            <w:r w:rsidRPr="00B030C3">
              <w:rPr>
                <w:sz w:val="28"/>
                <w:szCs w:val="28"/>
              </w:rPr>
              <w:t xml:space="preserve"> и коммунальных сетей к началу отопительного периода 2019/2020 года</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9660B5" w:rsidRPr="00B030C3" w:rsidRDefault="009660B5" w:rsidP="00B030C3">
            <w:pPr>
              <w:spacing w:line="228" w:lineRule="auto"/>
              <w:jc w:val="center"/>
              <w:rPr>
                <w:sz w:val="28"/>
                <w:szCs w:val="28"/>
              </w:rPr>
            </w:pPr>
            <w:r w:rsidRPr="00B030C3">
              <w:rPr>
                <w:sz w:val="28"/>
                <w:szCs w:val="28"/>
              </w:rPr>
              <w:t>к 13 сентября 2019 года</w:t>
            </w:r>
          </w:p>
        </w:tc>
        <w:tc>
          <w:tcPr>
            <w:tcW w:w="2410" w:type="dxa"/>
            <w:vMerge/>
            <w:tcBorders>
              <w:left w:val="single" w:sz="6" w:space="0" w:color="auto"/>
              <w:right w:val="single" w:sz="6" w:space="0" w:color="auto"/>
            </w:tcBorders>
            <w:shd w:val="clear" w:color="auto" w:fill="auto"/>
            <w:vAlign w:val="center"/>
          </w:tcPr>
          <w:p w:rsidR="009660B5" w:rsidRPr="00B030C3" w:rsidRDefault="009660B5" w:rsidP="00B030C3">
            <w:pPr>
              <w:spacing w:line="228" w:lineRule="auto"/>
              <w:rPr>
                <w:b/>
                <w:sz w:val="28"/>
                <w:szCs w:val="28"/>
              </w:rPr>
            </w:pPr>
          </w:p>
        </w:tc>
      </w:tr>
      <w:tr w:rsidR="009660B5" w:rsidRPr="00B030C3" w:rsidTr="00D31169">
        <w:tc>
          <w:tcPr>
            <w:tcW w:w="851" w:type="dxa"/>
            <w:shd w:val="clear" w:color="auto" w:fill="auto"/>
          </w:tcPr>
          <w:p w:rsidR="009660B5" w:rsidRPr="00B030C3" w:rsidRDefault="009660B5" w:rsidP="00B030C3">
            <w:pPr>
              <w:pStyle w:val="af1"/>
              <w:numPr>
                <w:ilvl w:val="0"/>
                <w:numId w:val="21"/>
              </w:numPr>
              <w:tabs>
                <w:tab w:val="left" w:pos="431"/>
              </w:tabs>
              <w:spacing w:line="226" w:lineRule="auto"/>
              <w:ind w:left="0" w:firstLine="142"/>
              <w:jc w:val="center"/>
              <w:rPr>
                <w:sz w:val="28"/>
                <w:szCs w:val="28"/>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9660B5" w:rsidRPr="00B030C3" w:rsidRDefault="009660B5" w:rsidP="00B030C3">
            <w:pPr>
              <w:spacing w:line="228" w:lineRule="auto"/>
              <w:rPr>
                <w:sz w:val="28"/>
                <w:szCs w:val="28"/>
              </w:rPr>
            </w:pPr>
            <w:r w:rsidRPr="00B030C3">
              <w:rPr>
                <w:sz w:val="28"/>
                <w:szCs w:val="28"/>
              </w:rPr>
              <w:t>выдаче паспортов готовности жилых многоквартирных домов к эксплуатации в зимних условиях</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9660B5" w:rsidRPr="00B030C3" w:rsidRDefault="009660B5" w:rsidP="00B030C3">
            <w:pPr>
              <w:spacing w:line="228" w:lineRule="auto"/>
              <w:ind w:right="-57"/>
              <w:jc w:val="center"/>
              <w:rPr>
                <w:sz w:val="28"/>
                <w:szCs w:val="28"/>
              </w:rPr>
            </w:pPr>
            <w:r w:rsidRPr="00B030C3">
              <w:rPr>
                <w:sz w:val="28"/>
                <w:szCs w:val="28"/>
              </w:rPr>
              <w:t xml:space="preserve">еженедельно, с 1 августа по 13 сентября </w:t>
            </w:r>
            <w:r w:rsidRPr="00B030C3">
              <w:rPr>
                <w:sz w:val="28"/>
                <w:szCs w:val="28"/>
              </w:rPr>
              <w:br/>
              <w:t>2019 года</w:t>
            </w:r>
          </w:p>
        </w:tc>
        <w:tc>
          <w:tcPr>
            <w:tcW w:w="2410" w:type="dxa"/>
            <w:vMerge/>
            <w:tcBorders>
              <w:left w:val="single" w:sz="6" w:space="0" w:color="auto"/>
              <w:right w:val="single" w:sz="6" w:space="0" w:color="auto"/>
            </w:tcBorders>
            <w:shd w:val="clear" w:color="auto" w:fill="auto"/>
            <w:vAlign w:val="center"/>
          </w:tcPr>
          <w:p w:rsidR="009660B5" w:rsidRPr="00B030C3" w:rsidRDefault="009660B5" w:rsidP="00B030C3">
            <w:pPr>
              <w:spacing w:line="228" w:lineRule="auto"/>
              <w:rPr>
                <w:sz w:val="28"/>
                <w:szCs w:val="28"/>
              </w:rPr>
            </w:pPr>
          </w:p>
        </w:tc>
      </w:tr>
      <w:tr w:rsidR="009660B5" w:rsidRPr="00B030C3" w:rsidTr="00D31169">
        <w:tc>
          <w:tcPr>
            <w:tcW w:w="851" w:type="dxa"/>
            <w:shd w:val="clear" w:color="auto" w:fill="auto"/>
          </w:tcPr>
          <w:p w:rsidR="009660B5" w:rsidRPr="00B030C3" w:rsidRDefault="009660B5" w:rsidP="00B030C3">
            <w:pPr>
              <w:pStyle w:val="af1"/>
              <w:numPr>
                <w:ilvl w:val="0"/>
                <w:numId w:val="21"/>
              </w:numPr>
              <w:tabs>
                <w:tab w:val="left" w:pos="431"/>
              </w:tabs>
              <w:spacing w:line="226" w:lineRule="auto"/>
              <w:ind w:left="0" w:firstLine="142"/>
              <w:jc w:val="center"/>
              <w:rPr>
                <w:sz w:val="28"/>
                <w:szCs w:val="28"/>
              </w:rPr>
            </w:pPr>
          </w:p>
        </w:tc>
        <w:tc>
          <w:tcPr>
            <w:tcW w:w="4678" w:type="dxa"/>
            <w:tcBorders>
              <w:top w:val="single" w:sz="6" w:space="0" w:color="auto"/>
              <w:left w:val="single" w:sz="6" w:space="0" w:color="auto"/>
              <w:bottom w:val="single" w:sz="4" w:space="0" w:color="auto"/>
              <w:right w:val="single" w:sz="6" w:space="0" w:color="auto"/>
            </w:tcBorders>
            <w:shd w:val="clear" w:color="auto" w:fill="auto"/>
          </w:tcPr>
          <w:p w:rsidR="009660B5" w:rsidRPr="00B030C3" w:rsidRDefault="009660B5" w:rsidP="00B030C3">
            <w:pPr>
              <w:spacing w:line="228" w:lineRule="auto"/>
              <w:rPr>
                <w:sz w:val="28"/>
                <w:szCs w:val="28"/>
              </w:rPr>
            </w:pPr>
            <w:r w:rsidRPr="00B030C3">
              <w:rPr>
                <w:sz w:val="28"/>
                <w:szCs w:val="28"/>
              </w:rPr>
              <w:t>выдаче паспортов готовности к отопительному периоду 2019/2020 года (далее – паспорт готовности) теплоснабжающим и </w:t>
            </w:r>
            <w:proofErr w:type="spellStart"/>
            <w:r w:rsidRPr="00B030C3">
              <w:rPr>
                <w:sz w:val="28"/>
                <w:szCs w:val="28"/>
              </w:rPr>
              <w:t>теплосетевым</w:t>
            </w:r>
            <w:proofErr w:type="spellEnd"/>
            <w:r w:rsidRPr="00B030C3">
              <w:rPr>
                <w:sz w:val="28"/>
                <w:szCs w:val="28"/>
              </w:rPr>
              <w:t xml:space="preserve"> организациям, обеспечивающим теплоснабжение жилищного фонда и объектов социальной сферы</w:t>
            </w:r>
          </w:p>
        </w:tc>
        <w:tc>
          <w:tcPr>
            <w:tcW w:w="1984" w:type="dxa"/>
            <w:tcBorders>
              <w:top w:val="single" w:sz="6" w:space="0" w:color="auto"/>
              <w:left w:val="single" w:sz="6" w:space="0" w:color="auto"/>
              <w:bottom w:val="single" w:sz="4" w:space="0" w:color="auto"/>
              <w:right w:val="single" w:sz="6" w:space="0" w:color="auto"/>
            </w:tcBorders>
            <w:shd w:val="clear" w:color="auto" w:fill="auto"/>
          </w:tcPr>
          <w:p w:rsidR="009660B5" w:rsidRPr="00B030C3" w:rsidRDefault="009660B5" w:rsidP="00B030C3">
            <w:pPr>
              <w:spacing w:line="228" w:lineRule="auto"/>
              <w:ind w:right="-57"/>
              <w:jc w:val="center"/>
              <w:rPr>
                <w:sz w:val="28"/>
                <w:szCs w:val="28"/>
              </w:rPr>
            </w:pPr>
            <w:r w:rsidRPr="00B030C3">
              <w:rPr>
                <w:sz w:val="28"/>
                <w:szCs w:val="28"/>
              </w:rPr>
              <w:t>еженедельно, с 1 августа по 1 ноября 2019 года</w:t>
            </w:r>
          </w:p>
        </w:tc>
        <w:tc>
          <w:tcPr>
            <w:tcW w:w="2410" w:type="dxa"/>
            <w:vMerge/>
            <w:tcBorders>
              <w:left w:val="single" w:sz="6" w:space="0" w:color="auto"/>
              <w:bottom w:val="single" w:sz="4" w:space="0" w:color="auto"/>
              <w:right w:val="single" w:sz="6" w:space="0" w:color="auto"/>
            </w:tcBorders>
            <w:shd w:val="clear" w:color="auto" w:fill="auto"/>
            <w:vAlign w:val="center"/>
          </w:tcPr>
          <w:p w:rsidR="009660B5" w:rsidRPr="00B030C3" w:rsidRDefault="009660B5" w:rsidP="00B030C3">
            <w:pPr>
              <w:spacing w:line="228" w:lineRule="auto"/>
              <w:rPr>
                <w:sz w:val="28"/>
                <w:szCs w:val="28"/>
              </w:rPr>
            </w:pPr>
          </w:p>
        </w:tc>
      </w:tr>
      <w:tr w:rsidR="009660B5" w:rsidRPr="00B030C3" w:rsidTr="00D31169">
        <w:tc>
          <w:tcPr>
            <w:tcW w:w="851" w:type="dxa"/>
            <w:tcBorders>
              <w:right w:val="single" w:sz="4" w:space="0" w:color="auto"/>
            </w:tcBorders>
            <w:shd w:val="clear" w:color="auto" w:fill="auto"/>
          </w:tcPr>
          <w:p w:rsidR="009660B5" w:rsidRPr="00B030C3" w:rsidRDefault="009660B5" w:rsidP="00B030C3">
            <w:pPr>
              <w:pStyle w:val="af1"/>
              <w:numPr>
                <w:ilvl w:val="0"/>
                <w:numId w:val="21"/>
              </w:numPr>
              <w:tabs>
                <w:tab w:val="left" w:pos="431"/>
              </w:tabs>
              <w:spacing w:line="216" w:lineRule="auto"/>
              <w:ind w:left="0" w:firstLine="142"/>
              <w:jc w:val="center"/>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9660B5" w:rsidRPr="00B030C3" w:rsidRDefault="009660B5" w:rsidP="00B030C3">
            <w:pPr>
              <w:spacing w:line="228" w:lineRule="auto"/>
              <w:rPr>
                <w:sz w:val="28"/>
                <w:szCs w:val="28"/>
              </w:rPr>
            </w:pPr>
            <w:r w:rsidRPr="00B030C3">
              <w:rPr>
                <w:sz w:val="28"/>
                <w:szCs w:val="28"/>
              </w:rPr>
              <w:t>Проверка готовности потребителей тепловой энергии к отопительному периоду 2019/2020 года с составлением актов и выдачей паспортов готовности (в соответствии с Правилами оценки готовности)</w:t>
            </w:r>
          </w:p>
        </w:tc>
        <w:tc>
          <w:tcPr>
            <w:tcW w:w="1984" w:type="dxa"/>
            <w:tcBorders>
              <w:top w:val="single" w:sz="4" w:space="0" w:color="auto"/>
              <w:left w:val="single" w:sz="4" w:space="0" w:color="auto"/>
              <w:bottom w:val="single" w:sz="4" w:space="0" w:color="auto"/>
              <w:right w:val="single" w:sz="4" w:space="0" w:color="auto"/>
            </w:tcBorders>
          </w:tcPr>
          <w:p w:rsidR="009660B5" w:rsidRPr="00B030C3" w:rsidRDefault="009660B5" w:rsidP="00B030C3">
            <w:pPr>
              <w:spacing w:line="228" w:lineRule="auto"/>
              <w:jc w:val="center"/>
              <w:rPr>
                <w:sz w:val="28"/>
                <w:szCs w:val="28"/>
              </w:rPr>
            </w:pPr>
            <w:r w:rsidRPr="00B030C3">
              <w:rPr>
                <w:sz w:val="28"/>
                <w:szCs w:val="28"/>
              </w:rPr>
              <w:t>с 1 сентября по 13 сентября 2019 года</w:t>
            </w:r>
          </w:p>
        </w:tc>
        <w:tc>
          <w:tcPr>
            <w:tcW w:w="2410" w:type="dxa"/>
            <w:tcBorders>
              <w:top w:val="single" w:sz="4" w:space="0" w:color="auto"/>
              <w:left w:val="single" w:sz="4" w:space="0" w:color="auto"/>
              <w:bottom w:val="single" w:sz="4" w:space="0" w:color="auto"/>
              <w:right w:val="single" w:sz="4" w:space="0" w:color="auto"/>
            </w:tcBorders>
          </w:tcPr>
          <w:p w:rsidR="009660B5" w:rsidRPr="00B030C3" w:rsidRDefault="009660B5" w:rsidP="00B20E8C">
            <w:pPr>
              <w:spacing w:line="228" w:lineRule="auto"/>
              <w:jc w:val="center"/>
              <w:rPr>
                <w:sz w:val="28"/>
                <w:szCs w:val="28"/>
              </w:rPr>
            </w:pPr>
            <w:r>
              <w:rPr>
                <w:sz w:val="28"/>
                <w:szCs w:val="28"/>
              </w:rPr>
              <w:t>Администрация</w:t>
            </w:r>
            <w:r w:rsidRPr="00B030C3">
              <w:rPr>
                <w:sz w:val="28"/>
                <w:szCs w:val="28"/>
              </w:rPr>
              <w:t>,</w:t>
            </w:r>
          </w:p>
          <w:p w:rsidR="009660B5" w:rsidRPr="00B030C3" w:rsidRDefault="009660B5" w:rsidP="00B030C3">
            <w:pPr>
              <w:spacing w:line="228" w:lineRule="auto"/>
              <w:jc w:val="center"/>
              <w:rPr>
                <w:sz w:val="28"/>
                <w:szCs w:val="28"/>
              </w:rPr>
            </w:pPr>
            <w:r w:rsidRPr="00B030C3">
              <w:rPr>
                <w:sz w:val="28"/>
                <w:szCs w:val="28"/>
              </w:rPr>
              <w:t>руководители организаций</w:t>
            </w:r>
            <w:r w:rsidR="0012536D">
              <w:rPr>
                <w:sz w:val="28"/>
                <w:szCs w:val="28"/>
              </w:rPr>
              <w:fldChar w:fldCharType="begin"/>
            </w:r>
            <w:r>
              <w:rPr>
                <w:sz w:val="28"/>
                <w:szCs w:val="28"/>
              </w:rPr>
              <w:instrText xml:space="preserve"> NOTEREF _Ref8043121 \f \h </w:instrText>
            </w:r>
            <w:r w:rsidR="0012536D">
              <w:rPr>
                <w:sz w:val="28"/>
                <w:szCs w:val="28"/>
              </w:rPr>
            </w:r>
            <w:r w:rsidR="0012536D">
              <w:rPr>
                <w:sz w:val="28"/>
                <w:szCs w:val="28"/>
              </w:rPr>
              <w:fldChar w:fldCharType="separate"/>
            </w:r>
            <w:r w:rsidRPr="0090643C">
              <w:rPr>
                <w:rStyle w:val="af8"/>
              </w:rPr>
              <w:t>1</w:t>
            </w:r>
            <w:r w:rsidR="0012536D">
              <w:rPr>
                <w:sz w:val="28"/>
                <w:szCs w:val="28"/>
              </w:rPr>
              <w:fldChar w:fldCharType="end"/>
            </w:r>
          </w:p>
          <w:p w:rsidR="009660B5" w:rsidRPr="00B030C3" w:rsidRDefault="009660B5" w:rsidP="00B030C3">
            <w:pPr>
              <w:spacing w:line="228" w:lineRule="auto"/>
              <w:jc w:val="center"/>
              <w:rPr>
                <w:sz w:val="28"/>
                <w:szCs w:val="28"/>
              </w:rPr>
            </w:pPr>
            <w:r w:rsidRPr="00B030C3">
              <w:rPr>
                <w:sz w:val="28"/>
                <w:szCs w:val="28"/>
              </w:rPr>
              <w:t>(по согласованию)</w:t>
            </w:r>
          </w:p>
        </w:tc>
      </w:tr>
      <w:tr w:rsidR="009660B5" w:rsidRPr="00B030C3" w:rsidTr="00D31169">
        <w:tc>
          <w:tcPr>
            <w:tcW w:w="851" w:type="dxa"/>
            <w:tcBorders>
              <w:right w:val="single" w:sz="4" w:space="0" w:color="auto"/>
            </w:tcBorders>
            <w:shd w:val="clear" w:color="auto" w:fill="auto"/>
          </w:tcPr>
          <w:p w:rsidR="009660B5" w:rsidRPr="00B030C3" w:rsidRDefault="009660B5" w:rsidP="00B030C3">
            <w:pPr>
              <w:pStyle w:val="af1"/>
              <w:numPr>
                <w:ilvl w:val="0"/>
                <w:numId w:val="21"/>
              </w:numPr>
              <w:tabs>
                <w:tab w:val="left" w:pos="431"/>
              </w:tabs>
              <w:spacing w:line="216" w:lineRule="auto"/>
              <w:ind w:left="0" w:firstLine="142"/>
              <w:jc w:val="center"/>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9660B5" w:rsidRPr="00B030C3" w:rsidRDefault="009660B5" w:rsidP="00B030C3">
            <w:pPr>
              <w:spacing w:line="216" w:lineRule="auto"/>
              <w:rPr>
                <w:sz w:val="28"/>
                <w:szCs w:val="28"/>
              </w:rPr>
            </w:pPr>
            <w:r w:rsidRPr="00B030C3">
              <w:rPr>
                <w:sz w:val="28"/>
                <w:szCs w:val="28"/>
              </w:rPr>
              <w:t xml:space="preserve">Проверка готовности теплоснабжающих и </w:t>
            </w:r>
            <w:proofErr w:type="spellStart"/>
            <w:r w:rsidRPr="00B030C3">
              <w:rPr>
                <w:sz w:val="28"/>
                <w:szCs w:val="28"/>
              </w:rPr>
              <w:t>теплосетевых</w:t>
            </w:r>
            <w:proofErr w:type="spellEnd"/>
            <w:r w:rsidRPr="00B030C3">
              <w:rPr>
                <w:sz w:val="28"/>
                <w:szCs w:val="28"/>
              </w:rPr>
              <w:t xml:space="preserve"> организаций к отопительному периоду 2019/2020 года с составлением актов и выдачей паспортов готовности (в соответствии с Правилами оценки готовности)</w:t>
            </w:r>
          </w:p>
        </w:tc>
        <w:tc>
          <w:tcPr>
            <w:tcW w:w="1984" w:type="dxa"/>
            <w:tcBorders>
              <w:top w:val="single" w:sz="4" w:space="0" w:color="auto"/>
              <w:left w:val="single" w:sz="4" w:space="0" w:color="auto"/>
              <w:bottom w:val="single" w:sz="4" w:space="0" w:color="auto"/>
              <w:right w:val="single" w:sz="4" w:space="0" w:color="auto"/>
            </w:tcBorders>
          </w:tcPr>
          <w:p w:rsidR="009660B5" w:rsidRPr="00B030C3" w:rsidRDefault="009660B5" w:rsidP="00B030C3">
            <w:pPr>
              <w:spacing w:line="216" w:lineRule="auto"/>
              <w:jc w:val="center"/>
              <w:rPr>
                <w:sz w:val="28"/>
                <w:szCs w:val="28"/>
              </w:rPr>
            </w:pPr>
            <w:r w:rsidRPr="00B030C3">
              <w:rPr>
                <w:sz w:val="28"/>
                <w:szCs w:val="28"/>
              </w:rPr>
              <w:t>с 1 сентября по 1 ноября 2019 года</w:t>
            </w:r>
          </w:p>
        </w:tc>
        <w:tc>
          <w:tcPr>
            <w:tcW w:w="2410" w:type="dxa"/>
            <w:tcBorders>
              <w:top w:val="single" w:sz="4" w:space="0" w:color="auto"/>
              <w:left w:val="single" w:sz="4" w:space="0" w:color="auto"/>
              <w:bottom w:val="single" w:sz="4" w:space="0" w:color="auto"/>
              <w:right w:val="single" w:sz="4" w:space="0" w:color="auto"/>
            </w:tcBorders>
          </w:tcPr>
          <w:p w:rsidR="009660B5" w:rsidRPr="00B030C3" w:rsidRDefault="009660B5" w:rsidP="00B20E8C">
            <w:pPr>
              <w:spacing w:line="216" w:lineRule="auto"/>
              <w:jc w:val="center"/>
              <w:rPr>
                <w:sz w:val="28"/>
                <w:szCs w:val="28"/>
              </w:rPr>
            </w:pPr>
            <w:r>
              <w:rPr>
                <w:sz w:val="28"/>
                <w:szCs w:val="28"/>
              </w:rPr>
              <w:t>Администрация</w:t>
            </w:r>
            <w:r w:rsidRPr="00B030C3">
              <w:rPr>
                <w:sz w:val="28"/>
                <w:szCs w:val="28"/>
              </w:rPr>
              <w:t>,</w:t>
            </w:r>
          </w:p>
          <w:p w:rsidR="009660B5" w:rsidRPr="00B030C3" w:rsidRDefault="009660B5" w:rsidP="00B030C3">
            <w:pPr>
              <w:spacing w:line="216" w:lineRule="auto"/>
              <w:jc w:val="center"/>
              <w:rPr>
                <w:sz w:val="28"/>
                <w:szCs w:val="28"/>
              </w:rPr>
            </w:pPr>
            <w:r w:rsidRPr="00B030C3">
              <w:rPr>
                <w:sz w:val="28"/>
                <w:szCs w:val="28"/>
              </w:rPr>
              <w:t>руководители организаций</w:t>
            </w:r>
            <w:r w:rsidR="0012536D">
              <w:rPr>
                <w:sz w:val="28"/>
                <w:szCs w:val="28"/>
              </w:rPr>
              <w:fldChar w:fldCharType="begin"/>
            </w:r>
            <w:r>
              <w:rPr>
                <w:sz w:val="28"/>
                <w:szCs w:val="28"/>
              </w:rPr>
              <w:instrText xml:space="preserve"> NOTEREF _Ref8043121 \f \h </w:instrText>
            </w:r>
            <w:r w:rsidR="0012536D">
              <w:rPr>
                <w:sz w:val="28"/>
                <w:szCs w:val="28"/>
              </w:rPr>
            </w:r>
            <w:r w:rsidR="0012536D">
              <w:rPr>
                <w:sz w:val="28"/>
                <w:szCs w:val="28"/>
              </w:rPr>
              <w:fldChar w:fldCharType="separate"/>
            </w:r>
            <w:r w:rsidRPr="0090643C">
              <w:rPr>
                <w:rStyle w:val="af8"/>
              </w:rPr>
              <w:t>1</w:t>
            </w:r>
            <w:r w:rsidR="0012536D">
              <w:rPr>
                <w:sz w:val="28"/>
                <w:szCs w:val="28"/>
              </w:rPr>
              <w:fldChar w:fldCharType="end"/>
            </w:r>
          </w:p>
          <w:p w:rsidR="009660B5" w:rsidRPr="00B030C3" w:rsidRDefault="009660B5" w:rsidP="00B030C3">
            <w:pPr>
              <w:spacing w:line="216" w:lineRule="auto"/>
              <w:jc w:val="center"/>
              <w:rPr>
                <w:sz w:val="28"/>
                <w:szCs w:val="28"/>
              </w:rPr>
            </w:pPr>
            <w:r w:rsidRPr="00B030C3">
              <w:rPr>
                <w:sz w:val="28"/>
                <w:szCs w:val="28"/>
              </w:rPr>
              <w:t>(по согласованию)</w:t>
            </w:r>
          </w:p>
        </w:tc>
      </w:tr>
      <w:tr w:rsidR="009660B5" w:rsidRPr="00B030C3" w:rsidTr="00D31169">
        <w:tc>
          <w:tcPr>
            <w:tcW w:w="851" w:type="dxa"/>
            <w:tcBorders>
              <w:right w:val="single" w:sz="4" w:space="0" w:color="auto"/>
            </w:tcBorders>
            <w:shd w:val="clear" w:color="auto" w:fill="auto"/>
          </w:tcPr>
          <w:p w:rsidR="009660B5" w:rsidRPr="00B030C3" w:rsidRDefault="009660B5" w:rsidP="00B030C3">
            <w:pPr>
              <w:pStyle w:val="af1"/>
              <w:numPr>
                <w:ilvl w:val="0"/>
                <w:numId w:val="21"/>
              </w:numPr>
              <w:tabs>
                <w:tab w:val="left" w:pos="431"/>
              </w:tabs>
              <w:spacing w:line="218" w:lineRule="auto"/>
              <w:ind w:left="0" w:firstLine="142"/>
              <w:jc w:val="center"/>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9660B5" w:rsidRPr="00B030C3" w:rsidRDefault="009660B5" w:rsidP="00B030C3">
            <w:pPr>
              <w:spacing w:line="218" w:lineRule="auto"/>
              <w:rPr>
                <w:sz w:val="28"/>
                <w:szCs w:val="28"/>
              </w:rPr>
            </w:pPr>
            <w:r w:rsidRPr="00B030C3">
              <w:rPr>
                <w:sz w:val="28"/>
                <w:szCs w:val="28"/>
              </w:rPr>
              <w:t xml:space="preserve">Организация ежедневного сбора информации о включении отопления </w:t>
            </w:r>
            <w:r w:rsidRPr="00B030C3">
              <w:rPr>
                <w:sz w:val="28"/>
                <w:szCs w:val="28"/>
              </w:rPr>
              <w:lastRenderedPageBreak/>
              <w:t>в муниципальных образованиях</w:t>
            </w:r>
          </w:p>
        </w:tc>
        <w:tc>
          <w:tcPr>
            <w:tcW w:w="1984" w:type="dxa"/>
            <w:tcBorders>
              <w:top w:val="single" w:sz="4" w:space="0" w:color="auto"/>
              <w:left w:val="single" w:sz="4" w:space="0" w:color="auto"/>
              <w:bottom w:val="single" w:sz="4" w:space="0" w:color="auto"/>
              <w:right w:val="single" w:sz="4" w:space="0" w:color="auto"/>
            </w:tcBorders>
          </w:tcPr>
          <w:p w:rsidR="009660B5" w:rsidRPr="00B030C3" w:rsidRDefault="009660B5" w:rsidP="00B030C3">
            <w:pPr>
              <w:spacing w:line="218" w:lineRule="auto"/>
              <w:jc w:val="center"/>
              <w:rPr>
                <w:sz w:val="28"/>
                <w:szCs w:val="28"/>
              </w:rPr>
            </w:pPr>
            <w:r w:rsidRPr="00B030C3">
              <w:rPr>
                <w:sz w:val="28"/>
                <w:szCs w:val="28"/>
              </w:rPr>
              <w:lastRenderedPageBreak/>
              <w:t xml:space="preserve">ежедневно, с 16 сентября </w:t>
            </w:r>
            <w:r w:rsidRPr="00B030C3">
              <w:rPr>
                <w:sz w:val="28"/>
                <w:szCs w:val="28"/>
              </w:rPr>
              <w:lastRenderedPageBreak/>
              <w:t>2019 года до полного включения отопления</w:t>
            </w:r>
          </w:p>
        </w:tc>
        <w:tc>
          <w:tcPr>
            <w:tcW w:w="2410" w:type="dxa"/>
            <w:tcBorders>
              <w:top w:val="single" w:sz="4" w:space="0" w:color="auto"/>
              <w:left w:val="single" w:sz="4" w:space="0" w:color="auto"/>
              <w:bottom w:val="single" w:sz="4" w:space="0" w:color="auto"/>
              <w:right w:val="single" w:sz="4" w:space="0" w:color="auto"/>
            </w:tcBorders>
          </w:tcPr>
          <w:p w:rsidR="009660B5" w:rsidRPr="00B030C3" w:rsidRDefault="009660B5" w:rsidP="00B030C3">
            <w:pPr>
              <w:spacing w:line="218" w:lineRule="auto"/>
              <w:jc w:val="center"/>
              <w:rPr>
                <w:sz w:val="28"/>
                <w:szCs w:val="28"/>
              </w:rPr>
            </w:pPr>
            <w:r>
              <w:rPr>
                <w:sz w:val="28"/>
                <w:szCs w:val="28"/>
              </w:rPr>
              <w:lastRenderedPageBreak/>
              <w:t>Администрация</w:t>
            </w:r>
          </w:p>
          <w:p w:rsidR="009660B5" w:rsidRPr="00B030C3" w:rsidRDefault="009660B5" w:rsidP="00B20E8C">
            <w:pPr>
              <w:spacing w:line="218" w:lineRule="auto"/>
              <w:jc w:val="center"/>
              <w:rPr>
                <w:sz w:val="28"/>
                <w:szCs w:val="28"/>
              </w:rPr>
            </w:pPr>
          </w:p>
        </w:tc>
      </w:tr>
    </w:tbl>
    <w:p w:rsidR="006911DF" w:rsidRPr="00B030C3" w:rsidRDefault="006911DF" w:rsidP="00B030C3">
      <w:pPr>
        <w:spacing w:line="216" w:lineRule="auto"/>
        <w:rPr>
          <w:b/>
          <w:spacing w:val="60"/>
          <w:sz w:val="28"/>
          <w:szCs w:val="28"/>
        </w:rPr>
      </w:pPr>
    </w:p>
    <w:sectPr w:rsidR="006911DF" w:rsidRPr="00B030C3" w:rsidSect="00B030C3">
      <w:headerReference w:type="default" r:id="rId8"/>
      <w:footerReference w:type="default" r:id="rId9"/>
      <w:footerReference w:type="first" r:id="rId10"/>
      <w:endnotePr>
        <w:numFmt w:val="decimal"/>
      </w:endnotePr>
      <w:pgSz w:w="11905" w:h="16838" w:code="9"/>
      <w:pgMar w:top="1134" w:right="567" w:bottom="1134"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411" w:rsidRDefault="00675411">
      <w:r>
        <w:separator/>
      </w:r>
    </w:p>
  </w:endnote>
  <w:endnote w:type="continuationSeparator" w:id="0">
    <w:p w:rsidR="00675411" w:rsidRDefault="00675411">
      <w:r>
        <w:continuationSeparator/>
      </w:r>
    </w:p>
  </w:endnote>
  <w:endnote w:id="1">
    <w:p w:rsidR="006911DF" w:rsidRDefault="006911DF" w:rsidP="006911DF">
      <w:pPr>
        <w:pStyle w:val="af6"/>
        <w:jc w:val="both"/>
      </w:pPr>
      <w:r>
        <w:rPr>
          <w:rStyle w:val="af8"/>
        </w:rPr>
        <w:endnoteRef/>
      </w:r>
      <w:r>
        <w:t xml:space="preserve"> </w:t>
      </w:r>
      <w:r w:rsidRPr="00844D76">
        <w:rPr>
          <w:rFonts w:ascii="Liberation Serif" w:hAnsi="Liberation Serif" w:cs="Liberation Serif"/>
          <w:sz w:val="24"/>
          <w:szCs w:val="24"/>
        </w:rPr>
        <w:t>Руководители организаций, имеющих в собственности, оперативном управлении, хозяйственном ведении или на праве аренды жилищный фонд и объекты социальной сферы, а</w:t>
      </w:r>
      <w:r>
        <w:rPr>
          <w:rFonts w:ascii="Liberation Serif" w:hAnsi="Liberation Serif" w:cs="Liberation Serif"/>
          <w:sz w:val="24"/>
          <w:szCs w:val="24"/>
        </w:rPr>
        <w:t> </w:t>
      </w:r>
      <w:r w:rsidRPr="00844D76">
        <w:rPr>
          <w:rFonts w:ascii="Liberation Serif" w:hAnsi="Liberation Serif" w:cs="Liberation Serif"/>
          <w:sz w:val="24"/>
          <w:szCs w:val="24"/>
        </w:rPr>
        <w:t>также объекты и сети коммунальной инфраструктуры</w:t>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500078FF" w:usb2="00000021" w:usb3="00000000" w:csb0="000001B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3C" w:rsidRDefault="0043053C">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3C" w:rsidRDefault="0043053C">
    <w:pPr>
      <w:pStyle w:val="a7"/>
      <w:jc w:val="center"/>
    </w:pPr>
  </w:p>
  <w:p w:rsidR="0043053C" w:rsidRDefault="0043053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411" w:rsidRDefault="00675411">
      <w:r>
        <w:separator/>
      </w:r>
    </w:p>
  </w:footnote>
  <w:footnote w:type="continuationSeparator" w:id="0">
    <w:p w:rsidR="00675411" w:rsidRDefault="00675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0598"/>
      <w:docPartObj>
        <w:docPartGallery w:val="Page Numbers (Top of Page)"/>
        <w:docPartUnique/>
      </w:docPartObj>
    </w:sdtPr>
    <w:sdtEndPr>
      <w:rPr>
        <w:sz w:val="28"/>
        <w:szCs w:val="28"/>
      </w:rPr>
    </w:sdtEndPr>
    <w:sdtContent>
      <w:p w:rsidR="00D52110" w:rsidRPr="00D31169" w:rsidRDefault="0012536D">
        <w:pPr>
          <w:pStyle w:val="a5"/>
          <w:jc w:val="center"/>
          <w:rPr>
            <w:sz w:val="28"/>
            <w:szCs w:val="28"/>
          </w:rPr>
        </w:pPr>
        <w:r w:rsidRPr="00D31169">
          <w:rPr>
            <w:sz w:val="28"/>
            <w:szCs w:val="28"/>
          </w:rPr>
          <w:fldChar w:fldCharType="begin"/>
        </w:r>
        <w:r w:rsidR="00C17710" w:rsidRPr="00D31169">
          <w:rPr>
            <w:sz w:val="28"/>
            <w:szCs w:val="28"/>
          </w:rPr>
          <w:instrText xml:space="preserve"> PAGE   \* MERGEFORMAT </w:instrText>
        </w:r>
        <w:r w:rsidRPr="00D31169">
          <w:rPr>
            <w:sz w:val="28"/>
            <w:szCs w:val="28"/>
          </w:rPr>
          <w:fldChar w:fldCharType="separate"/>
        </w:r>
        <w:r w:rsidR="0020698E">
          <w:rPr>
            <w:noProof/>
            <w:sz w:val="28"/>
            <w:szCs w:val="28"/>
          </w:rPr>
          <w:t>2</w:t>
        </w:r>
        <w:r w:rsidRPr="00D31169">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8">
    <w:nsid w:val="34C0714E"/>
    <w:multiLevelType w:val="hybridMultilevel"/>
    <w:tmpl w:val="83302D70"/>
    <w:lvl w:ilvl="0" w:tplc="98A8D4F2">
      <w:start w:val="1"/>
      <w:numFmt w:val="decimal"/>
      <w:lvlText w:val="%1."/>
      <w:lvlJc w:val="left"/>
      <w:pPr>
        <w:ind w:left="502"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283F07"/>
    <w:multiLevelType w:val="multilevel"/>
    <w:tmpl w:val="39C80574"/>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55850FB9"/>
    <w:multiLevelType w:val="hybridMultilevel"/>
    <w:tmpl w:val="BB9CF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0D0D91"/>
    <w:multiLevelType w:val="multilevel"/>
    <w:tmpl w:val="7478B6D2"/>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661F125C"/>
    <w:multiLevelType w:val="hybridMultilevel"/>
    <w:tmpl w:val="1BF2812E"/>
    <w:lvl w:ilvl="0" w:tplc="B1406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3E5FF4"/>
    <w:multiLevelType w:val="multilevel"/>
    <w:tmpl w:val="0419001F"/>
    <w:lvl w:ilvl="0">
      <w:start w:val="1"/>
      <w:numFmt w:val="decimal"/>
      <w:lvlText w:val="%1."/>
      <w:lvlJc w:val="left"/>
      <w:pPr>
        <w:ind w:left="735" w:hanging="360"/>
      </w:pPr>
    </w:lvl>
    <w:lvl w:ilvl="1">
      <w:start w:val="1"/>
      <w:numFmt w:val="decimal"/>
      <w:lvlText w:val="%1.%2."/>
      <w:lvlJc w:val="left"/>
      <w:pPr>
        <w:ind w:left="1167" w:hanging="432"/>
      </w:pPr>
    </w:lvl>
    <w:lvl w:ilvl="2">
      <w:start w:val="1"/>
      <w:numFmt w:val="decimal"/>
      <w:lvlText w:val="%1.%2.%3."/>
      <w:lvlJc w:val="left"/>
      <w:pPr>
        <w:ind w:left="1599" w:hanging="504"/>
      </w:pPr>
    </w:lvl>
    <w:lvl w:ilvl="3">
      <w:start w:val="1"/>
      <w:numFmt w:val="decimal"/>
      <w:lvlText w:val="%1.%2.%3.%4."/>
      <w:lvlJc w:val="left"/>
      <w:pPr>
        <w:ind w:left="2103" w:hanging="648"/>
      </w:pPr>
    </w:lvl>
    <w:lvl w:ilvl="4">
      <w:start w:val="1"/>
      <w:numFmt w:val="decimal"/>
      <w:lvlText w:val="%1.%2.%3.%4.%5."/>
      <w:lvlJc w:val="left"/>
      <w:pPr>
        <w:ind w:left="2607" w:hanging="792"/>
      </w:pPr>
    </w:lvl>
    <w:lvl w:ilvl="5">
      <w:start w:val="1"/>
      <w:numFmt w:val="decimal"/>
      <w:lvlText w:val="%1.%2.%3.%4.%5.%6."/>
      <w:lvlJc w:val="left"/>
      <w:pPr>
        <w:ind w:left="3111" w:hanging="936"/>
      </w:pPr>
    </w:lvl>
    <w:lvl w:ilvl="6">
      <w:start w:val="1"/>
      <w:numFmt w:val="decimal"/>
      <w:lvlText w:val="%1.%2.%3.%4.%5.%6.%7."/>
      <w:lvlJc w:val="left"/>
      <w:pPr>
        <w:ind w:left="3615" w:hanging="1080"/>
      </w:pPr>
    </w:lvl>
    <w:lvl w:ilvl="7">
      <w:start w:val="1"/>
      <w:numFmt w:val="decimal"/>
      <w:lvlText w:val="%1.%2.%3.%4.%5.%6.%7.%8."/>
      <w:lvlJc w:val="left"/>
      <w:pPr>
        <w:ind w:left="4119" w:hanging="1224"/>
      </w:pPr>
    </w:lvl>
    <w:lvl w:ilvl="8">
      <w:start w:val="1"/>
      <w:numFmt w:val="decimal"/>
      <w:lvlText w:val="%1.%2.%3.%4.%5.%6.%7.%8.%9."/>
      <w:lvlJc w:val="left"/>
      <w:pPr>
        <w:ind w:left="4695" w:hanging="1440"/>
      </w:pPr>
    </w:lvl>
  </w:abstractNum>
  <w:num w:numId="1">
    <w:abstractNumId w:val="7"/>
  </w:num>
  <w:num w:numId="2">
    <w:abstractNumId w:val="0"/>
  </w:num>
  <w:num w:numId="3">
    <w:abstractNumId w:val="2"/>
  </w:num>
  <w:num w:numId="4">
    <w:abstractNumId w:val="16"/>
  </w:num>
  <w:num w:numId="5">
    <w:abstractNumId w:val="15"/>
  </w:num>
  <w:num w:numId="6">
    <w:abstractNumId w:val="9"/>
  </w:num>
  <w:num w:numId="7">
    <w:abstractNumId w:val="4"/>
  </w:num>
  <w:num w:numId="8">
    <w:abstractNumId w:val="6"/>
  </w:num>
  <w:num w:numId="9">
    <w:abstractNumId w:val="3"/>
  </w:num>
  <w:num w:numId="10">
    <w:abstractNumId w:val="11"/>
  </w:num>
  <w:num w:numId="11">
    <w:abstractNumId w:val="5"/>
  </w:num>
  <w:num w:numId="12">
    <w:abstractNumId w:val="14"/>
  </w:num>
  <w:num w:numId="13">
    <w:abstractNumId w:val="1"/>
  </w:num>
  <w:num w:numId="14">
    <w:abstractNumId w:val="19"/>
  </w:num>
  <w:num w:numId="15">
    <w:abstractNumId w:val="18"/>
  </w:num>
  <w:num w:numId="16">
    <w:abstractNumId w:val="13"/>
  </w:num>
  <w:num w:numId="17">
    <w:abstractNumId w:val="20"/>
  </w:num>
  <w:num w:numId="18">
    <w:abstractNumId w:val="10"/>
  </w:num>
  <w:num w:numId="19">
    <w:abstractNumId w:val="12"/>
  </w:num>
  <w:num w:numId="20">
    <w:abstractNumId w:val="17"/>
  </w:num>
  <w:num w:numId="21">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357"/>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numFmt w:val="decimal"/>
    <w:endnote w:id="-1"/>
    <w:endnote w:id="0"/>
  </w:endnotePr>
  <w:compat/>
  <w:rsids>
    <w:rsidRoot w:val="00284AA5"/>
    <w:rsid w:val="000018F7"/>
    <w:rsid w:val="00005589"/>
    <w:rsid w:val="0000579C"/>
    <w:rsid w:val="00010233"/>
    <w:rsid w:val="000112B6"/>
    <w:rsid w:val="00013FDD"/>
    <w:rsid w:val="0001675C"/>
    <w:rsid w:val="00022900"/>
    <w:rsid w:val="0002538F"/>
    <w:rsid w:val="0002591E"/>
    <w:rsid w:val="00033533"/>
    <w:rsid w:val="000338DF"/>
    <w:rsid w:val="00036753"/>
    <w:rsid w:val="00040303"/>
    <w:rsid w:val="0004660D"/>
    <w:rsid w:val="000475A0"/>
    <w:rsid w:val="00047F15"/>
    <w:rsid w:val="00050AE6"/>
    <w:rsid w:val="0005192F"/>
    <w:rsid w:val="000522BB"/>
    <w:rsid w:val="0005422D"/>
    <w:rsid w:val="00062367"/>
    <w:rsid w:val="00065232"/>
    <w:rsid w:val="00067DE8"/>
    <w:rsid w:val="0007020D"/>
    <w:rsid w:val="000714EA"/>
    <w:rsid w:val="00072A17"/>
    <w:rsid w:val="000763F0"/>
    <w:rsid w:val="00082FDA"/>
    <w:rsid w:val="00084A2C"/>
    <w:rsid w:val="00086CBF"/>
    <w:rsid w:val="00094531"/>
    <w:rsid w:val="00096387"/>
    <w:rsid w:val="000A072A"/>
    <w:rsid w:val="000B4F16"/>
    <w:rsid w:val="000B6332"/>
    <w:rsid w:val="000B6C6E"/>
    <w:rsid w:val="000B6EE6"/>
    <w:rsid w:val="000C5361"/>
    <w:rsid w:val="000D3BF7"/>
    <w:rsid w:val="000D78C7"/>
    <w:rsid w:val="000E10ED"/>
    <w:rsid w:val="000E2FD0"/>
    <w:rsid w:val="000E5B73"/>
    <w:rsid w:val="000F3C98"/>
    <w:rsid w:val="000F6E14"/>
    <w:rsid w:val="000F7628"/>
    <w:rsid w:val="0010200E"/>
    <w:rsid w:val="00102893"/>
    <w:rsid w:val="00103065"/>
    <w:rsid w:val="00105ABE"/>
    <w:rsid w:val="00106F3F"/>
    <w:rsid w:val="0010771C"/>
    <w:rsid w:val="00111EB7"/>
    <w:rsid w:val="0011463A"/>
    <w:rsid w:val="00114E3D"/>
    <w:rsid w:val="0011521B"/>
    <w:rsid w:val="00117674"/>
    <w:rsid w:val="0012536D"/>
    <w:rsid w:val="00125928"/>
    <w:rsid w:val="00126D41"/>
    <w:rsid w:val="001273C3"/>
    <w:rsid w:val="001341F6"/>
    <w:rsid w:val="00134ACE"/>
    <w:rsid w:val="00134EA7"/>
    <w:rsid w:val="00137AAB"/>
    <w:rsid w:val="00142409"/>
    <w:rsid w:val="00145764"/>
    <w:rsid w:val="00152F7C"/>
    <w:rsid w:val="001557B7"/>
    <w:rsid w:val="001577AB"/>
    <w:rsid w:val="00163FD9"/>
    <w:rsid w:val="00176E7C"/>
    <w:rsid w:val="00181939"/>
    <w:rsid w:val="00182156"/>
    <w:rsid w:val="001864F0"/>
    <w:rsid w:val="00191F37"/>
    <w:rsid w:val="00191FA2"/>
    <w:rsid w:val="00196E44"/>
    <w:rsid w:val="00197120"/>
    <w:rsid w:val="001A068F"/>
    <w:rsid w:val="001A3B1C"/>
    <w:rsid w:val="001B15C0"/>
    <w:rsid w:val="001B3417"/>
    <w:rsid w:val="001B75A1"/>
    <w:rsid w:val="001C1A61"/>
    <w:rsid w:val="001C1FE8"/>
    <w:rsid w:val="001C449D"/>
    <w:rsid w:val="001C4744"/>
    <w:rsid w:val="001C6301"/>
    <w:rsid w:val="001D61EC"/>
    <w:rsid w:val="001E2E83"/>
    <w:rsid w:val="001E5AC5"/>
    <w:rsid w:val="001E6656"/>
    <w:rsid w:val="001E707B"/>
    <w:rsid w:val="001E7402"/>
    <w:rsid w:val="001F063D"/>
    <w:rsid w:val="00204680"/>
    <w:rsid w:val="00205918"/>
    <w:rsid w:val="002067DA"/>
    <w:rsid w:val="0020698E"/>
    <w:rsid w:val="002105B2"/>
    <w:rsid w:val="002205F2"/>
    <w:rsid w:val="002221C0"/>
    <w:rsid w:val="00226C74"/>
    <w:rsid w:val="00226D16"/>
    <w:rsid w:val="0023198E"/>
    <w:rsid w:val="00232DA4"/>
    <w:rsid w:val="00241499"/>
    <w:rsid w:val="002414A9"/>
    <w:rsid w:val="00243F04"/>
    <w:rsid w:val="00251EE8"/>
    <w:rsid w:val="00254F21"/>
    <w:rsid w:val="0025639E"/>
    <w:rsid w:val="00257A6D"/>
    <w:rsid w:val="002609D3"/>
    <w:rsid w:val="00264C62"/>
    <w:rsid w:val="00265C3F"/>
    <w:rsid w:val="00266E66"/>
    <w:rsid w:val="002677AB"/>
    <w:rsid w:val="00267C4F"/>
    <w:rsid w:val="00274D06"/>
    <w:rsid w:val="00281348"/>
    <w:rsid w:val="00284AA5"/>
    <w:rsid w:val="00287ACB"/>
    <w:rsid w:val="002968A7"/>
    <w:rsid w:val="002A048D"/>
    <w:rsid w:val="002A1E29"/>
    <w:rsid w:val="002A21B6"/>
    <w:rsid w:val="002A2D0A"/>
    <w:rsid w:val="002A5F43"/>
    <w:rsid w:val="002A7870"/>
    <w:rsid w:val="002B6DE5"/>
    <w:rsid w:val="002C340D"/>
    <w:rsid w:val="002C47DC"/>
    <w:rsid w:val="002D1AAD"/>
    <w:rsid w:val="002D1BC4"/>
    <w:rsid w:val="002D1D51"/>
    <w:rsid w:val="002D2C6F"/>
    <w:rsid w:val="002D2FD2"/>
    <w:rsid w:val="002D4053"/>
    <w:rsid w:val="002D5877"/>
    <w:rsid w:val="002D71BF"/>
    <w:rsid w:val="002E15DD"/>
    <w:rsid w:val="002E30F6"/>
    <w:rsid w:val="002E31C9"/>
    <w:rsid w:val="002E5E26"/>
    <w:rsid w:val="002F2166"/>
    <w:rsid w:val="002F43A8"/>
    <w:rsid w:val="003076C5"/>
    <w:rsid w:val="0031767C"/>
    <w:rsid w:val="003407CB"/>
    <w:rsid w:val="00353D46"/>
    <w:rsid w:val="003626CE"/>
    <w:rsid w:val="0036331D"/>
    <w:rsid w:val="003639E0"/>
    <w:rsid w:val="00363D30"/>
    <w:rsid w:val="003641F2"/>
    <w:rsid w:val="0036524A"/>
    <w:rsid w:val="003851DB"/>
    <w:rsid w:val="0038761F"/>
    <w:rsid w:val="0038787D"/>
    <w:rsid w:val="003A294F"/>
    <w:rsid w:val="003C15B8"/>
    <w:rsid w:val="003C35E9"/>
    <w:rsid w:val="003C6631"/>
    <w:rsid w:val="003D019A"/>
    <w:rsid w:val="003D6F35"/>
    <w:rsid w:val="003D782F"/>
    <w:rsid w:val="003F0F22"/>
    <w:rsid w:val="00401BA8"/>
    <w:rsid w:val="00405C2B"/>
    <w:rsid w:val="00411186"/>
    <w:rsid w:val="004120F5"/>
    <w:rsid w:val="004165E2"/>
    <w:rsid w:val="004168C8"/>
    <w:rsid w:val="00416A25"/>
    <w:rsid w:val="0042547C"/>
    <w:rsid w:val="00425B80"/>
    <w:rsid w:val="0043053C"/>
    <w:rsid w:val="00430C02"/>
    <w:rsid w:val="00431383"/>
    <w:rsid w:val="00434E3A"/>
    <w:rsid w:val="00437390"/>
    <w:rsid w:val="00447B10"/>
    <w:rsid w:val="00450D8A"/>
    <w:rsid w:val="00451780"/>
    <w:rsid w:val="00454E0A"/>
    <w:rsid w:val="0046200A"/>
    <w:rsid w:val="00470803"/>
    <w:rsid w:val="00471BB2"/>
    <w:rsid w:val="00472ABF"/>
    <w:rsid w:val="0047578F"/>
    <w:rsid w:val="00486003"/>
    <w:rsid w:val="00487C21"/>
    <w:rsid w:val="00495371"/>
    <w:rsid w:val="004A3B55"/>
    <w:rsid w:val="004A43CD"/>
    <w:rsid w:val="004A55CF"/>
    <w:rsid w:val="004A6D8A"/>
    <w:rsid w:val="004B074A"/>
    <w:rsid w:val="004B0E1D"/>
    <w:rsid w:val="004B3208"/>
    <w:rsid w:val="004B625B"/>
    <w:rsid w:val="004B78D7"/>
    <w:rsid w:val="004D1659"/>
    <w:rsid w:val="004D2223"/>
    <w:rsid w:val="004D6669"/>
    <w:rsid w:val="004E5A50"/>
    <w:rsid w:val="00500A39"/>
    <w:rsid w:val="00501083"/>
    <w:rsid w:val="005023F4"/>
    <w:rsid w:val="005120B6"/>
    <w:rsid w:val="005149C8"/>
    <w:rsid w:val="005215B6"/>
    <w:rsid w:val="005215F8"/>
    <w:rsid w:val="005257A9"/>
    <w:rsid w:val="0052650B"/>
    <w:rsid w:val="005277D2"/>
    <w:rsid w:val="005279F2"/>
    <w:rsid w:val="0053274D"/>
    <w:rsid w:val="00532D21"/>
    <w:rsid w:val="005353BE"/>
    <w:rsid w:val="00544FEB"/>
    <w:rsid w:val="005510DE"/>
    <w:rsid w:val="00551524"/>
    <w:rsid w:val="00551B17"/>
    <w:rsid w:val="005528D7"/>
    <w:rsid w:val="00553F6E"/>
    <w:rsid w:val="0055526B"/>
    <w:rsid w:val="005610F4"/>
    <w:rsid w:val="00562616"/>
    <w:rsid w:val="00563CE8"/>
    <w:rsid w:val="0056716E"/>
    <w:rsid w:val="0057037C"/>
    <w:rsid w:val="005735B6"/>
    <w:rsid w:val="00574DF8"/>
    <w:rsid w:val="005804DA"/>
    <w:rsid w:val="00582036"/>
    <w:rsid w:val="00585B63"/>
    <w:rsid w:val="00587423"/>
    <w:rsid w:val="005932C0"/>
    <w:rsid w:val="005A3577"/>
    <w:rsid w:val="005B0825"/>
    <w:rsid w:val="005B7423"/>
    <w:rsid w:val="005D0A33"/>
    <w:rsid w:val="005D267A"/>
    <w:rsid w:val="005D26F9"/>
    <w:rsid w:val="005E2911"/>
    <w:rsid w:val="005E2D14"/>
    <w:rsid w:val="005E3B17"/>
    <w:rsid w:val="005E4052"/>
    <w:rsid w:val="005F1AEF"/>
    <w:rsid w:val="005F258E"/>
    <w:rsid w:val="005F7AAA"/>
    <w:rsid w:val="00602DF9"/>
    <w:rsid w:val="00603C58"/>
    <w:rsid w:val="00610437"/>
    <w:rsid w:val="006124AD"/>
    <w:rsid w:val="00613D03"/>
    <w:rsid w:val="00617DD3"/>
    <w:rsid w:val="00620C96"/>
    <w:rsid w:val="006311F8"/>
    <w:rsid w:val="00634B8A"/>
    <w:rsid w:val="00635560"/>
    <w:rsid w:val="006426C6"/>
    <w:rsid w:val="00643D52"/>
    <w:rsid w:val="00643F6A"/>
    <w:rsid w:val="00650871"/>
    <w:rsid w:val="006516DE"/>
    <w:rsid w:val="00655384"/>
    <w:rsid w:val="00655B90"/>
    <w:rsid w:val="006641C0"/>
    <w:rsid w:val="00665BC7"/>
    <w:rsid w:val="00667232"/>
    <w:rsid w:val="006678EE"/>
    <w:rsid w:val="00671DC6"/>
    <w:rsid w:val="006738E9"/>
    <w:rsid w:val="00675411"/>
    <w:rsid w:val="0067765F"/>
    <w:rsid w:val="00681420"/>
    <w:rsid w:val="006820B0"/>
    <w:rsid w:val="006847E2"/>
    <w:rsid w:val="00686CDA"/>
    <w:rsid w:val="00690954"/>
    <w:rsid w:val="006911DF"/>
    <w:rsid w:val="006952D7"/>
    <w:rsid w:val="006A0799"/>
    <w:rsid w:val="006A6027"/>
    <w:rsid w:val="006A67B5"/>
    <w:rsid w:val="006A6F36"/>
    <w:rsid w:val="006B4C48"/>
    <w:rsid w:val="006C7756"/>
    <w:rsid w:val="006D1AAE"/>
    <w:rsid w:val="006E157E"/>
    <w:rsid w:val="006E32A1"/>
    <w:rsid w:val="006E3A2C"/>
    <w:rsid w:val="006E52FC"/>
    <w:rsid w:val="006E693C"/>
    <w:rsid w:val="006F1F15"/>
    <w:rsid w:val="006F1F28"/>
    <w:rsid w:val="007032E3"/>
    <w:rsid w:val="00707C73"/>
    <w:rsid w:val="00720246"/>
    <w:rsid w:val="007205C8"/>
    <w:rsid w:val="00722C2A"/>
    <w:rsid w:val="00722CFC"/>
    <w:rsid w:val="00725D42"/>
    <w:rsid w:val="00741ED8"/>
    <w:rsid w:val="00743D9A"/>
    <w:rsid w:val="007455A7"/>
    <w:rsid w:val="0075611E"/>
    <w:rsid w:val="00757B03"/>
    <w:rsid w:val="007763BA"/>
    <w:rsid w:val="00781E7A"/>
    <w:rsid w:val="00782D2E"/>
    <w:rsid w:val="00790CDF"/>
    <w:rsid w:val="00792F8A"/>
    <w:rsid w:val="00796364"/>
    <w:rsid w:val="007A1E5B"/>
    <w:rsid w:val="007A38B1"/>
    <w:rsid w:val="007A54FE"/>
    <w:rsid w:val="007A6878"/>
    <w:rsid w:val="007A7B63"/>
    <w:rsid w:val="007B0EB4"/>
    <w:rsid w:val="007B3069"/>
    <w:rsid w:val="007C09F3"/>
    <w:rsid w:val="007C1307"/>
    <w:rsid w:val="007C68E1"/>
    <w:rsid w:val="007C6CFB"/>
    <w:rsid w:val="007C7454"/>
    <w:rsid w:val="007D1128"/>
    <w:rsid w:val="007D248B"/>
    <w:rsid w:val="007D7F44"/>
    <w:rsid w:val="007E1A69"/>
    <w:rsid w:val="007E287D"/>
    <w:rsid w:val="007E38E7"/>
    <w:rsid w:val="007E5461"/>
    <w:rsid w:val="007E6855"/>
    <w:rsid w:val="007E6AF7"/>
    <w:rsid w:val="007F0732"/>
    <w:rsid w:val="007F14E7"/>
    <w:rsid w:val="007F40E0"/>
    <w:rsid w:val="007F4911"/>
    <w:rsid w:val="007F49E1"/>
    <w:rsid w:val="00802509"/>
    <w:rsid w:val="00807323"/>
    <w:rsid w:val="008145C3"/>
    <w:rsid w:val="008146A1"/>
    <w:rsid w:val="00816B88"/>
    <w:rsid w:val="008201CF"/>
    <w:rsid w:val="0082193A"/>
    <w:rsid w:val="00824202"/>
    <w:rsid w:val="00833005"/>
    <w:rsid w:val="0083454E"/>
    <w:rsid w:val="00836984"/>
    <w:rsid w:val="0084240D"/>
    <w:rsid w:val="00846FB4"/>
    <w:rsid w:val="00855DC9"/>
    <w:rsid w:val="00856C1B"/>
    <w:rsid w:val="00860852"/>
    <w:rsid w:val="008618E9"/>
    <w:rsid w:val="00862132"/>
    <w:rsid w:val="00864CCE"/>
    <w:rsid w:val="008668B9"/>
    <w:rsid w:val="0087059B"/>
    <w:rsid w:val="00882720"/>
    <w:rsid w:val="00884CF6"/>
    <w:rsid w:val="00886204"/>
    <w:rsid w:val="00886674"/>
    <w:rsid w:val="00887439"/>
    <w:rsid w:val="008949D8"/>
    <w:rsid w:val="00894F43"/>
    <w:rsid w:val="008950E5"/>
    <w:rsid w:val="008963EC"/>
    <w:rsid w:val="00897DEE"/>
    <w:rsid w:val="008A53E3"/>
    <w:rsid w:val="008B3261"/>
    <w:rsid w:val="008C0EDC"/>
    <w:rsid w:val="008C14FB"/>
    <w:rsid w:val="008C2966"/>
    <w:rsid w:val="008C51DD"/>
    <w:rsid w:val="008D1556"/>
    <w:rsid w:val="008D2E26"/>
    <w:rsid w:val="008E1DD1"/>
    <w:rsid w:val="008E54CA"/>
    <w:rsid w:val="008E68EF"/>
    <w:rsid w:val="008F34BB"/>
    <w:rsid w:val="008F50EA"/>
    <w:rsid w:val="008F785D"/>
    <w:rsid w:val="00904FFE"/>
    <w:rsid w:val="009061AD"/>
    <w:rsid w:val="0090643C"/>
    <w:rsid w:val="00906C7F"/>
    <w:rsid w:val="0091021F"/>
    <w:rsid w:val="00910B7F"/>
    <w:rsid w:val="00912042"/>
    <w:rsid w:val="00921651"/>
    <w:rsid w:val="00925CF2"/>
    <w:rsid w:val="009316D9"/>
    <w:rsid w:val="00936136"/>
    <w:rsid w:val="00936AD4"/>
    <w:rsid w:val="00940E55"/>
    <w:rsid w:val="00945257"/>
    <w:rsid w:val="00945312"/>
    <w:rsid w:val="00947783"/>
    <w:rsid w:val="0095025C"/>
    <w:rsid w:val="00951BC3"/>
    <w:rsid w:val="00960DC3"/>
    <w:rsid w:val="00962F68"/>
    <w:rsid w:val="009660B5"/>
    <w:rsid w:val="00966940"/>
    <w:rsid w:val="00966EAC"/>
    <w:rsid w:val="0097114C"/>
    <w:rsid w:val="00976A6F"/>
    <w:rsid w:val="009811D9"/>
    <w:rsid w:val="00981594"/>
    <w:rsid w:val="00984539"/>
    <w:rsid w:val="00986C78"/>
    <w:rsid w:val="00987C3C"/>
    <w:rsid w:val="0099226A"/>
    <w:rsid w:val="009926D2"/>
    <w:rsid w:val="00992743"/>
    <w:rsid w:val="009964EE"/>
    <w:rsid w:val="009A0C33"/>
    <w:rsid w:val="009A24FF"/>
    <w:rsid w:val="009A3DBB"/>
    <w:rsid w:val="009A72C6"/>
    <w:rsid w:val="009A76A1"/>
    <w:rsid w:val="009A7C92"/>
    <w:rsid w:val="009B549A"/>
    <w:rsid w:val="009B798C"/>
    <w:rsid w:val="009C3429"/>
    <w:rsid w:val="009C7078"/>
    <w:rsid w:val="009C7739"/>
    <w:rsid w:val="009D3D56"/>
    <w:rsid w:val="009D4D5E"/>
    <w:rsid w:val="009E0050"/>
    <w:rsid w:val="009E3393"/>
    <w:rsid w:val="009E33B3"/>
    <w:rsid w:val="009E3892"/>
    <w:rsid w:val="009F57CB"/>
    <w:rsid w:val="00A02159"/>
    <w:rsid w:val="00A05C44"/>
    <w:rsid w:val="00A153CB"/>
    <w:rsid w:val="00A2093F"/>
    <w:rsid w:val="00A21E60"/>
    <w:rsid w:val="00A26AAF"/>
    <w:rsid w:val="00A30BC3"/>
    <w:rsid w:val="00A32B64"/>
    <w:rsid w:val="00A3520E"/>
    <w:rsid w:val="00A37751"/>
    <w:rsid w:val="00A421C3"/>
    <w:rsid w:val="00A423FB"/>
    <w:rsid w:val="00A4469E"/>
    <w:rsid w:val="00A51DCB"/>
    <w:rsid w:val="00A547D6"/>
    <w:rsid w:val="00A54E70"/>
    <w:rsid w:val="00A54EC9"/>
    <w:rsid w:val="00A561FB"/>
    <w:rsid w:val="00A62353"/>
    <w:rsid w:val="00A62433"/>
    <w:rsid w:val="00A63164"/>
    <w:rsid w:val="00A632A0"/>
    <w:rsid w:val="00A66A29"/>
    <w:rsid w:val="00A70DE6"/>
    <w:rsid w:val="00A71467"/>
    <w:rsid w:val="00A733FA"/>
    <w:rsid w:val="00A73E65"/>
    <w:rsid w:val="00A83E89"/>
    <w:rsid w:val="00A849D1"/>
    <w:rsid w:val="00A87894"/>
    <w:rsid w:val="00A9324D"/>
    <w:rsid w:val="00A9637E"/>
    <w:rsid w:val="00A97965"/>
    <w:rsid w:val="00AA0025"/>
    <w:rsid w:val="00AA2421"/>
    <w:rsid w:val="00AA4675"/>
    <w:rsid w:val="00AA535E"/>
    <w:rsid w:val="00AA6273"/>
    <w:rsid w:val="00AA70E3"/>
    <w:rsid w:val="00AB5B88"/>
    <w:rsid w:val="00AC4785"/>
    <w:rsid w:val="00AD5540"/>
    <w:rsid w:val="00AD7D1D"/>
    <w:rsid w:val="00AE0CC6"/>
    <w:rsid w:val="00AE20B7"/>
    <w:rsid w:val="00AE2B8C"/>
    <w:rsid w:val="00AE48CD"/>
    <w:rsid w:val="00AF7332"/>
    <w:rsid w:val="00B00470"/>
    <w:rsid w:val="00B00A96"/>
    <w:rsid w:val="00B02F3A"/>
    <w:rsid w:val="00B030C3"/>
    <w:rsid w:val="00B071AB"/>
    <w:rsid w:val="00B076BF"/>
    <w:rsid w:val="00B11117"/>
    <w:rsid w:val="00B171DE"/>
    <w:rsid w:val="00B20E8C"/>
    <w:rsid w:val="00B22F1F"/>
    <w:rsid w:val="00B23CEE"/>
    <w:rsid w:val="00B266A1"/>
    <w:rsid w:val="00B325F4"/>
    <w:rsid w:val="00B34F5C"/>
    <w:rsid w:val="00B35786"/>
    <w:rsid w:val="00B42992"/>
    <w:rsid w:val="00B45B39"/>
    <w:rsid w:val="00B51A48"/>
    <w:rsid w:val="00B54D33"/>
    <w:rsid w:val="00B601C5"/>
    <w:rsid w:val="00B615ED"/>
    <w:rsid w:val="00B65646"/>
    <w:rsid w:val="00B65C34"/>
    <w:rsid w:val="00B6773B"/>
    <w:rsid w:val="00B67B36"/>
    <w:rsid w:val="00B71FFD"/>
    <w:rsid w:val="00B74466"/>
    <w:rsid w:val="00B76091"/>
    <w:rsid w:val="00B76E9F"/>
    <w:rsid w:val="00B77702"/>
    <w:rsid w:val="00B8155D"/>
    <w:rsid w:val="00B82F11"/>
    <w:rsid w:val="00B834FA"/>
    <w:rsid w:val="00B9318F"/>
    <w:rsid w:val="00B936EF"/>
    <w:rsid w:val="00B94D89"/>
    <w:rsid w:val="00BA16A1"/>
    <w:rsid w:val="00BA1F58"/>
    <w:rsid w:val="00BA46B1"/>
    <w:rsid w:val="00BB5A05"/>
    <w:rsid w:val="00BB7D9A"/>
    <w:rsid w:val="00BC02D7"/>
    <w:rsid w:val="00BC0EFF"/>
    <w:rsid w:val="00BC3317"/>
    <w:rsid w:val="00BC6336"/>
    <w:rsid w:val="00BC7221"/>
    <w:rsid w:val="00BD0088"/>
    <w:rsid w:val="00BD0F13"/>
    <w:rsid w:val="00BD139D"/>
    <w:rsid w:val="00BD1474"/>
    <w:rsid w:val="00BD27F1"/>
    <w:rsid w:val="00BD2D3D"/>
    <w:rsid w:val="00BD7451"/>
    <w:rsid w:val="00BE10C3"/>
    <w:rsid w:val="00BE58F7"/>
    <w:rsid w:val="00BE7668"/>
    <w:rsid w:val="00BE7888"/>
    <w:rsid w:val="00C007BA"/>
    <w:rsid w:val="00C02B55"/>
    <w:rsid w:val="00C02C22"/>
    <w:rsid w:val="00C05FFE"/>
    <w:rsid w:val="00C13DB4"/>
    <w:rsid w:val="00C17710"/>
    <w:rsid w:val="00C24128"/>
    <w:rsid w:val="00C27D51"/>
    <w:rsid w:val="00C30308"/>
    <w:rsid w:val="00C358CE"/>
    <w:rsid w:val="00C46232"/>
    <w:rsid w:val="00C50635"/>
    <w:rsid w:val="00C52408"/>
    <w:rsid w:val="00C5505B"/>
    <w:rsid w:val="00C5617A"/>
    <w:rsid w:val="00C65078"/>
    <w:rsid w:val="00C714F7"/>
    <w:rsid w:val="00C72DEF"/>
    <w:rsid w:val="00C72F3D"/>
    <w:rsid w:val="00C745BC"/>
    <w:rsid w:val="00C745D3"/>
    <w:rsid w:val="00C76842"/>
    <w:rsid w:val="00C81DF2"/>
    <w:rsid w:val="00C8225A"/>
    <w:rsid w:val="00C933E0"/>
    <w:rsid w:val="00C960A8"/>
    <w:rsid w:val="00CA2FBF"/>
    <w:rsid w:val="00CA48BC"/>
    <w:rsid w:val="00CA5B0D"/>
    <w:rsid w:val="00CB5F6A"/>
    <w:rsid w:val="00CB6C4E"/>
    <w:rsid w:val="00CC19BD"/>
    <w:rsid w:val="00CC3974"/>
    <w:rsid w:val="00CC7E04"/>
    <w:rsid w:val="00CD1D87"/>
    <w:rsid w:val="00CD253A"/>
    <w:rsid w:val="00CD3DF8"/>
    <w:rsid w:val="00CD5123"/>
    <w:rsid w:val="00CE0424"/>
    <w:rsid w:val="00CE11EE"/>
    <w:rsid w:val="00CE4D44"/>
    <w:rsid w:val="00CE62B8"/>
    <w:rsid w:val="00CE7B76"/>
    <w:rsid w:val="00CF1C6A"/>
    <w:rsid w:val="00D048A0"/>
    <w:rsid w:val="00D1062C"/>
    <w:rsid w:val="00D10967"/>
    <w:rsid w:val="00D12323"/>
    <w:rsid w:val="00D15015"/>
    <w:rsid w:val="00D17623"/>
    <w:rsid w:val="00D2684D"/>
    <w:rsid w:val="00D27418"/>
    <w:rsid w:val="00D31169"/>
    <w:rsid w:val="00D355BE"/>
    <w:rsid w:val="00D42C61"/>
    <w:rsid w:val="00D4445F"/>
    <w:rsid w:val="00D51731"/>
    <w:rsid w:val="00D51D71"/>
    <w:rsid w:val="00D52068"/>
    <w:rsid w:val="00D52110"/>
    <w:rsid w:val="00D56C20"/>
    <w:rsid w:val="00D67173"/>
    <w:rsid w:val="00D67DD0"/>
    <w:rsid w:val="00D74D76"/>
    <w:rsid w:val="00D7591A"/>
    <w:rsid w:val="00D80B2D"/>
    <w:rsid w:val="00D8129D"/>
    <w:rsid w:val="00D83EBF"/>
    <w:rsid w:val="00D83F58"/>
    <w:rsid w:val="00D9260C"/>
    <w:rsid w:val="00D92F94"/>
    <w:rsid w:val="00D93D7E"/>
    <w:rsid w:val="00D96701"/>
    <w:rsid w:val="00D97482"/>
    <w:rsid w:val="00D978DA"/>
    <w:rsid w:val="00DA1DA1"/>
    <w:rsid w:val="00DA4106"/>
    <w:rsid w:val="00DA5DCC"/>
    <w:rsid w:val="00DA753E"/>
    <w:rsid w:val="00DA782D"/>
    <w:rsid w:val="00DB3D8F"/>
    <w:rsid w:val="00DB656F"/>
    <w:rsid w:val="00DB65DB"/>
    <w:rsid w:val="00DC2B87"/>
    <w:rsid w:val="00DC5021"/>
    <w:rsid w:val="00DD0772"/>
    <w:rsid w:val="00DD56FE"/>
    <w:rsid w:val="00DD5D62"/>
    <w:rsid w:val="00DE182C"/>
    <w:rsid w:val="00DE1A0E"/>
    <w:rsid w:val="00DE4FAF"/>
    <w:rsid w:val="00DE6CCB"/>
    <w:rsid w:val="00DF0201"/>
    <w:rsid w:val="00DF0820"/>
    <w:rsid w:val="00DF16F0"/>
    <w:rsid w:val="00DF530E"/>
    <w:rsid w:val="00DF592F"/>
    <w:rsid w:val="00E02A64"/>
    <w:rsid w:val="00E035D3"/>
    <w:rsid w:val="00E03EEE"/>
    <w:rsid w:val="00E11204"/>
    <w:rsid w:val="00E2370B"/>
    <w:rsid w:val="00E23ED6"/>
    <w:rsid w:val="00E26C81"/>
    <w:rsid w:val="00E2765E"/>
    <w:rsid w:val="00E3102D"/>
    <w:rsid w:val="00E334B8"/>
    <w:rsid w:val="00E35C52"/>
    <w:rsid w:val="00E3609D"/>
    <w:rsid w:val="00E3626F"/>
    <w:rsid w:val="00E368AB"/>
    <w:rsid w:val="00E37E1E"/>
    <w:rsid w:val="00E40AF7"/>
    <w:rsid w:val="00E43A47"/>
    <w:rsid w:val="00E4430E"/>
    <w:rsid w:val="00E45073"/>
    <w:rsid w:val="00E45F2B"/>
    <w:rsid w:val="00E57C9B"/>
    <w:rsid w:val="00E600F7"/>
    <w:rsid w:val="00E63D28"/>
    <w:rsid w:val="00E644D8"/>
    <w:rsid w:val="00E655C7"/>
    <w:rsid w:val="00E70B17"/>
    <w:rsid w:val="00E719B1"/>
    <w:rsid w:val="00E76D00"/>
    <w:rsid w:val="00E80F56"/>
    <w:rsid w:val="00E863F4"/>
    <w:rsid w:val="00E9164E"/>
    <w:rsid w:val="00E91FE1"/>
    <w:rsid w:val="00EA1A10"/>
    <w:rsid w:val="00EA2C86"/>
    <w:rsid w:val="00EA3A2C"/>
    <w:rsid w:val="00EA7BCB"/>
    <w:rsid w:val="00EB0683"/>
    <w:rsid w:val="00EB6918"/>
    <w:rsid w:val="00EC020A"/>
    <w:rsid w:val="00EC2850"/>
    <w:rsid w:val="00EC5B75"/>
    <w:rsid w:val="00ED11E3"/>
    <w:rsid w:val="00ED329E"/>
    <w:rsid w:val="00ED49F1"/>
    <w:rsid w:val="00ED4A8B"/>
    <w:rsid w:val="00ED5A51"/>
    <w:rsid w:val="00EE5AAA"/>
    <w:rsid w:val="00EE7662"/>
    <w:rsid w:val="00EF1D7D"/>
    <w:rsid w:val="00EF383C"/>
    <w:rsid w:val="00F01CFE"/>
    <w:rsid w:val="00F0482B"/>
    <w:rsid w:val="00F05817"/>
    <w:rsid w:val="00F16297"/>
    <w:rsid w:val="00F207BB"/>
    <w:rsid w:val="00F22F72"/>
    <w:rsid w:val="00F26C17"/>
    <w:rsid w:val="00F27163"/>
    <w:rsid w:val="00F30CE0"/>
    <w:rsid w:val="00F35FF1"/>
    <w:rsid w:val="00F44099"/>
    <w:rsid w:val="00F46417"/>
    <w:rsid w:val="00F55713"/>
    <w:rsid w:val="00F62443"/>
    <w:rsid w:val="00F6556C"/>
    <w:rsid w:val="00F70079"/>
    <w:rsid w:val="00F7354F"/>
    <w:rsid w:val="00F74881"/>
    <w:rsid w:val="00F751F9"/>
    <w:rsid w:val="00F7613D"/>
    <w:rsid w:val="00F804BE"/>
    <w:rsid w:val="00F82861"/>
    <w:rsid w:val="00F83A94"/>
    <w:rsid w:val="00F864C9"/>
    <w:rsid w:val="00F93F1A"/>
    <w:rsid w:val="00F95606"/>
    <w:rsid w:val="00FA3454"/>
    <w:rsid w:val="00FA3B27"/>
    <w:rsid w:val="00FA49FC"/>
    <w:rsid w:val="00FB1614"/>
    <w:rsid w:val="00FC1640"/>
    <w:rsid w:val="00FC480D"/>
    <w:rsid w:val="00FC5358"/>
    <w:rsid w:val="00FD375D"/>
    <w:rsid w:val="00FD3973"/>
    <w:rsid w:val="00FE0C73"/>
    <w:rsid w:val="00FE3507"/>
    <w:rsid w:val="00FF1C3D"/>
    <w:rsid w:val="00FF5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rsid w:val="009B7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2547C"/>
    <w:pPr>
      <w:tabs>
        <w:tab w:val="center" w:pos="4677"/>
        <w:tab w:val="right" w:pos="9355"/>
      </w:tabs>
    </w:pPr>
  </w:style>
  <w:style w:type="paragraph" w:styleId="a7">
    <w:name w:val="footer"/>
    <w:basedOn w:val="a"/>
    <w:link w:val="a8"/>
    <w:uiPriority w:val="99"/>
    <w:rsid w:val="0042547C"/>
    <w:pPr>
      <w:tabs>
        <w:tab w:val="center" w:pos="4677"/>
        <w:tab w:val="right" w:pos="9355"/>
      </w:tabs>
    </w:p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styleId="a9">
    <w:name w:val="Title"/>
    <w:basedOn w:val="a"/>
    <w:next w:val="aa"/>
    <w:link w:val="ab"/>
    <w:qFormat/>
    <w:rsid w:val="00650871"/>
    <w:pPr>
      <w:suppressAutoHyphens/>
      <w:jc w:val="center"/>
    </w:pPr>
    <w:rPr>
      <w:b/>
      <w:bCs/>
      <w:i/>
      <w:iCs/>
      <w:sz w:val="32"/>
      <w:lang w:eastAsia="ar-SA"/>
    </w:rPr>
  </w:style>
  <w:style w:type="character" w:customStyle="1" w:styleId="ab">
    <w:name w:val="Название Знак"/>
    <w:basedOn w:val="a0"/>
    <w:link w:val="a9"/>
    <w:rsid w:val="00650871"/>
    <w:rPr>
      <w:b/>
      <w:bCs/>
      <w:i/>
      <w:iCs/>
      <w:sz w:val="32"/>
      <w:szCs w:val="24"/>
      <w:lang w:eastAsia="ar-SA"/>
    </w:rPr>
  </w:style>
  <w:style w:type="character" w:styleId="ac">
    <w:name w:val="Hyperlink"/>
    <w:basedOn w:val="a0"/>
    <w:uiPriority w:val="99"/>
    <w:unhideWhenUsed/>
    <w:rsid w:val="00650871"/>
    <w:rPr>
      <w:color w:val="0000FF"/>
      <w:u w:val="single"/>
    </w:rPr>
  </w:style>
  <w:style w:type="paragraph" w:styleId="aa">
    <w:name w:val="Subtitle"/>
    <w:basedOn w:val="a"/>
    <w:next w:val="a"/>
    <w:link w:val="ad"/>
    <w:qFormat/>
    <w:rsid w:val="00650871"/>
    <w:pPr>
      <w:spacing w:after="60"/>
      <w:jc w:val="center"/>
      <w:outlineLvl w:val="1"/>
    </w:pPr>
    <w:rPr>
      <w:rFonts w:ascii="Cambria" w:hAnsi="Cambria"/>
    </w:rPr>
  </w:style>
  <w:style w:type="character" w:customStyle="1" w:styleId="ad">
    <w:name w:val="Подзаголовок Знак"/>
    <w:basedOn w:val="a0"/>
    <w:link w:val="aa"/>
    <w:rsid w:val="00650871"/>
    <w:rPr>
      <w:rFonts w:ascii="Cambria" w:eastAsia="Times New Roman" w:hAnsi="Cambria" w:cs="Times New Roman"/>
      <w:sz w:val="24"/>
      <w:szCs w:val="24"/>
    </w:rPr>
  </w:style>
  <w:style w:type="paragraph" w:styleId="ae">
    <w:name w:val="Body Text"/>
    <w:basedOn w:val="a"/>
    <w:rsid w:val="007E6AF7"/>
    <w:pPr>
      <w:jc w:val="both"/>
    </w:pPr>
  </w:style>
  <w:style w:type="paragraph" w:styleId="af">
    <w:name w:val="Body Text Indent"/>
    <w:basedOn w:val="a"/>
    <w:rsid w:val="007E6AF7"/>
    <w:pPr>
      <w:spacing w:after="120"/>
      <w:ind w:left="283"/>
    </w:pPr>
  </w:style>
  <w:style w:type="paragraph" w:customStyle="1" w:styleId="af0">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1">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2">
    <w:name w:val="footnote text"/>
    <w:basedOn w:val="a"/>
    <w:link w:val="af3"/>
    <w:uiPriority w:val="99"/>
    <w:rsid w:val="005A3577"/>
    <w:pPr>
      <w:autoSpaceDE w:val="0"/>
      <w:autoSpaceDN w:val="0"/>
    </w:pPr>
    <w:rPr>
      <w:rFonts w:eastAsiaTheme="minorEastAsia"/>
      <w:sz w:val="20"/>
      <w:szCs w:val="20"/>
    </w:rPr>
  </w:style>
  <w:style w:type="character" w:customStyle="1" w:styleId="af3">
    <w:name w:val="Текст сноски Знак"/>
    <w:basedOn w:val="a0"/>
    <w:link w:val="af2"/>
    <w:uiPriority w:val="99"/>
    <w:rsid w:val="005A3577"/>
    <w:rPr>
      <w:rFonts w:eastAsiaTheme="minorEastAsia"/>
    </w:rPr>
  </w:style>
  <w:style w:type="character" w:styleId="af4">
    <w:name w:val="footnote reference"/>
    <w:basedOn w:val="a0"/>
    <w:uiPriority w:val="99"/>
    <w:rsid w:val="005A3577"/>
    <w:rPr>
      <w:vertAlign w:val="superscript"/>
    </w:rPr>
  </w:style>
  <w:style w:type="character" w:customStyle="1" w:styleId="a8">
    <w:name w:val="Нижний колонтитул Знак"/>
    <w:basedOn w:val="a0"/>
    <w:link w:val="a7"/>
    <w:uiPriority w:val="99"/>
    <w:rsid w:val="00176E7C"/>
    <w:rPr>
      <w:sz w:val="24"/>
      <w:szCs w:val="24"/>
    </w:rPr>
  </w:style>
  <w:style w:type="character" w:customStyle="1" w:styleId="a6">
    <w:name w:val="Верхний колонтитул Знак"/>
    <w:basedOn w:val="a0"/>
    <w:link w:val="a5"/>
    <w:uiPriority w:val="99"/>
    <w:rsid w:val="00D52110"/>
    <w:rPr>
      <w:sz w:val="24"/>
      <w:szCs w:val="24"/>
    </w:rPr>
  </w:style>
  <w:style w:type="paragraph" w:styleId="3">
    <w:name w:val="Body Text 3"/>
    <w:basedOn w:val="a"/>
    <w:link w:val="30"/>
    <w:uiPriority w:val="99"/>
    <w:semiHidden/>
    <w:unhideWhenUsed/>
    <w:rsid w:val="00D8129D"/>
    <w:pPr>
      <w:spacing w:after="120"/>
    </w:pPr>
    <w:rPr>
      <w:sz w:val="16"/>
      <w:szCs w:val="16"/>
    </w:rPr>
  </w:style>
  <w:style w:type="character" w:customStyle="1" w:styleId="30">
    <w:name w:val="Основной текст 3 Знак"/>
    <w:basedOn w:val="a0"/>
    <w:link w:val="3"/>
    <w:uiPriority w:val="99"/>
    <w:semiHidden/>
    <w:rsid w:val="00D8129D"/>
    <w:rPr>
      <w:sz w:val="16"/>
      <w:szCs w:val="16"/>
    </w:rPr>
  </w:style>
  <w:style w:type="paragraph" w:customStyle="1" w:styleId="af5">
    <w:name w:val="???????? ????? ? ????????"/>
    <w:basedOn w:val="a"/>
    <w:rsid w:val="00D8129D"/>
    <w:pPr>
      <w:ind w:firstLine="720"/>
      <w:jc w:val="both"/>
    </w:pPr>
    <w:rPr>
      <w:sz w:val="28"/>
      <w:szCs w:val="20"/>
    </w:rPr>
  </w:style>
  <w:style w:type="paragraph" w:styleId="31">
    <w:name w:val="Body Text Indent 3"/>
    <w:basedOn w:val="a"/>
    <w:link w:val="32"/>
    <w:uiPriority w:val="99"/>
    <w:semiHidden/>
    <w:unhideWhenUsed/>
    <w:rsid w:val="00D8129D"/>
    <w:pPr>
      <w:spacing w:after="120"/>
      <w:ind w:left="283"/>
    </w:pPr>
    <w:rPr>
      <w:sz w:val="16"/>
      <w:szCs w:val="16"/>
    </w:rPr>
  </w:style>
  <w:style w:type="character" w:customStyle="1" w:styleId="32">
    <w:name w:val="Основной текст с отступом 3 Знак"/>
    <w:basedOn w:val="a0"/>
    <w:link w:val="31"/>
    <w:uiPriority w:val="99"/>
    <w:semiHidden/>
    <w:rsid w:val="00D8129D"/>
    <w:rPr>
      <w:sz w:val="16"/>
      <w:szCs w:val="16"/>
    </w:rPr>
  </w:style>
  <w:style w:type="character" w:customStyle="1" w:styleId="FontStyle13">
    <w:name w:val="Font Style13"/>
    <w:uiPriority w:val="99"/>
    <w:rsid w:val="00585B63"/>
    <w:rPr>
      <w:rFonts w:ascii="Times New Roman" w:hAnsi="Times New Roman" w:cs="Times New Roman"/>
      <w:sz w:val="24"/>
      <w:szCs w:val="24"/>
    </w:rPr>
  </w:style>
  <w:style w:type="paragraph" w:styleId="af6">
    <w:name w:val="endnote text"/>
    <w:basedOn w:val="a"/>
    <w:link w:val="af7"/>
    <w:uiPriority w:val="99"/>
    <w:semiHidden/>
    <w:unhideWhenUsed/>
    <w:rsid w:val="006911DF"/>
    <w:rPr>
      <w:sz w:val="20"/>
      <w:szCs w:val="20"/>
    </w:rPr>
  </w:style>
  <w:style w:type="character" w:customStyle="1" w:styleId="af7">
    <w:name w:val="Текст концевой сноски Знак"/>
    <w:basedOn w:val="a0"/>
    <w:link w:val="af6"/>
    <w:uiPriority w:val="99"/>
    <w:semiHidden/>
    <w:rsid w:val="006911DF"/>
  </w:style>
  <w:style w:type="character" w:styleId="af8">
    <w:name w:val="endnote reference"/>
    <w:basedOn w:val="a0"/>
    <w:uiPriority w:val="99"/>
    <w:unhideWhenUsed/>
    <w:rsid w:val="006911DF"/>
    <w:rPr>
      <w:vertAlign w:val="superscript"/>
    </w:rPr>
  </w:style>
</w:styles>
</file>

<file path=word/webSettings.xml><?xml version="1.0" encoding="utf-8"?>
<w:webSettings xmlns:r="http://schemas.openxmlformats.org/officeDocument/2006/relationships" xmlns:w="http://schemas.openxmlformats.org/wordprocessingml/2006/main">
  <w:divs>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766880290">
      <w:bodyDiv w:val="1"/>
      <w:marLeft w:val="0"/>
      <w:marRight w:val="0"/>
      <w:marTop w:val="0"/>
      <w:marBottom w:val="0"/>
      <w:divBdr>
        <w:top w:val="none" w:sz="0" w:space="0" w:color="auto"/>
        <w:left w:val="none" w:sz="0" w:space="0" w:color="auto"/>
        <w:bottom w:val="none" w:sz="0" w:space="0" w:color="auto"/>
        <w:right w:val="none" w:sz="0" w:space="0" w:color="auto"/>
      </w:divBdr>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019D6-A155-44D9-846C-93EF3F5B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2039</Words>
  <Characters>15128</Characters>
  <Application>Microsoft Office Word</Application>
  <DocSecurity>0</DocSecurity>
  <Lines>126</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USR0702</cp:lastModifiedBy>
  <cp:revision>4</cp:revision>
  <cp:lastPrinted>2019-04-30T09:38:00Z</cp:lastPrinted>
  <dcterms:created xsi:type="dcterms:W3CDTF">2019-05-08T03:51:00Z</dcterms:created>
  <dcterms:modified xsi:type="dcterms:W3CDTF">2019-05-08T05:24:00Z</dcterms:modified>
</cp:coreProperties>
</file>