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Порядок обжалования муниципальных нормативных правовых актов органа местного самоуправления.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В систему муниципальных правовых актов входят: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1) устав муниципального образования, правовые акты, принятые на местном референдуме (сходе граждан);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2) нормативные и иные правовые акты представительного органа муниципального образования;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Гражданское законодательство РФ разделяет муниципальные правовые акты на нормативные и ненормативные.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1. Нормативные правовые акты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lastRenderedPageBreak/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акта противоречащим закону полностью или в части.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принявших нормативный правовой акт.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Заявление об оспаривании нормативного правового акта рассматривается судом в течение одного месяца.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При этом,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По результатам рассмотрения заявления суд выносит решение: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lastRenderedPageBreak/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 нормативном правовом акте или воспроизводящих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случае,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 xml:space="preserve"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</w:t>
      </w:r>
      <w:r>
        <w:rPr>
          <w:rStyle w:val="a3"/>
          <w:rFonts w:cs="Tahoma"/>
          <w:b/>
          <w:bCs/>
          <w:color w:val="0000FF"/>
        </w:rPr>
        <w:lastRenderedPageBreak/>
        <w:t>препятствием для рассмотрения дела, если суд не признал их явку обязательной.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о 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признании оспариваемого нормативного правового акта или отдельных его положений не соответствующими иному нормативному правовому акту, имеющему большую юридическую силу, и не действующими полностью или в части.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2. Ненормативные правовые акты.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Ненормативные правовые акты подразделяются на: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решения органов местного самоуправления;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lastRenderedPageBreak/>
        <w:t>— действия органов местного самоуправления;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бездействие органов местного самоуправления;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решения, действия, бездействие должностных лиц органов местного самоуправления.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осуществлению. к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нарушены права и свободы гражданина;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созданы препятствия осуществлению гражданином его прав и свобод;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lastRenderedPageBreak/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По результатам рассмотрения жалобы суд выносит решение: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 xml:space="preserve"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</w:t>
      </w:r>
      <w:r>
        <w:rPr>
          <w:rStyle w:val="a3"/>
          <w:rFonts w:cs="Tahoma"/>
          <w:b/>
          <w:bCs/>
          <w:color w:val="0000FF"/>
        </w:rPr>
        <w:lastRenderedPageBreak/>
        <w:t>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b/>
          <w:bCs/>
          <w:color w:val="0000FF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 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 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 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Заявление подается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В данном заявлении должны быть указаны следующие данные: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1) наименование суда, в который подается заявление;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2) наименование заявителя, его место жительство или, если заявителем является организация, ее место нахождение, а также наименование представителя и его адрес, если заявление подается представителем;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 xml:space="preserve">3) наименование органа местного самоуправления или должностного лица, которым принят оспариваемый нормативный правовой акт, дата </w:t>
      </w:r>
      <w:r>
        <w:rPr>
          <w:rStyle w:val="a3"/>
          <w:rFonts w:cs="Tahoma"/>
          <w:color w:val="0000FF"/>
        </w:rPr>
        <w:lastRenderedPageBreak/>
        <w:t>принятия оспариваемого нормативного правового акта, место его нахождения;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6) перечень прилагаемых к заявлению документов.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Заявление об оспаривании нормативного правового акта рассматривается судом в течение месяца.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br/>
      </w:r>
      <w:r>
        <w:rPr>
          <w:rFonts w:cs="Tahoma"/>
          <w:color w:val="000000"/>
          <w:sz w:val="18"/>
          <w:szCs w:val="18"/>
        </w:rPr>
        <w:br/>
      </w:r>
      <w:r>
        <w:rPr>
          <w:rStyle w:val="a3"/>
          <w:rFonts w:cs="Tahoma"/>
          <w:color w:val="0000FF"/>
        </w:rPr>
        <w:t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разд.XIII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lastRenderedPageBreak/>
        <w:br/>
      </w:r>
      <w:r>
        <w:rPr>
          <w:rStyle w:val="a3"/>
          <w:rFonts w:cs="Tahoma"/>
          <w:color w:val="0000FF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11753F" w:rsidRDefault="0011753F" w:rsidP="0011753F">
      <w:pPr>
        <w:pStyle w:val="a4"/>
        <w:shd w:val="clear" w:color="auto" w:fill="F4F7E7"/>
        <w:rPr>
          <w:rFonts w:cs="Tahoma"/>
          <w:color w:val="000000"/>
          <w:sz w:val="18"/>
          <w:szCs w:val="18"/>
        </w:rPr>
      </w:pPr>
      <w:r>
        <w:rPr>
          <w:rStyle w:val="a3"/>
          <w:rFonts w:cs="Tahoma"/>
          <w:color w:val="0000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В систему муниципальных правовых актов входят: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1) устав муниципального образования, правовые акты, принятые на местном референдуме (сходе граждан);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2) нормативные и иные правовые акты представительного органа муниципального образования;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 xml:space="preserve"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</w:t>
      </w:r>
      <w:r>
        <w:rPr>
          <w:rStyle w:val="a3"/>
          <w:rFonts w:cs="Tahoma"/>
          <w:color w:val="0000FF"/>
        </w:rPr>
        <w:lastRenderedPageBreak/>
        <w:t>(сходе граждан).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1. Нормативные правовые акты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Нормативный правовой акт –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</w:t>
      </w:r>
      <w:r>
        <w:rPr>
          <w:rStyle w:val="a3"/>
          <w:rFonts w:cs="Tahoma"/>
          <w:color w:val="0000FF"/>
        </w:rPr>
        <w:lastRenderedPageBreak/>
        <w:t>этого акта противоречащим закону полностью или в части.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По результатам рассмотрения заявления суд выносит решение: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</w:t>
      </w:r>
      <w:r>
        <w:rPr>
          <w:rStyle w:val="a3"/>
          <w:rFonts w:cs="Tahoma"/>
          <w:color w:val="0000FF"/>
        </w:rPr>
        <w:lastRenderedPageBreak/>
        <w:t>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наименование органа местного самоуправления, должностного лица, принявших оспариваемый нормативный правовой акт;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название, номер, дата принятия, источник опубликования и иные данные об оспариваемом нормативном правовом акте;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требование заявителя о признании оспариваемого акта недействующим;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перечень прилагаемых документов.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Подача заявления в арбитражный суд не приостанавливает действие оспариваемого нормативного правового акта.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lastRenderedPageBreak/>
        <w:br/>
      </w:r>
      <w:r>
        <w:rPr>
          <w:rStyle w:val="a3"/>
          <w:rFonts w:cs="Tahoma"/>
          <w:color w:val="0000FF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2. Ненормативные правовые акты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lastRenderedPageBreak/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нарушены права и свободы гражданина;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созданы препятствия осуществлению гражданином его прав и свобод;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на гражданина незаконно возложена какая-либо обязанность или он незаконно привлечен к какой-либо ответственности.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 xml:space="preserve">Неявка в судебное заседание кого-либо из указанных лиц, надлежащим </w:t>
      </w:r>
      <w:r>
        <w:rPr>
          <w:rStyle w:val="a3"/>
          <w:rFonts w:cs="Tahoma"/>
          <w:color w:val="0000FF"/>
        </w:rPr>
        <w:lastRenderedPageBreak/>
        <w:t>образом извещенных о времени и месте судебного заседания, не является препятствием к рассмотрению заявления.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По результатам рассмотрения жалобы суд выносит решение: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</w:t>
      </w:r>
      <w:r>
        <w:rPr>
          <w:rStyle w:val="a3"/>
          <w:rFonts w:cs="Tahoma"/>
          <w:color w:val="0000FF"/>
        </w:rPr>
        <w:lastRenderedPageBreak/>
        <w:t>заявителя в сфере предпринимательской и иной экономической деятельности.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>
        <w:rPr>
          <w:rFonts w:cs="Tahoma"/>
          <w:i/>
          <w:iCs/>
          <w:color w:val="0000FF"/>
        </w:rPr>
        <w:br/>
      </w:r>
      <w:r>
        <w:rPr>
          <w:rFonts w:cs="Tahoma"/>
          <w:i/>
          <w:iCs/>
          <w:color w:val="0000FF"/>
        </w:rPr>
        <w:br/>
      </w:r>
      <w:r>
        <w:rPr>
          <w:rStyle w:val="a3"/>
          <w:rFonts w:cs="Tahoma"/>
          <w:color w:val="0000FF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A2525" w:rsidRDefault="00EA2525"/>
    <w:sectPr w:rsidR="00EA2525" w:rsidSect="00EA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1753F"/>
    <w:rsid w:val="00037809"/>
    <w:rsid w:val="0011753F"/>
    <w:rsid w:val="004207A3"/>
    <w:rsid w:val="00694677"/>
    <w:rsid w:val="00A73841"/>
    <w:rsid w:val="00EA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53F"/>
    <w:rPr>
      <w:i/>
      <w:iCs/>
    </w:rPr>
  </w:style>
  <w:style w:type="paragraph" w:styleId="a4">
    <w:name w:val="Normal (Web)"/>
    <w:basedOn w:val="a"/>
    <w:uiPriority w:val="99"/>
    <w:semiHidden/>
    <w:unhideWhenUsed/>
    <w:rsid w:val="0011753F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62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5504</Words>
  <Characters>31377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USR0205</cp:lastModifiedBy>
  <cp:revision>1</cp:revision>
  <dcterms:created xsi:type="dcterms:W3CDTF">2014-10-01T07:58:00Z</dcterms:created>
  <dcterms:modified xsi:type="dcterms:W3CDTF">2014-10-01T07:58:00Z</dcterms:modified>
</cp:coreProperties>
</file>