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F7" w:rsidRPr="00D07F82" w:rsidRDefault="00A77FF7" w:rsidP="00A77FF7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A77FF7" w:rsidRDefault="00A77FF7" w:rsidP="00A77FF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77FF7" w:rsidRDefault="00A77FF7" w:rsidP="00A77FF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77FF7" w:rsidRPr="00D07F82" w:rsidRDefault="00A77FF7" w:rsidP="00A77FF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A77FF7" w:rsidRPr="00D07F82" w:rsidRDefault="00A77FF7" w:rsidP="00A77F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Двадцать шестого заседания</w:t>
      </w:r>
    </w:p>
    <w:p w:rsidR="00A77FF7" w:rsidRPr="00D07F82" w:rsidRDefault="00A77FF7" w:rsidP="00A77F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A77FF7" w:rsidRPr="00D07F82" w:rsidRDefault="00A77FF7" w:rsidP="00A77FF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A77FF7" w:rsidRPr="00D07F82" w:rsidRDefault="00A77FF7" w:rsidP="00A77FF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апреля 2016 года</w:t>
      </w:r>
    </w:p>
    <w:p w:rsidR="00A77FF7" w:rsidRPr="00D07F82" w:rsidRDefault="00A77FF7" w:rsidP="00A77FF7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A77FF7" w:rsidRPr="00D07F82" w:rsidRDefault="00A77FF7" w:rsidP="00A77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>12 апреля 2016 года в 14.00</w:t>
      </w:r>
      <w:r w:rsidRPr="00D07F82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A77FF7" w:rsidRPr="00D07F82" w:rsidRDefault="00A77FF7" w:rsidP="00A77FF7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>13 апреля 2016 года в 14.00</w:t>
      </w:r>
      <w:r w:rsidRPr="00D07F82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A77FF7" w:rsidRPr="00D07F82" w:rsidRDefault="00A77FF7" w:rsidP="00A77FF7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D07F82">
        <w:rPr>
          <w:rFonts w:ascii="Times New Roman" w:eastAsia="Times New Roman" w:hAnsi="Times New Roman" w:cs="Times New Roman"/>
          <w:b/>
          <w:sz w:val="28"/>
          <w:szCs w:val="27"/>
        </w:rPr>
        <w:t xml:space="preserve">14 апреля 2016 года в 15.00 </w:t>
      </w:r>
      <w:r w:rsidRPr="00D07F82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A77FF7" w:rsidRPr="00D07F82" w:rsidRDefault="00A77FF7" w:rsidP="00A77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567"/>
        <w:gridCol w:w="9498"/>
      </w:tblGrid>
      <w:tr w:rsidR="00A77FF7" w:rsidRPr="007E06B8" w:rsidTr="0041391C">
        <w:trPr>
          <w:trHeight w:val="418"/>
        </w:trPr>
        <w:tc>
          <w:tcPr>
            <w:tcW w:w="567" w:type="dxa"/>
          </w:tcPr>
          <w:p w:rsidR="00A77FF7" w:rsidRPr="007E06B8" w:rsidRDefault="00A77FF7" w:rsidP="0041391C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77FF7" w:rsidRPr="007E06B8" w:rsidRDefault="00A77FF7" w:rsidP="00A77FF7">
            <w:pPr>
              <w:numPr>
                <w:ilvl w:val="0"/>
                <w:numId w:val="1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ГБУЗ СО «ЦГБ г. Верхняя Тура» за 2015 год и задачах на 2016 год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(ГБУЗ СО «ЦГБ г</w:t>
            </w:r>
            <w:proofErr w:type="gramStart"/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ерхняя Тура», комиссия по местному самоуправлению и социальной политике)</w:t>
            </w:r>
          </w:p>
        </w:tc>
      </w:tr>
      <w:tr w:rsidR="00A77FF7" w:rsidRPr="007E06B8" w:rsidTr="0041391C">
        <w:trPr>
          <w:trHeight w:val="418"/>
        </w:trPr>
        <w:tc>
          <w:tcPr>
            <w:tcW w:w="567" w:type="dxa"/>
          </w:tcPr>
          <w:p w:rsidR="00A77FF7" w:rsidRPr="007E06B8" w:rsidRDefault="00A77FF7" w:rsidP="0041391C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77FF7" w:rsidRPr="007E06B8" w:rsidRDefault="00A77FF7" w:rsidP="00A77FF7">
            <w:pPr>
              <w:numPr>
                <w:ilvl w:val="0"/>
                <w:numId w:val="1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работ по строительству и содержанию дорог муниципального значения (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Тура, Комитет по городскому и жилищно-коммунальному хозяйству, комиссия по городскому хозяйству)</w:t>
            </w:r>
          </w:p>
        </w:tc>
      </w:tr>
      <w:tr w:rsidR="00A77FF7" w:rsidRPr="007E06B8" w:rsidTr="0041391C">
        <w:tc>
          <w:tcPr>
            <w:tcW w:w="567" w:type="dxa"/>
          </w:tcPr>
          <w:p w:rsidR="00A77FF7" w:rsidRPr="007E06B8" w:rsidRDefault="00A77FF7" w:rsidP="0041391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77FF7" w:rsidRPr="007E06B8" w:rsidRDefault="00A77FF7" w:rsidP="00A77FF7">
            <w:pPr>
              <w:numPr>
                <w:ilvl w:val="0"/>
                <w:numId w:val="1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музейного дела в Городском округе Верхняя Тура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Комитет по делам культуры и спорта, комиссия по местному самоуправлению и социальной политике)</w:t>
            </w:r>
          </w:p>
        </w:tc>
      </w:tr>
      <w:tr w:rsidR="00A77FF7" w:rsidRPr="007E06B8" w:rsidTr="0041391C">
        <w:tc>
          <w:tcPr>
            <w:tcW w:w="567" w:type="dxa"/>
          </w:tcPr>
          <w:p w:rsidR="00A77FF7" w:rsidRPr="007E06B8" w:rsidRDefault="00A77FF7" w:rsidP="0041391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77FF7" w:rsidRPr="007E06B8" w:rsidRDefault="00A77FF7" w:rsidP="00A77FF7">
            <w:pPr>
              <w:numPr>
                <w:ilvl w:val="0"/>
                <w:numId w:val="1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летней оздоровительной кампании на 2016 год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(Администрация ГО Верхняя Тура, Комитет по делам культуры и спорта, </w:t>
            </w:r>
            <w:r w:rsidR="00100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Отдел управления образованием,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 по местному самоуправлению и социальной политике)</w:t>
            </w:r>
          </w:p>
        </w:tc>
      </w:tr>
      <w:tr w:rsidR="00A77FF7" w:rsidRPr="007E06B8" w:rsidTr="0041391C">
        <w:tc>
          <w:tcPr>
            <w:tcW w:w="567" w:type="dxa"/>
          </w:tcPr>
          <w:p w:rsidR="00A77FF7" w:rsidRPr="007E06B8" w:rsidRDefault="00A77FF7" w:rsidP="0041391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77FF7" w:rsidRPr="007E06B8" w:rsidRDefault="00A77FF7" w:rsidP="00A77FF7">
            <w:pPr>
              <w:numPr>
                <w:ilvl w:val="0"/>
                <w:numId w:val="1"/>
              </w:numPr>
              <w:tabs>
                <w:tab w:val="left" w:pos="906"/>
              </w:tabs>
              <w:spacing w:after="0" w:line="240" w:lineRule="auto"/>
              <w:ind w:left="33" w:firstLine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мероприятий по программе социально-экономического развития за 2015 год и уточнении плана мероприятий программы социально-экономического развития на 2016 г. (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Тура,</w:t>
            </w:r>
            <w:r w:rsidRPr="007E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 по экономической политике и муниципальной собственности)</w:t>
            </w:r>
          </w:p>
        </w:tc>
      </w:tr>
    </w:tbl>
    <w:p w:rsidR="001D14A4" w:rsidRDefault="001D14A4"/>
    <w:p w:rsidR="001000A7" w:rsidRDefault="001000A7"/>
    <w:p w:rsidR="001000A7" w:rsidRPr="001000A7" w:rsidRDefault="001000A7" w:rsidP="001000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000A7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1000A7" w:rsidRPr="001000A7" w:rsidRDefault="001000A7" w:rsidP="001000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000A7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 О.М. Добош</w:t>
      </w:r>
    </w:p>
    <w:p w:rsidR="001000A7" w:rsidRPr="001000A7" w:rsidRDefault="001000A7" w:rsidP="001000A7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000A7">
        <w:rPr>
          <w:rFonts w:ascii="Times New Roman" w:eastAsia="Times New Roman" w:hAnsi="Times New Roman" w:cs="Times New Roman"/>
          <w:sz w:val="28"/>
          <w:szCs w:val="26"/>
        </w:rPr>
        <w:t>16.03.2016 г.</w:t>
      </w:r>
    </w:p>
    <w:p w:rsidR="001000A7" w:rsidRDefault="001000A7" w:rsidP="001000A7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0A7" w:rsidRDefault="001000A7"/>
    <w:sectPr w:rsidR="001000A7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528A"/>
    <w:multiLevelType w:val="hybridMultilevel"/>
    <w:tmpl w:val="A2C4D3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F7"/>
    <w:rsid w:val="000D6154"/>
    <w:rsid w:val="001000A7"/>
    <w:rsid w:val="001D14A4"/>
    <w:rsid w:val="00351EDD"/>
    <w:rsid w:val="00A77FF7"/>
    <w:rsid w:val="00F9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F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2016-03-16T09:44:00Z</cp:lastPrinted>
  <dcterms:created xsi:type="dcterms:W3CDTF">2016-03-11T05:18:00Z</dcterms:created>
  <dcterms:modified xsi:type="dcterms:W3CDTF">2016-03-16T09:44:00Z</dcterms:modified>
</cp:coreProperties>
</file>