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F" w:rsidRDefault="00BD173F" w:rsidP="00BD17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5A7" w:rsidRPr="0069080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08">
        <w:rPr>
          <w:rFonts w:ascii="Times New Roman" w:hAnsi="Times New Roman" w:cs="Times New Roman"/>
          <w:b/>
          <w:sz w:val="24"/>
          <w:szCs w:val="24"/>
        </w:rPr>
        <w:t>КОНЦЕССИОННОЕ СОГЛАШЕНИЕ №___________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_______________________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(место заключения)                                        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    (дата заключения)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Субъект Российской Федерации Свердловская область, от имени которого выступает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_____________________________________ в лице ___________________________________, 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(наименование уполномоченного органа)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именуемый в дальнейшем «Субъект»,</w:t>
      </w:r>
    </w:p>
    <w:p w:rsidR="00AE59CB" w:rsidRDefault="00CD45A7" w:rsidP="00775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757C4">
        <w:rPr>
          <w:rFonts w:ascii="Times New Roman" w:hAnsi="Times New Roman" w:cs="Times New Roman"/>
          <w:sz w:val="24"/>
          <w:szCs w:val="24"/>
        </w:rPr>
        <w:t>Г</w:t>
      </w:r>
      <w:r w:rsidR="00AE59CB">
        <w:rPr>
          <w:rFonts w:ascii="Times New Roman" w:hAnsi="Times New Roman" w:cs="Times New Roman"/>
          <w:sz w:val="24"/>
          <w:szCs w:val="24"/>
        </w:rPr>
        <w:t>ородской округ</w:t>
      </w:r>
      <w:r w:rsidR="003757C4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A93BD8">
        <w:rPr>
          <w:rFonts w:ascii="Times New Roman" w:hAnsi="Times New Roman" w:cs="Times New Roman"/>
          <w:sz w:val="24"/>
          <w:szCs w:val="24"/>
        </w:rPr>
        <w:t>, от имени которого выступает __________________</w:t>
      </w:r>
      <w:r w:rsidR="00AE59CB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="00AE59C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E59CB">
        <w:rPr>
          <w:rFonts w:ascii="Times New Roman" w:hAnsi="Times New Roman" w:cs="Times New Roman"/>
          <w:sz w:val="24"/>
          <w:szCs w:val="24"/>
        </w:rPr>
        <w:t>___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CB" w:rsidRPr="00AE59CB" w:rsidRDefault="00AE59CB" w:rsidP="00AE59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</w:t>
      </w:r>
      <w:r>
        <w:rPr>
          <w:rFonts w:ascii="Times New Roman" w:hAnsi="Times New Roman" w:cs="Times New Roman"/>
          <w:sz w:val="16"/>
          <w:szCs w:val="16"/>
        </w:rPr>
        <w:t>ние уполномоченного органа)</w:t>
      </w:r>
    </w:p>
    <w:p w:rsidR="00CD45A7" w:rsidRPr="00A93BD8" w:rsidRDefault="00CD45A7" w:rsidP="0077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AE59CB">
        <w:rPr>
          <w:rFonts w:ascii="Times New Roman" w:hAnsi="Times New Roman" w:cs="Times New Roman"/>
          <w:sz w:val="24"/>
          <w:szCs w:val="24"/>
        </w:rPr>
        <w:t xml:space="preserve"> _</w:t>
      </w:r>
      <w:r w:rsidR="007758F6">
        <w:rPr>
          <w:rFonts w:ascii="Times New Roman" w:hAnsi="Times New Roman" w:cs="Times New Roman"/>
          <w:sz w:val="24"/>
          <w:szCs w:val="24"/>
        </w:rPr>
        <w:t>________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D45A7" w:rsidRPr="007758F6" w:rsidRDefault="00CD45A7" w:rsidP="007758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CD45A7" w:rsidRPr="00A93BD8" w:rsidRDefault="00CD45A7" w:rsidP="00AE5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(индивидуальный предприниматель, российское юридическое лицо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либо действующие без образования юридического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лица по договору простого товарищества (договору о совместной деятельности)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2 или более юридических лица - указать нужное)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58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3BD8">
        <w:rPr>
          <w:rFonts w:ascii="Times New Roman" w:hAnsi="Times New Roman" w:cs="Times New Roman"/>
          <w:sz w:val="24"/>
          <w:szCs w:val="24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Кон</w:t>
      </w:r>
      <w:r w:rsidR="00AA1482">
        <w:rPr>
          <w:rFonts w:ascii="Times New Roman" w:hAnsi="Times New Roman" w:cs="Times New Roman"/>
          <w:sz w:val="24"/>
          <w:szCs w:val="24"/>
        </w:rPr>
        <w:t xml:space="preserve">цессионером, с другой </w:t>
      </w:r>
      <w:r w:rsidR="007758F6">
        <w:rPr>
          <w:rFonts w:ascii="Times New Roman" w:hAnsi="Times New Roman" w:cs="Times New Roman"/>
          <w:sz w:val="24"/>
          <w:szCs w:val="24"/>
        </w:rPr>
        <w:t>стороны,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та</w:t>
      </w:r>
      <w:r w:rsidR="007758F6">
        <w:rPr>
          <w:rFonts w:ascii="Times New Roman" w:hAnsi="Times New Roman" w:cs="Times New Roman"/>
          <w:sz w:val="24"/>
          <w:szCs w:val="24"/>
        </w:rPr>
        <w:t>кже Сторонами, в соответствии с ____</w:t>
      </w:r>
      <w:r w:rsidR="00AE59CB">
        <w:rPr>
          <w:rFonts w:ascii="Times New Roman" w:hAnsi="Times New Roman" w:cs="Times New Roman"/>
          <w:sz w:val="24"/>
          <w:szCs w:val="24"/>
        </w:rPr>
        <w:t>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45A7" w:rsidRPr="007758F6" w:rsidRDefault="00CD45A7" w:rsidP="00AE59C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(протоколом конкурсной комиссии о результатах проведения конкурса)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от "__" ______ 20__ г. </w:t>
      </w:r>
      <w:r w:rsidR="003B32F5">
        <w:rPr>
          <w:rFonts w:ascii="Times New Roman" w:hAnsi="Times New Roman" w:cs="Times New Roman"/>
          <w:sz w:val="24"/>
          <w:szCs w:val="24"/>
        </w:rPr>
        <w:t>№</w:t>
      </w:r>
      <w:r w:rsidRPr="00A93BD8">
        <w:rPr>
          <w:rFonts w:ascii="Times New Roman" w:hAnsi="Times New Roman" w:cs="Times New Roman"/>
          <w:sz w:val="24"/>
          <w:szCs w:val="24"/>
        </w:rPr>
        <w:t xml:space="preserve"> __ заключили настоящее Соглашение о нижеследующем.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D45A7" w:rsidRPr="00D474B0" w:rsidRDefault="00CD45A7" w:rsidP="000D3F4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D474B0">
        <w:rPr>
          <w:rFonts w:ascii="Times New Roman" w:hAnsi="Times New Roman" w:cs="Times New Roman"/>
          <w:sz w:val="24"/>
          <w:szCs w:val="24"/>
        </w:rPr>
        <w:t xml:space="preserve">Концессионер обязуется за свой счет создать и реконструировать имущество, описание которого приведено в </w:t>
      </w:r>
      <w:hyperlink w:anchor="Par165" w:history="1">
        <w:r w:rsidRPr="00D474B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D474B0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объект Соглашения), право </w:t>
      </w:r>
      <w:proofErr w:type="gramStart"/>
      <w:r w:rsidRPr="00D474B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474B0">
        <w:rPr>
          <w:rFonts w:ascii="Times New Roman" w:hAnsi="Times New Roman" w:cs="Times New Roman"/>
          <w:sz w:val="24"/>
          <w:szCs w:val="24"/>
        </w:rPr>
        <w:t xml:space="preserve"> на которое</w:t>
      </w:r>
      <w:r w:rsidR="00AE59CB">
        <w:rPr>
          <w:rFonts w:ascii="Times New Roman" w:hAnsi="Times New Roman" w:cs="Times New Roman"/>
          <w:sz w:val="24"/>
          <w:szCs w:val="24"/>
        </w:rPr>
        <w:t xml:space="preserve"> принадлежит и</w:t>
      </w:r>
      <w:r w:rsidR="00D474B0" w:rsidRPr="00D474B0">
        <w:rPr>
          <w:rFonts w:ascii="Times New Roman" w:hAnsi="Times New Roman" w:cs="Times New Roman"/>
          <w:sz w:val="24"/>
          <w:szCs w:val="24"/>
        </w:rPr>
        <w:t xml:space="preserve"> будет принадлежать </w:t>
      </w:r>
      <w:proofErr w:type="spellStart"/>
      <w:r w:rsidR="00D474B0" w:rsidRPr="00D474B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D474B0" w:rsidRPr="00D474B0">
        <w:rPr>
          <w:rFonts w:ascii="Times New Roman" w:hAnsi="Times New Roman" w:cs="Times New Roman"/>
          <w:sz w:val="24"/>
          <w:szCs w:val="24"/>
        </w:rPr>
        <w:t xml:space="preserve">, и </w:t>
      </w:r>
      <w:r w:rsidR="0003524E">
        <w:rPr>
          <w:rFonts w:ascii="Times New Roman" w:hAnsi="Times New Roman" w:cs="Times New Roman"/>
          <w:sz w:val="24"/>
          <w:szCs w:val="24"/>
        </w:rPr>
        <w:t xml:space="preserve">обеспечивать водоснабжение потребителей, расположенных </w:t>
      </w:r>
      <w:r w:rsidR="006D4421" w:rsidRPr="00D474B0">
        <w:rPr>
          <w:rFonts w:ascii="Times New Roman" w:hAnsi="Times New Roman" w:cs="Times New Roman"/>
          <w:sz w:val="24"/>
          <w:szCs w:val="24"/>
        </w:rPr>
        <w:t>на территории</w:t>
      </w:r>
      <w:r w:rsidR="003757C4">
        <w:rPr>
          <w:rFonts w:ascii="Times New Roman" w:hAnsi="Times New Roman" w:cs="Times New Roman"/>
          <w:sz w:val="24"/>
          <w:szCs w:val="24"/>
        </w:rPr>
        <w:t xml:space="preserve"> Г</w:t>
      </w:r>
      <w:r w:rsidRPr="00D474B0">
        <w:rPr>
          <w:rFonts w:ascii="Times New Roman" w:hAnsi="Times New Roman" w:cs="Times New Roman"/>
          <w:sz w:val="24"/>
          <w:szCs w:val="24"/>
        </w:rPr>
        <w:t>ородского округа</w:t>
      </w:r>
      <w:r w:rsidR="003757C4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D474B0">
        <w:rPr>
          <w:rFonts w:ascii="Times New Roman" w:hAnsi="Times New Roman" w:cs="Times New Roman"/>
          <w:sz w:val="24"/>
          <w:szCs w:val="24"/>
        </w:rPr>
        <w:t xml:space="preserve"> с использованием объекта Соглашения, а </w:t>
      </w:r>
      <w:proofErr w:type="spellStart"/>
      <w:r w:rsidRPr="00D474B0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474B0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CD45A7" w:rsidRPr="00A93BD8" w:rsidRDefault="00CD45A7" w:rsidP="00A93BD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65"/>
      <w:bookmarkEnd w:id="1"/>
      <w:r w:rsidRPr="00A93BD8">
        <w:rPr>
          <w:rFonts w:ascii="Times New Roman" w:hAnsi="Times New Roman" w:cs="Times New Roman"/>
          <w:b/>
          <w:sz w:val="24"/>
          <w:szCs w:val="24"/>
        </w:rPr>
        <w:t>II. Объект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Сведения о составе и описании объекта Соглашения, в том числе о технико-экономических показателях, техническом состоянии, сроке службы, балансовой стоимости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, а также о </w:t>
      </w:r>
      <w:proofErr w:type="gramStart"/>
      <w:r w:rsidR="00A93BD8" w:rsidRPr="00A93BD8">
        <w:rPr>
          <w:rFonts w:ascii="Times New Roman" w:hAnsi="Times New Roman" w:cs="Times New Roman"/>
          <w:sz w:val="24"/>
          <w:szCs w:val="24"/>
        </w:rPr>
        <w:t>документах, удостоверяющих право собственности на передаваемый объект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 приведены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Приложении №1.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реконструкции, принадлежит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CD45A7" w:rsidRPr="00A93BD8" w:rsidRDefault="00CD45A7" w:rsidP="00A93BD8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созданию, должен быть передан в собственность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порядке, установленном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настоящего Соглашения объект Соглашения, подлежащий реконструкции, свободен от прав третьих лиц и иных ограничений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прав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III. Порядок передачи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Концессионеру объектов имущества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</w:t>
      </w:r>
      <w:hyperlink w:anchor="Par1057" w:history="1">
        <w:r w:rsidRPr="00ED1544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ED1544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DD72C8" w:rsidRPr="00DD72C8" w:rsidRDefault="00DD72C8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во временное владение и пользование имущество, которое предназначено для использования по общему с Объектом соглашения назначению в целях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иное имущество).</w:t>
      </w:r>
    </w:p>
    <w:p w:rsidR="00DD72C8" w:rsidRDefault="00DD72C8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Состав иного имущества и его описание, в том числе технико-экономические пок</w:t>
      </w:r>
      <w:r w:rsidR="003B0915">
        <w:rPr>
          <w:rFonts w:ascii="Times New Roman" w:hAnsi="Times New Roman" w:cs="Times New Roman"/>
          <w:sz w:val="24"/>
          <w:szCs w:val="24"/>
        </w:rPr>
        <w:t xml:space="preserve">азатели, приведены в Приложениях </w:t>
      </w:r>
      <w:r w:rsidR="003B0915" w:rsidRPr="00ED1544">
        <w:rPr>
          <w:rFonts w:ascii="Times New Roman" w:hAnsi="Times New Roman" w:cs="Times New Roman"/>
          <w:sz w:val="24"/>
          <w:szCs w:val="24"/>
        </w:rPr>
        <w:t>№</w:t>
      </w:r>
      <w:r w:rsidRPr="00ED1544">
        <w:rPr>
          <w:rFonts w:ascii="Times New Roman" w:hAnsi="Times New Roman" w:cs="Times New Roman"/>
          <w:sz w:val="24"/>
          <w:szCs w:val="24"/>
        </w:rPr>
        <w:t>2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4B78D4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</w:t>
      </w:r>
      <w:r w:rsidR="00DD72C8" w:rsidRPr="004B78D4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4B78D4">
        <w:rPr>
          <w:rFonts w:ascii="Times New Roman" w:hAnsi="Times New Roman" w:cs="Times New Roman"/>
          <w:sz w:val="24"/>
          <w:szCs w:val="24"/>
        </w:rPr>
        <w:t xml:space="preserve"> осуществляется по акту приема-передачи, подписываемому Сторонами</w:t>
      </w:r>
      <w:r w:rsidR="00DD72C8" w:rsidRPr="004B78D4">
        <w:rPr>
          <w:rFonts w:ascii="Times New Roman" w:hAnsi="Times New Roman" w:cs="Times New Roman"/>
          <w:sz w:val="24"/>
          <w:szCs w:val="24"/>
        </w:rPr>
        <w:t xml:space="preserve"> в соответствии с формой, составляющей Приложение №</w:t>
      </w:r>
      <w:r w:rsidR="00AD339C" w:rsidRPr="004B78D4">
        <w:rPr>
          <w:rFonts w:ascii="Times New Roman" w:hAnsi="Times New Roman" w:cs="Times New Roman"/>
          <w:sz w:val="24"/>
          <w:szCs w:val="24"/>
        </w:rPr>
        <w:t>9</w:t>
      </w:r>
      <w:r w:rsidRPr="004B78D4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передаче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Обязанность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Сроки владения и пользования Концессионером иным имуществом не могут превышать срок действия Соглашения,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1057" w:history="1">
        <w:r w:rsidR="00A93BD8" w:rsidRPr="00A93BD8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A93BD8" w:rsidRPr="00ED1544">
          <w:rPr>
            <w:rFonts w:ascii="Times New Roman" w:hAnsi="Times New Roman" w:cs="Times New Roman"/>
            <w:sz w:val="24"/>
            <w:szCs w:val="24"/>
          </w:rPr>
          <w:t>X</w:t>
        </w:r>
      </w:hyperlink>
      <w:r w:rsidR="00A93BD8"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Концессионера на владение и пользование входящими в состав </w:t>
      </w:r>
      <w:r w:rsidR="000052A5">
        <w:rPr>
          <w:rFonts w:ascii="Times New Roman" w:hAnsi="Times New Roman" w:cs="Times New Roman"/>
          <w:sz w:val="24"/>
          <w:szCs w:val="24"/>
        </w:rPr>
        <w:t xml:space="preserve">объекта Соглашения,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иного имущества объектами недвижимого имущества подлежат государственной регистрации в порядке, предусмотренном пунктами </w:t>
      </w:r>
      <w:r w:rsidR="00DD72C8" w:rsidRPr="00ED1544">
        <w:rPr>
          <w:rFonts w:ascii="Times New Roman" w:hAnsi="Times New Roman" w:cs="Times New Roman"/>
          <w:sz w:val="24"/>
          <w:szCs w:val="24"/>
        </w:rPr>
        <w:t>12-13</w:t>
      </w:r>
      <w:r w:rsidR="000052A5">
        <w:rPr>
          <w:rFonts w:ascii="Times New Roman" w:hAnsi="Times New Roman" w:cs="Times New Roman"/>
          <w:sz w:val="24"/>
          <w:szCs w:val="24"/>
        </w:rPr>
        <w:t xml:space="preserve"> Соглашения, если иное не предусмотрено Соглашением.</w:t>
      </w:r>
    </w:p>
    <w:p w:rsid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1"/>
      <w:bookmarkEnd w:id="2"/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иного имущества, в течение 30 дней со дня их передачи Концессионеру.</w:t>
      </w:r>
    </w:p>
    <w:p w:rsidR="00CD45A7" w:rsidRP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C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DD72C8">
        <w:rPr>
          <w:rFonts w:ascii="Times New Roman" w:hAnsi="Times New Roman" w:cs="Times New Roman"/>
          <w:sz w:val="24"/>
          <w:szCs w:val="24"/>
        </w:rPr>
        <w:t xml:space="preserve"> Концессионера на объект Соглашения</w:t>
      </w:r>
      <w:r w:rsidR="00AE59CB">
        <w:rPr>
          <w:rFonts w:ascii="Times New Roman" w:hAnsi="Times New Roman" w:cs="Times New Roman"/>
          <w:sz w:val="24"/>
          <w:szCs w:val="24"/>
        </w:rPr>
        <w:t xml:space="preserve"> и иное имущество</w:t>
      </w:r>
      <w:r w:rsidRPr="00DD72C8">
        <w:rPr>
          <w:rFonts w:ascii="Times New Roman" w:hAnsi="Times New Roman" w:cs="Times New Roman"/>
          <w:sz w:val="24"/>
          <w:szCs w:val="24"/>
        </w:rPr>
        <w:t xml:space="preserve"> осуществляется Концессионер</w:t>
      </w:r>
      <w:r w:rsidR="00536EC0">
        <w:rPr>
          <w:rFonts w:ascii="Times New Roman" w:hAnsi="Times New Roman" w:cs="Times New Roman"/>
          <w:sz w:val="24"/>
          <w:szCs w:val="24"/>
        </w:rPr>
        <w:t>ом</w:t>
      </w:r>
      <w:r w:rsidR="00536EC0" w:rsidRPr="00536EC0">
        <w:rPr>
          <w:rFonts w:ascii="Times New Roman" w:hAnsi="Times New Roman" w:cs="Times New Roman"/>
          <w:sz w:val="24"/>
          <w:szCs w:val="24"/>
        </w:rPr>
        <w:t xml:space="preserve"> </w:t>
      </w:r>
      <w:r w:rsidR="00536EC0" w:rsidRPr="00DD72C8">
        <w:rPr>
          <w:rFonts w:ascii="Times New Roman" w:hAnsi="Times New Roman" w:cs="Times New Roman"/>
          <w:sz w:val="24"/>
          <w:szCs w:val="24"/>
        </w:rPr>
        <w:t xml:space="preserve">за </w:t>
      </w:r>
      <w:r w:rsidR="00536EC0">
        <w:rPr>
          <w:rFonts w:ascii="Times New Roman" w:hAnsi="Times New Roman" w:cs="Times New Roman"/>
          <w:sz w:val="24"/>
          <w:szCs w:val="24"/>
        </w:rPr>
        <w:t xml:space="preserve">свой </w:t>
      </w:r>
      <w:r w:rsidR="00536EC0" w:rsidRPr="00DD72C8">
        <w:rPr>
          <w:rFonts w:ascii="Times New Roman" w:hAnsi="Times New Roman" w:cs="Times New Roman"/>
          <w:sz w:val="24"/>
          <w:szCs w:val="24"/>
        </w:rPr>
        <w:t>счет</w:t>
      </w:r>
      <w:r w:rsidRPr="00DD72C8">
        <w:rPr>
          <w:rFonts w:ascii="Times New Roman" w:hAnsi="Times New Roman" w:cs="Times New Roman"/>
          <w:sz w:val="24"/>
          <w:szCs w:val="24"/>
        </w:rPr>
        <w:t>.</w:t>
      </w:r>
    </w:p>
    <w:p w:rsidR="00C84B76" w:rsidRDefault="00C84B76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B76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84B76">
        <w:rPr>
          <w:rFonts w:ascii="Times New Roman" w:hAnsi="Times New Roman" w:cs="Times New Roman"/>
          <w:sz w:val="24"/>
          <w:szCs w:val="24"/>
        </w:rPr>
        <w:t xml:space="preserve"> обязуется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своего права собственности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выявленного Концессионером</w:t>
      </w:r>
      <w:r w:rsidRPr="00C84B76">
        <w:rPr>
          <w:rFonts w:ascii="Times New Roman" w:hAnsi="Times New Roman" w:cs="Times New Roman"/>
          <w:sz w:val="24"/>
          <w:szCs w:val="24"/>
        </w:rPr>
        <w:t xml:space="preserve"> бесхозяйного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 w:rsidRPr="00C84B76">
        <w:rPr>
          <w:rFonts w:ascii="Times New Roman" w:hAnsi="Times New Roman" w:cs="Times New Roman"/>
          <w:sz w:val="24"/>
          <w:szCs w:val="24"/>
        </w:rPr>
        <w:t>осуществления деятельности, предусмотренной концессионным соглашением, в срок не бол</w:t>
      </w:r>
      <w:r>
        <w:rPr>
          <w:rFonts w:ascii="Times New Roman" w:hAnsi="Times New Roman" w:cs="Times New Roman"/>
          <w:sz w:val="24"/>
          <w:szCs w:val="24"/>
        </w:rPr>
        <w:t>ее 2-х лет с момента обращения К</w:t>
      </w:r>
      <w:r w:rsidRPr="00C84B76">
        <w:rPr>
          <w:rFonts w:ascii="Times New Roman" w:hAnsi="Times New Roman" w:cs="Times New Roman"/>
          <w:sz w:val="24"/>
          <w:szCs w:val="24"/>
        </w:rPr>
        <w:t>онцесси</w:t>
      </w:r>
      <w:r>
        <w:rPr>
          <w:rFonts w:ascii="Times New Roman" w:hAnsi="Times New Roman" w:cs="Times New Roman"/>
          <w:sz w:val="24"/>
          <w:szCs w:val="24"/>
        </w:rPr>
        <w:t>онера, с последующей передачей К</w:t>
      </w:r>
      <w:r w:rsidRPr="00C84B76">
        <w:rPr>
          <w:rFonts w:ascii="Times New Roman" w:hAnsi="Times New Roman" w:cs="Times New Roman"/>
          <w:sz w:val="24"/>
          <w:szCs w:val="24"/>
        </w:rPr>
        <w:t xml:space="preserve">онцессионеру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C84B76">
        <w:rPr>
          <w:rFonts w:ascii="Times New Roman" w:hAnsi="Times New Roman" w:cs="Times New Roman"/>
          <w:sz w:val="24"/>
          <w:szCs w:val="24"/>
        </w:rPr>
        <w:t>.</w:t>
      </w:r>
    </w:p>
    <w:p w:rsidR="00CD45A7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осуществить за свой счет страхование риска случайной гибели и (или) случайного повреждения объекта</w:t>
      </w:r>
      <w:r w:rsidR="00AE59CB">
        <w:rPr>
          <w:rFonts w:ascii="Times New Roman" w:hAnsi="Times New Roman" w:cs="Times New Roman"/>
          <w:sz w:val="24"/>
          <w:szCs w:val="24"/>
        </w:rPr>
        <w:t xml:space="preserve"> Соглашения и иного имущества.</w:t>
      </w:r>
    </w:p>
    <w:p w:rsidR="00AE59CB" w:rsidRPr="00A93BD8" w:rsidRDefault="00AE59CB" w:rsidP="00AE59CB">
      <w:pPr>
        <w:pStyle w:val="ConsPlusNonformat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IV. Создание и реконструкция объекта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за свой счет создать и реко</w:t>
      </w:r>
      <w:r w:rsidR="003B0915">
        <w:rPr>
          <w:rFonts w:ascii="Times New Roman" w:hAnsi="Times New Roman" w:cs="Times New Roman"/>
          <w:sz w:val="24"/>
          <w:szCs w:val="24"/>
        </w:rPr>
        <w:t xml:space="preserve">нструировать объект Соглашения </w:t>
      </w:r>
      <w:r w:rsidRPr="00A93BD8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ED1544">
          <w:rPr>
            <w:rFonts w:ascii="Times New Roman" w:hAnsi="Times New Roman" w:cs="Times New Roman"/>
            <w:sz w:val="24"/>
            <w:szCs w:val="24"/>
          </w:rPr>
          <w:t xml:space="preserve">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достигнуть плановых значений показателей деятельности Концессионера, указанных в Приложении </w:t>
      </w:r>
      <w:r w:rsidR="00ED1544">
        <w:rPr>
          <w:rFonts w:ascii="Times New Roman" w:hAnsi="Times New Roman" w:cs="Times New Roman"/>
          <w:sz w:val="24"/>
          <w:szCs w:val="24"/>
        </w:rPr>
        <w:t>№4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в сроки, указанные в том же приложении.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0"/>
      <w:bookmarkEnd w:id="3"/>
      <w:r w:rsidRPr="00A93BD8">
        <w:rPr>
          <w:rFonts w:ascii="Times New Roman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57FD9">
        <w:rPr>
          <w:rFonts w:ascii="Times New Roman" w:hAnsi="Times New Roman" w:cs="Times New Roman"/>
          <w:sz w:val="24"/>
          <w:szCs w:val="24"/>
        </w:rPr>
        <w:t xml:space="preserve">на </w:t>
      </w:r>
      <w:r w:rsidRPr="00A93BD8">
        <w:rPr>
          <w:rFonts w:ascii="Times New Roman" w:hAnsi="Times New Roman" w:cs="Times New Roman"/>
          <w:sz w:val="24"/>
          <w:szCs w:val="24"/>
        </w:rPr>
        <w:t>объект Соглашения либо отдельные объекты в составе объекта Соглашения, а также прав Концессионера на владение и пользование указанным имуществом, в течение 30 дней со дня ввода объекта Соглашения в эксплуатацию в установленном законом порядке.</w:t>
      </w:r>
    </w:p>
    <w:p w:rsidR="00CD45A7" w:rsidRPr="00A93BD8" w:rsidRDefault="00CD45A7" w:rsidP="00A93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а собственности </w:t>
      </w:r>
      <w:proofErr w:type="spellStart"/>
      <w:r w:rsidR="00A93BD8"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на вновь созданные объекты имущества, входящие в состав объекта Соглашения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указанные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настоящем пункте,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за счет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>, а прав Концессионера – за счет Концессионера.</w:t>
      </w:r>
    </w:p>
    <w:p w:rsidR="00CD45A7" w:rsidRPr="00A93BD8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обязан осуществить действия по подготовке территории, необходимой для создания </w:t>
      </w:r>
      <w:r w:rsidRPr="00A93BD8">
        <w:rPr>
          <w:rFonts w:ascii="Times New Roman" w:hAnsi="Times New Roman" w:cs="Times New Roman"/>
          <w:sz w:val="24"/>
          <w:szCs w:val="24"/>
        </w:rPr>
        <w:t>объектов, входящих в состав объекта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по реконструкции объекта Соглашения третьих лиц, за действия которых он отвечает, как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проектную документацию, необходимую для создания объекта Соглашения в течение шести месяцев со дня заключения настоящего Соглашения.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 заключении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 созданию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 на основании решения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работы по реконструкции</w:t>
      </w:r>
      <w:r w:rsidR="00A57FD9">
        <w:rPr>
          <w:rFonts w:ascii="Times New Roman" w:hAnsi="Times New Roman" w:cs="Times New Roman"/>
          <w:sz w:val="24"/>
          <w:szCs w:val="24"/>
        </w:rPr>
        <w:t xml:space="preserve"> либо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 несоответстви</w:t>
      </w:r>
      <w:r w:rsidR="00E43020">
        <w:rPr>
          <w:rFonts w:ascii="Times New Roman" w:hAnsi="Times New Roman" w:cs="Times New Roman"/>
          <w:sz w:val="24"/>
          <w:szCs w:val="24"/>
        </w:rPr>
        <w:t>и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проектной документации условиям, установленным настоящим Соглашением, в случае разработки проектной документации 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 и размерах, </w:t>
      </w:r>
      <w:r w:rsidR="00DD72C8">
        <w:rPr>
          <w:rFonts w:ascii="Times New Roman" w:hAnsi="Times New Roman" w:cs="Times New Roman"/>
          <w:sz w:val="24"/>
          <w:szCs w:val="24"/>
        </w:rPr>
        <w:t>установленных Соглашением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ввод в эксплуатацию объектов недвижимого имущества, входящих в состав </w:t>
      </w:r>
      <w:bookmarkStart w:id="4" w:name="_GoBack"/>
      <w:bookmarkEnd w:id="4"/>
      <w:r w:rsidRPr="00BD173F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A57FD9" w:rsidRPr="00BD173F">
        <w:rPr>
          <w:rFonts w:ascii="Times New Roman" w:hAnsi="Times New Roman" w:cs="Times New Roman"/>
          <w:sz w:val="24"/>
          <w:szCs w:val="24"/>
        </w:rPr>
        <w:t xml:space="preserve"> и</w:t>
      </w:r>
      <w:r w:rsidRPr="00BD173F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BD173F">
        <w:rPr>
          <w:rFonts w:ascii="Times New Roman" w:hAnsi="Times New Roman" w:cs="Times New Roman"/>
          <w:sz w:val="24"/>
          <w:szCs w:val="24"/>
        </w:rPr>
        <w:t>соответствующих плановым значениям</w:t>
      </w:r>
      <w:r w:rsidRPr="00BD173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№4</w:t>
      </w:r>
      <w:r w:rsidRPr="00ED1544">
        <w:rPr>
          <w:rFonts w:ascii="Times New Roman" w:hAnsi="Times New Roman" w:cs="Times New Roman"/>
          <w:sz w:val="24"/>
          <w:szCs w:val="24"/>
        </w:rPr>
        <w:t>,</w:t>
      </w:r>
      <w:r w:rsidRPr="00BD173F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>X</w:t>
      </w:r>
      <w:r w:rsidRPr="006467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 xml:space="preserve">Концессионер обязан приступить к использованию (эксплуатации) Объекта Соглашения и иного имущества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 xml:space="preserve">X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FA0D2E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D2E"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реконструкцию объекта Соглашения, осуществляемых в течение всего срока действия Соглашения Концессионером, равен </w:t>
      </w:r>
      <w:r w:rsidR="00052BB3" w:rsidRPr="00FA0D2E">
        <w:rPr>
          <w:rFonts w:ascii="Times New Roman" w:hAnsi="Times New Roman" w:cs="Times New Roman"/>
          <w:color w:val="000000"/>
          <w:sz w:val="24"/>
        </w:rPr>
        <w:t>7 835 370</w:t>
      </w:r>
      <w:r w:rsidR="00052BB3" w:rsidRPr="00FA0D2E">
        <w:rPr>
          <w:rFonts w:ascii="Times New Roman" w:hAnsi="Times New Roman" w:cs="Times New Roman"/>
          <w:sz w:val="28"/>
          <w:szCs w:val="24"/>
        </w:rPr>
        <w:t xml:space="preserve"> </w:t>
      </w:r>
      <w:r w:rsidR="00052BB3" w:rsidRPr="00FA0D2E">
        <w:rPr>
          <w:rFonts w:ascii="Times New Roman" w:hAnsi="Times New Roman" w:cs="Times New Roman"/>
          <w:sz w:val="24"/>
          <w:szCs w:val="24"/>
        </w:rPr>
        <w:t>(Семь миллионов восемьсот тридцать пять тысяч триста семьдесят) рублей</w:t>
      </w:r>
      <w:r w:rsidR="00A93BD8" w:rsidRPr="00FA0D2E">
        <w:rPr>
          <w:rFonts w:ascii="Times New Roman" w:hAnsi="Times New Roman" w:cs="Times New Roman"/>
          <w:sz w:val="24"/>
          <w:szCs w:val="24"/>
        </w:rPr>
        <w:t>.</w:t>
      </w:r>
      <w:r w:rsidRPr="00FA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A7" w:rsidRPr="00A93BD8" w:rsidRDefault="00A93BD8" w:rsidP="00A93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>Задание и основные мероприятия</w:t>
      </w:r>
      <w:r w:rsidR="00CD45A7" w:rsidRPr="00BD173F">
        <w:rPr>
          <w:rFonts w:ascii="Times New Roman" w:hAnsi="Times New Roman" w:cs="Times New Roman"/>
          <w:sz w:val="24"/>
          <w:szCs w:val="24"/>
        </w:rPr>
        <w:t xml:space="preserve"> с описанием основных характеристик таких мероприятий приведены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№5</w:t>
      </w:r>
      <w:r w:rsidR="00CD45A7" w:rsidRPr="00BD173F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8B6B5A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A4C">
        <w:rPr>
          <w:rFonts w:ascii="Times New Roman" w:hAnsi="Times New Roman" w:cs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установлены</w:t>
      </w:r>
      <w:r w:rsidR="00DD72C8">
        <w:rPr>
          <w:rFonts w:ascii="Times New Roman" w:hAnsi="Times New Roman" w:cs="Times New Roman"/>
          <w:sz w:val="24"/>
          <w:szCs w:val="24"/>
        </w:rPr>
        <w:t xml:space="preserve">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№3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ED1544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Объем валовой выручки по годам действия Соглашения, гарантированный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</w:t>
      </w:r>
      <w:r w:rsidR="00DD72C8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r w:rsidR="00DD72C8">
        <w:rPr>
          <w:rFonts w:ascii="Times New Roman" w:hAnsi="Times New Roman" w:cs="Times New Roman"/>
          <w:sz w:val="24"/>
          <w:szCs w:val="24"/>
        </w:rPr>
        <w:t xml:space="preserve">, приведен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№6</w:t>
      </w:r>
      <w:r w:rsidRPr="00ED1544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Завершение Концессионером работ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 Соглашения, оформляется подписываемым Сторонами документом об исполнении Концессионером своих обязательств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 по </w:t>
      </w:r>
      <w:r w:rsidR="00A93BD8" w:rsidRPr="002F5BF5">
        <w:rPr>
          <w:rFonts w:ascii="Times New Roman" w:hAnsi="Times New Roman" w:cs="Times New Roman"/>
          <w:sz w:val="24"/>
          <w:szCs w:val="24"/>
        </w:rPr>
        <w:t>ф</w:t>
      </w:r>
      <w:r w:rsidR="00DD72C8" w:rsidRPr="002F5BF5">
        <w:rPr>
          <w:rFonts w:ascii="Times New Roman" w:hAnsi="Times New Roman" w:cs="Times New Roman"/>
          <w:sz w:val="24"/>
          <w:szCs w:val="24"/>
        </w:rPr>
        <w:t xml:space="preserve">орме, составляющей </w:t>
      </w:r>
      <w:r w:rsidR="00ED1544" w:rsidRPr="002F5BF5">
        <w:rPr>
          <w:rFonts w:ascii="Times New Roman" w:hAnsi="Times New Roman" w:cs="Times New Roman"/>
          <w:sz w:val="24"/>
          <w:szCs w:val="24"/>
        </w:rPr>
        <w:t>Приложение №1</w:t>
      </w:r>
      <w:r w:rsidR="008B6B5A" w:rsidRPr="002F5BF5">
        <w:rPr>
          <w:rFonts w:ascii="Times New Roman" w:hAnsi="Times New Roman" w:cs="Times New Roman"/>
          <w:sz w:val="24"/>
          <w:szCs w:val="24"/>
        </w:rPr>
        <w:t>0</w:t>
      </w:r>
      <w:r w:rsidR="00A93BD8" w:rsidRPr="002F5BF5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V. Порядок предоставления Концессионеру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A93BD8" w:rsidRPr="00A93BD8">
        <w:rPr>
          <w:rFonts w:ascii="Times New Roman" w:hAnsi="Times New Roman" w:cs="Times New Roman"/>
          <w:sz w:val="24"/>
          <w:szCs w:val="24"/>
        </w:rPr>
        <w:t>предоставить Концессионеру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земельные участки, на которых </w:t>
      </w:r>
      <w:r w:rsidR="00A93BD8" w:rsidRPr="00A93BD8">
        <w:rPr>
          <w:rFonts w:ascii="Times New Roman" w:hAnsi="Times New Roman" w:cs="Times New Roman"/>
          <w:sz w:val="24"/>
          <w:szCs w:val="24"/>
        </w:rPr>
        <w:lastRenderedPageBreak/>
        <w:t>находятся, будут находит</w:t>
      </w:r>
      <w:r w:rsidR="004531C5">
        <w:rPr>
          <w:rFonts w:ascii="Times New Roman" w:hAnsi="Times New Roman" w:cs="Times New Roman"/>
          <w:sz w:val="24"/>
          <w:szCs w:val="24"/>
        </w:rPr>
        <w:t>ь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ся объекты Соглашения и иное имущество, </w:t>
      </w:r>
      <w:proofErr w:type="gramStart"/>
      <w:r w:rsidR="00A93BD8" w:rsidRPr="00A93BD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93BD8" w:rsidRPr="00A93BD8">
        <w:rPr>
          <w:rFonts w:ascii="Times New Roman" w:hAnsi="Times New Roman" w:cs="Times New Roman"/>
          <w:sz w:val="24"/>
          <w:szCs w:val="24"/>
        </w:rPr>
        <w:t>или) которые необходимы Концессионеру для осуществления деятельности, указанной в пункте 1 Соглашения.</w:t>
      </w:r>
    </w:p>
    <w:p w:rsidR="00563F7D" w:rsidRPr="00E5285F" w:rsidRDefault="00563F7D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 xml:space="preserve">Расчет арендной платы осуществляется в соответствии с Постановлением Правительства Свердловской области от 30.12.2011 </w:t>
      </w:r>
      <w:r w:rsidR="003B32F5" w:rsidRPr="00E5285F">
        <w:rPr>
          <w:rFonts w:ascii="Times New Roman" w:hAnsi="Times New Roman"/>
          <w:sz w:val="24"/>
          <w:szCs w:val="24"/>
        </w:rPr>
        <w:t>№</w:t>
      </w:r>
      <w:r w:rsidRPr="00E5285F">
        <w:rPr>
          <w:rFonts w:ascii="Times New Roman" w:hAnsi="Times New Roman"/>
          <w:sz w:val="24"/>
          <w:szCs w:val="24"/>
        </w:rPr>
        <w:t xml:space="preserve"> 1855-ПП (ред. от 13.05.2016) "Об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E5285F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E5285F">
        <w:rPr>
          <w:rFonts w:ascii="Times New Roman" w:hAnsi="Times New Roman"/>
          <w:sz w:val="24"/>
          <w:szCs w:val="24"/>
        </w:rPr>
        <w:t xml:space="preserve"> на которые не разграничено, расположенные на территории Свердловской области" (вместе с "Положением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торгов") по следующей формуле: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АП= КС*</w:t>
      </w: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>*</w:t>
      </w: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>*ПК /100, где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КС - кадастровая стоимость арендуемого земельного участка (рублей);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ставка арендной платы, утвержденная постановлением Правительства Свердловской области;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563F7D" w:rsidRPr="00D27A2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предусмотренных прогнозом социально-экономического развития Российской Фе</w:t>
      </w:r>
      <w:r w:rsidR="00D27A2F" w:rsidRPr="00E5285F">
        <w:rPr>
          <w:rFonts w:ascii="Times New Roman" w:hAnsi="Times New Roman"/>
          <w:sz w:val="24"/>
          <w:szCs w:val="24"/>
        </w:rPr>
        <w:t>дерации на среднесрочный период.</w:t>
      </w:r>
    </w:p>
    <w:p w:rsidR="00A93BD8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Земельные участки, указанные в пун</w:t>
      </w:r>
      <w:r w:rsidR="00DD72C8">
        <w:rPr>
          <w:rFonts w:ascii="Times New Roman" w:hAnsi="Times New Roman" w:cs="Times New Roman"/>
          <w:sz w:val="24"/>
          <w:szCs w:val="24"/>
        </w:rPr>
        <w:t>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D72C8">
        <w:rPr>
          <w:rFonts w:ascii="Times New Roman" w:hAnsi="Times New Roman" w:cs="Times New Roman"/>
          <w:sz w:val="24"/>
          <w:szCs w:val="24"/>
        </w:rPr>
        <w:t>,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должны быть пригодны для размещения на них объекта Соглашения и иного имущества, а также для осуществления деятельности, указанной в пункте 1 Соглашения.</w:t>
      </w:r>
    </w:p>
    <w:p w:rsidR="00CD45A7" w:rsidRPr="00A93BD8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Земельны</w:t>
      </w:r>
      <w:r w:rsidR="00DD72C8">
        <w:rPr>
          <w:rFonts w:ascii="Times New Roman" w:hAnsi="Times New Roman" w:cs="Times New Roman"/>
          <w:sz w:val="24"/>
          <w:szCs w:val="24"/>
        </w:rPr>
        <w:t>е участки, указанные в пункте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должны быть переданы Концессионеру </w:t>
      </w:r>
      <w:r w:rsidR="006E5B8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72AF4">
        <w:rPr>
          <w:rFonts w:ascii="Times New Roman" w:hAnsi="Times New Roman" w:cs="Times New Roman"/>
          <w:sz w:val="24"/>
          <w:szCs w:val="24"/>
        </w:rPr>
        <w:t>3</w:t>
      </w:r>
      <w:r w:rsidR="006E5B8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72AF4">
        <w:rPr>
          <w:rFonts w:ascii="Times New Roman" w:hAnsi="Times New Roman" w:cs="Times New Roman"/>
          <w:sz w:val="24"/>
          <w:szCs w:val="24"/>
        </w:rPr>
        <w:t>ев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заключения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заключается на срок, </w:t>
      </w:r>
      <w:r w:rsidR="00A93BD8" w:rsidRPr="00A93BD8">
        <w:rPr>
          <w:rFonts w:ascii="Times New Roman" w:hAnsi="Times New Roman" w:cs="Times New Roman"/>
          <w:sz w:val="24"/>
          <w:szCs w:val="24"/>
        </w:rPr>
        <w:t>не менее срока действия Соглашения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возводить на земельном участке, находящемся 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</w:t>
      </w:r>
      <w:r w:rsidR="00A57FD9">
        <w:rPr>
          <w:rFonts w:ascii="Times New Roman" w:hAnsi="Times New Roman" w:cs="Times New Roman"/>
          <w:sz w:val="24"/>
          <w:szCs w:val="24"/>
        </w:rPr>
        <w:t>отренной настоящим Соглашением.</w:t>
      </w:r>
    </w:p>
    <w:p w:rsidR="00A57FD9" w:rsidRPr="00A93BD8" w:rsidRDefault="00A57FD9" w:rsidP="00A57FD9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VI. Владение, пользование и распоряжение объектами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имущества, предоставляемыми Концессионеру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эксплуатировать объект Соглашения в установленном настоящим Соглашением порядке в целях осуществления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B0915" w:rsidRPr="003B0915" w:rsidRDefault="003B0915" w:rsidP="003B09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Концессионер обязан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государственную регистрацию права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>выявленное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 xml:space="preserve">бесхозяйное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недвижимое имущество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выполнение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вых работ и осуществление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</w:t>
      </w:r>
      <w:proofErr w:type="gramStart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 а 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 государственной регистрации прав владения и пользования Концессионера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равный одному году с даты вступления в силу концессионного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поддерживать объект Соглашения и иное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Передача Концессионером в залог или отчуждение объекта Соглашения не допускается.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CD45A7" w:rsidRPr="00A93BD8" w:rsidRDefault="00CD45A7" w:rsidP="003B0915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учитывать объект Соглашения и иное переданное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имущество на своем балансе отдельно от своего имущества.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осуществлять начисление амортизации.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 несет риск случайной гибели или случайного повреждения объекта Соглашения с момента получения объекта Соглашения и до момента его возврата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DD72C8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риск случайной гибели или случайного повреждения иного имущества с момента получения иного имущества и до момента его возврата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собственнику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VII. Порядок передачи Концессионером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Концеденту</w:t>
      </w:r>
      <w:proofErr w:type="spellEnd"/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объект Соглашения в срок (сроки), указанный в разделе X настоящего Соглашения.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Передаваемый Концессионером объект Соглашения (объекты, входящие в состав объекта Соглашения) должен находиться в состоянии,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соответствующем требованиям</w:t>
      </w:r>
      <w:r w:rsidR="00DD72C8">
        <w:rPr>
          <w:rFonts w:ascii="Times New Roman" w:hAnsi="Times New Roman" w:cs="Times New Roman"/>
          <w:sz w:val="24"/>
          <w:szCs w:val="24"/>
        </w:rPr>
        <w:t xml:space="preserve"> </w:t>
      </w:r>
      <w:r w:rsidR="00DD72C8" w:rsidRPr="00ED1544">
        <w:rPr>
          <w:rFonts w:ascii="Times New Roman" w:hAnsi="Times New Roman" w:cs="Times New Roman"/>
          <w:sz w:val="24"/>
          <w:szCs w:val="24"/>
        </w:rPr>
        <w:t xml:space="preserve">Приложениях № 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>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разделе X настоящего Соглашения, и в состоянии, указанном в </w:t>
      </w:r>
      <w:r w:rsidRPr="00ED1544">
        <w:rPr>
          <w:rFonts w:ascii="Times New Roman" w:hAnsi="Times New Roman" w:cs="Times New Roman"/>
          <w:sz w:val="24"/>
          <w:szCs w:val="24"/>
        </w:rPr>
        <w:t>Приложении №</w:t>
      </w:r>
      <w:r w:rsidR="00A93BD8" w:rsidRPr="00ED1544">
        <w:rPr>
          <w:rFonts w:ascii="Times New Roman" w:hAnsi="Times New Roman" w:cs="Times New Roman"/>
          <w:sz w:val="24"/>
          <w:szCs w:val="24"/>
        </w:rPr>
        <w:t xml:space="preserve"> </w:t>
      </w:r>
      <w:r w:rsidR="00A57FD9" w:rsidRPr="00ED1544">
        <w:rPr>
          <w:rFonts w:ascii="Times New Roman" w:hAnsi="Times New Roman" w:cs="Times New Roman"/>
          <w:sz w:val="24"/>
          <w:szCs w:val="24"/>
        </w:rPr>
        <w:t>2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 учетом естественного износа.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Передача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Соглашения, осуществляется по акту приема-передачи, подписываемому Сторонами.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передает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передаваемому имуществу, в том числе проектную документацию на объект Соглашения, если подготовка такой документации Концессионером предусмотрена условиями Соглашения, одновременно с передачей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объекта Соглашения считается исполненной с момента подписания Сторонами акта приема-передачи.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Обязанность Концессионера по передаче движимого имущества, входящего в состав объекта Соглашения и (или) иного имущества, считается исполненной с момента подписания Сторонами акта приема-передачи.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lastRenderedPageBreak/>
        <w:t>Прекращение прав Концессионера на владение и пользование объектом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со дня прекращения настоящего Соглашения.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VIII. Порядок осуществления Концессионером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деятельности, предусмотренной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прекращать (не приостанавливать) эту деятельность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имеет право исполнять настоящее Соглашение, включая осуществление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при осуществлении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Регулирование тарифов на оказываемые Концессионером услуги осуществляется в соответствии с методом индексации тарифов.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 (</w:t>
      </w:r>
      <w:r w:rsidRPr="0003524E">
        <w:rPr>
          <w:rFonts w:ascii="Times New Roman" w:hAnsi="Times New Roman" w:cs="Times New Roman"/>
          <w:sz w:val="24"/>
          <w:szCs w:val="24"/>
        </w:rPr>
        <w:t xml:space="preserve">долгосрочные параметры государственного регулирования цен (тарифов) в сфере </w:t>
      </w:r>
      <w:r w:rsidR="0003524E" w:rsidRPr="0003524E">
        <w:rPr>
          <w:rFonts w:ascii="Times New Roman" w:hAnsi="Times New Roman" w:cs="Times New Roman"/>
          <w:sz w:val="24"/>
          <w:szCs w:val="24"/>
        </w:rPr>
        <w:t>водоснабжения</w:t>
      </w:r>
      <w:r w:rsidRPr="0003524E">
        <w:rPr>
          <w:rFonts w:ascii="Times New Roman" w:hAnsi="Times New Roman" w:cs="Times New Roman"/>
          <w:sz w:val="24"/>
          <w:szCs w:val="24"/>
        </w:rPr>
        <w:t xml:space="preserve">, определенные в соответствии с нормативными правовыми актами Российской Федерации в сфере </w:t>
      </w:r>
      <w:r w:rsidR="0003524E" w:rsidRPr="0003524E">
        <w:rPr>
          <w:rFonts w:ascii="Times New Roman" w:hAnsi="Times New Roman" w:cs="Times New Roman"/>
          <w:sz w:val="24"/>
          <w:szCs w:val="24"/>
        </w:rPr>
        <w:t>водоснабжения</w:t>
      </w:r>
      <w:r w:rsidRPr="0003524E">
        <w:rPr>
          <w:rFonts w:ascii="Times New Roman" w:hAnsi="Times New Roman" w:cs="Times New Roman"/>
          <w:sz w:val="24"/>
          <w:szCs w:val="24"/>
        </w:rPr>
        <w:t>) на оказываемые Концессионером услуги, согласованные с органами исполнительной власти или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</w:t>
      </w:r>
      <w:r w:rsidR="00DD72C8">
        <w:rPr>
          <w:rFonts w:ascii="Times New Roman" w:hAnsi="Times New Roman" w:cs="Times New Roman"/>
          <w:sz w:val="24"/>
          <w:szCs w:val="24"/>
        </w:rPr>
        <w:t>арифов), указаны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соответствующими требованиям законодательства Российской Федерации.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вправе использовать права, предусмотренные настоящим Соглашением, в качестве способа обеспечения исполнения своих обязательств перед кредитором в порядке, установленном Федеральным законом «О концессионных соглашениях».</w:t>
      </w:r>
    </w:p>
    <w:p w:rsidR="00A93BD8" w:rsidRPr="00CD1763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763">
        <w:rPr>
          <w:rFonts w:ascii="Times New Roman" w:hAnsi="Times New Roman"/>
          <w:sz w:val="24"/>
          <w:szCs w:val="24"/>
        </w:rPr>
        <w:t xml:space="preserve">Концессионер обязан предоставить обеспечение исполнения обязательств, предусмотренных разделом </w:t>
      </w:r>
      <w:r w:rsidRPr="00CD1763">
        <w:rPr>
          <w:rFonts w:ascii="Times New Roman" w:hAnsi="Times New Roman"/>
          <w:sz w:val="24"/>
          <w:szCs w:val="24"/>
          <w:lang w:val="en-US"/>
        </w:rPr>
        <w:t>IV</w:t>
      </w:r>
      <w:r w:rsidRPr="00CD1763">
        <w:rPr>
          <w:rFonts w:ascii="Times New Roman" w:hAnsi="Times New Roman"/>
          <w:sz w:val="24"/>
          <w:szCs w:val="24"/>
        </w:rPr>
        <w:t xml:space="preserve"> настоящего Соглашения в виде банковской гарантии в размере</w:t>
      </w:r>
      <w:r w:rsidR="00A93BD8" w:rsidRPr="00CD1763">
        <w:rPr>
          <w:rFonts w:ascii="Times New Roman" w:hAnsi="Times New Roman"/>
          <w:sz w:val="24"/>
          <w:szCs w:val="24"/>
        </w:rPr>
        <w:t xml:space="preserve"> </w:t>
      </w:r>
      <w:bookmarkStart w:id="5" w:name="_Hlk497308829"/>
      <w:r w:rsidR="00052BB3" w:rsidRPr="00CD1763">
        <w:rPr>
          <w:rFonts w:ascii="Times New Roman" w:hAnsi="Times New Roman"/>
          <w:sz w:val="24"/>
          <w:szCs w:val="24"/>
        </w:rPr>
        <w:t>1 567 074</w:t>
      </w:r>
      <w:r w:rsidR="00A93BD8" w:rsidRPr="00CD1763">
        <w:rPr>
          <w:rFonts w:ascii="Times New Roman" w:hAnsi="Times New Roman"/>
          <w:sz w:val="24"/>
          <w:szCs w:val="24"/>
        </w:rPr>
        <w:t xml:space="preserve"> руб</w:t>
      </w:r>
      <w:r w:rsidR="00FD6507" w:rsidRPr="00CD1763">
        <w:rPr>
          <w:rFonts w:ascii="Times New Roman" w:hAnsi="Times New Roman"/>
          <w:sz w:val="24"/>
          <w:szCs w:val="24"/>
        </w:rPr>
        <w:t>лей,</w:t>
      </w:r>
      <w:r w:rsidRPr="00CD1763">
        <w:rPr>
          <w:rFonts w:ascii="Times New Roman" w:hAnsi="Times New Roman"/>
          <w:sz w:val="24"/>
          <w:szCs w:val="24"/>
        </w:rPr>
        <w:t xml:space="preserve"> </w:t>
      </w:r>
      <w:r w:rsidR="00A93BD8" w:rsidRPr="00CD176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</w:t>
      </w:r>
      <w:r w:rsidR="00773955" w:rsidRPr="00CD1763">
        <w:rPr>
          <w:rFonts w:ascii="Times New Roman" w:eastAsia="Times New Roman" w:hAnsi="Times New Roman"/>
          <w:sz w:val="24"/>
          <w:szCs w:val="24"/>
          <w:lang w:eastAsia="ru-RU"/>
        </w:rPr>
        <w:t>20%</w:t>
      </w:r>
      <w:r w:rsidRPr="00CD1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 w:rsidRPr="00CD1763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предельного объема инвестиций </w:t>
      </w:r>
      <w:r w:rsidR="00880256" w:rsidRPr="00CD1763">
        <w:rPr>
          <w:rFonts w:ascii="Times New Roman" w:hAnsi="Times New Roman"/>
          <w:sz w:val="24"/>
          <w:szCs w:val="24"/>
        </w:rPr>
        <w:t>по</w:t>
      </w:r>
      <w:r w:rsidRPr="00CD1763">
        <w:rPr>
          <w:rFonts w:ascii="Times New Roman" w:hAnsi="Times New Roman"/>
          <w:sz w:val="24"/>
          <w:szCs w:val="24"/>
        </w:rPr>
        <w:t xml:space="preserve"> созданию</w:t>
      </w:r>
      <w:r w:rsidR="00880256" w:rsidRPr="00CD1763">
        <w:rPr>
          <w:rFonts w:ascii="Times New Roman" w:hAnsi="Times New Roman"/>
          <w:sz w:val="24"/>
          <w:szCs w:val="24"/>
        </w:rPr>
        <w:t xml:space="preserve"> и реконструкции</w:t>
      </w:r>
      <w:r w:rsidRPr="00CD1763">
        <w:rPr>
          <w:rFonts w:ascii="Times New Roman" w:hAnsi="Times New Roman"/>
          <w:sz w:val="24"/>
          <w:szCs w:val="24"/>
        </w:rPr>
        <w:t xml:space="preserve"> объекта Соглашения.</w:t>
      </w:r>
    </w:p>
    <w:p w:rsidR="00A93BD8" w:rsidRDefault="00A93BD8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Концессионер обязан предоставлять указанную гарантию на каждый </w:t>
      </w:r>
      <w:r w:rsidR="00880256">
        <w:rPr>
          <w:rFonts w:ascii="Times New Roman" w:hAnsi="Times New Roman"/>
          <w:sz w:val="24"/>
          <w:szCs w:val="24"/>
        </w:rPr>
        <w:t>год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80256">
        <w:rPr>
          <w:rFonts w:ascii="Times New Roman" w:hAnsi="Times New Roman"/>
          <w:sz w:val="24"/>
          <w:szCs w:val="24"/>
        </w:rPr>
        <w:t>исполнения обязательств по созданию и реконструкции объекта Соглашения</w:t>
      </w:r>
      <w:r>
        <w:rPr>
          <w:rFonts w:ascii="Times New Roman" w:hAnsi="Times New Roman"/>
          <w:sz w:val="24"/>
          <w:szCs w:val="24"/>
        </w:rPr>
        <w:t>, а также на 6</w:t>
      </w:r>
      <w:r w:rsidR="0019196B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7FD9">
        <w:rPr>
          <w:rFonts w:ascii="Times New Roman" w:hAnsi="Times New Roman"/>
          <w:sz w:val="24"/>
          <w:szCs w:val="24"/>
        </w:rPr>
        <w:t>после истечения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A57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выполнения работ по созданию и реконструкции объекта Соглашения.</w:t>
      </w:r>
    </w:p>
    <w:p w:rsidR="00A93BD8" w:rsidRPr="00A93BD8" w:rsidRDefault="00A93BD8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работы по реконструкции и созданию объекта Соглашения будут завершены в срок, установленный разделом X Соглашения, обязанность по </w:t>
      </w:r>
      <w:r>
        <w:rPr>
          <w:rFonts w:ascii="Times New Roman" w:hAnsi="Times New Roman"/>
          <w:sz w:val="24"/>
          <w:szCs w:val="24"/>
        </w:rPr>
        <w:t xml:space="preserve">предоставлению </w:t>
      </w:r>
      <w:r>
        <w:rPr>
          <w:rFonts w:ascii="Times New Roman" w:hAnsi="Times New Roman"/>
          <w:sz w:val="24"/>
          <w:szCs w:val="24"/>
        </w:rPr>
        <w:lastRenderedPageBreak/>
        <w:t>банковской гарантии</w:t>
      </w:r>
      <w:r w:rsidR="00A57FD9">
        <w:rPr>
          <w:rFonts w:ascii="Times New Roman" w:hAnsi="Times New Roman"/>
          <w:sz w:val="24"/>
          <w:szCs w:val="24"/>
        </w:rPr>
        <w:t xml:space="preserve"> на 6 месяцев после истечения срока выполнения работ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65 Соглашения не возникает.</w:t>
      </w:r>
    </w:p>
    <w:p w:rsidR="00A93BD8" w:rsidRPr="00A93BD8" w:rsidRDefault="00A93BD8" w:rsidP="00A93BD8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CD45A7" w:rsidRDefault="00CD45A7" w:rsidP="00A93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BD8">
        <w:rPr>
          <w:rFonts w:ascii="Times New Roman" w:hAnsi="Times New Roman"/>
          <w:b/>
          <w:sz w:val="24"/>
          <w:szCs w:val="24"/>
        </w:rPr>
        <w:t>IX. Права и обязанности Субъекта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Субъект имеет право предоставить Концессионеру государственные гарантии Свердловской области, участвующего в концессионном соглашении, а также иные права, устанавливаемые нормативными правовыми актами Свердловской области. 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Субъект Российской Федерации, участвующий в концессионном соглашении, </w:t>
      </w:r>
      <w:proofErr w:type="gramStart"/>
      <w:r w:rsidRPr="00A93BD8">
        <w:rPr>
          <w:rFonts w:ascii="Times New Roman" w:hAnsi="Times New Roman"/>
          <w:sz w:val="24"/>
          <w:szCs w:val="24"/>
        </w:rPr>
        <w:t>несет следующие обязанности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по концессионному соглашению:</w:t>
      </w:r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а)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субъекта Российской Федерации, участвующего в концессионном соглашении, орган местного самоуправления поселения или городского округа;</w:t>
      </w:r>
      <w:proofErr w:type="gramEnd"/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б)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Федерации, участвующего в концессионном соглашении, орган местного самоуправления поселения или городского округа;</w:t>
      </w:r>
      <w:proofErr w:type="gramEnd"/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в) возмещение недополученных доходов, экономически обоснованных расходов концессионера, подлежащих возмещению за счет средств бюджета субъекта Российской Федерации, участвующего в концессионном соглашении в соответствии с нормативными правовыми актами Российской Федерации, в том числе в случае принятия органом исполнительной власти субъекта Российской Федерации, участвующего в концессионном соглашении, в области государственного регулирования тарифов решения об изменении долгосрочных тарифов и (или) необходимой валовой выручки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/>
          <w:sz w:val="24"/>
          <w:szCs w:val="24"/>
        </w:rPr>
        <w:t>концессионера,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и (или) решения об установлении тарифов концессионера на основе долгосрочных параметров регулирования деятельности концессионера</w:t>
      </w:r>
      <w:proofErr w:type="gramEnd"/>
      <w:r w:rsidRPr="00A93BD8">
        <w:rPr>
          <w:rFonts w:ascii="Times New Roman" w:hAnsi="Times New Roman"/>
          <w:sz w:val="24"/>
          <w:szCs w:val="24"/>
        </w:rPr>
        <w:t>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в соответствии с настоящим Федеральным законом.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настоящим Федеральным законом;</w:t>
      </w:r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г) иные обязанности, устанавливаемые нормативными правовыми актами субъекта Российской Федерации, участвующего в концессионном соглашении.</w:t>
      </w:r>
      <w:bookmarkStart w:id="6" w:name="Par1057"/>
      <w:bookmarkEnd w:id="6"/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X. Сроки, предусмотренные настоящим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</w:t>
      </w:r>
      <w:r w:rsidR="00A93B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326FB">
        <w:rPr>
          <w:rFonts w:ascii="Times New Roman" w:hAnsi="Times New Roman" w:cs="Times New Roman"/>
          <w:sz w:val="24"/>
          <w:szCs w:val="24"/>
        </w:rPr>
        <w:t>15</w:t>
      </w:r>
      <w:r w:rsidR="00A93B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для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A93BD8">
        <w:rPr>
          <w:rFonts w:ascii="Times New Roman" w:hAnsi="Times New Roman" w:cs="Times New Roman"/>
          <w:sz w:val="24"/>
          <w:szCs w:val="24"/>
        </w:rPr>
        <w:t xml:space="preserve"> – в течение </w:t>
      </w:r>
      <w:r w:rsidR="00A93BD8">
        <w:rPr>
          <w:rFonts w:ascii="Times New Roman" w:hAnsi="Times New Roman" w:cs="Times New Roman"/>
          <w:sz w:val="24"/>
          <w:szCs w:val="24"/>
        </w:rPr>
        <w:t>31 календарного дня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Соглашения.</w:t>
      </w:r>
    </w:p>
    <w:p w:rsidR="00CD45A7" w:rsidRPr="00CD1763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763">
        <w:rPr>
          <w:rFonts w:ascii="Times New Roman" w:hAnsi="Times New Roman" w:cs="Times New Roman"/>
          <w:sz w:val="24"/>
          <w:szCs w:val="24"/>
        </w:rPr>
        <w:lastRenderedPageBreak/>
        <w:t xml:space="preserve">Срок завершения работ по созданию и реконструкции объекта Соглашения </w:t>
      </w:r>
      <w:r w:rsidR="00A93BD8" w:rsidRPr="00CD1763">
        <w:rPr>
          <w:rFonts w:ascii="Times New Roman" w:hAnsi="Times New Roman" w:cs="Times New Roman"/>
          <w:sz w:val="24"/>
          <w:szCs w:val="24"/>
        </w:rPr>
        <w:t>–</w:t>
      </w:r>
      <w:r w:rsidR="00DD72C8" w:rsidRPr="00CD176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="00CD1763" w:rsidRPr="00CD1763">
        <w:rPr>
          <w:rFonts w:ascii="Times New Roman" w:hAnsi="Times New Roman" w:cs="Times New Roman"/>
          <w:sz w:val="24"/>
          <w:szCs w:val="24"/>
        </w:rPr>
        <w:t>4</w:t>
      </w:r>
      <w:r w:rsidR="00A93BD8" w:rsidRPr="00CD1763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использования (эксплуатации) Концессионером объекта Соглашения и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A93BD8">
        <w:rPr>
          <w:rFonts w:ascii="Times New Roman" w:hAnsi="Times New Roman" w:cs="Times New Roman"/>
          <w:sz w:val="24"/>
          <w:szCs w:val="24"/>
        </w:rPr>
        <w:t>–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>
        <w:rPr>
          <w:rFonts w:ascii="Times New Roman" w:hAnsi="Times New Roman" w:cs="Times New Roman"/>
          <w:sz w:val="24"/>
          <w:szCs w:val="24"/>
        </w:rPr>
        <w:t>со дня передачи объекта Соглашения и иного имущества в порядке, установленном Соглашением до дня прекращения действия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 и иного имущества - в течение 7 рабочих дней со дня прекращения срока действия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Стороны согласовали возможность переноса сроков реализации инвестиционных обязательств концессионера, являющегося регулируемой организацией, в случае принятия Правительством Российской Федерации соответствующего решения, предусмотренного Федеральным законом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конъюнктуры.</w:t>
      </w:r>
      <w:proofErr w:type="gramEnd"/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XI. Порядок осуществления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соблюдением Концессионером условий настоящего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письменно с приложением подлинных документов, оформленных в соответствии с российским законодательством,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лиц, осуществляющим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Предоставление указанной в пункте </w:t>
      </w:r>
      <w:r w:rsidR="00A93BD8">
        <w:rPr>
          <w:rFonts w:ascii="Times New Roman" w:hAnsi="Times New Roman" w:cs="Times New Roman"/>
          <w:sz w:val="24"/>
          <w:szCs w:val="24"/>
        </w:rPr>
        <w:t>7</w:t>
      </w:r>
      <w:r w:rsidR="00960735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 xml:space="preserve"> информации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Если указанный в абзаце первом настоящего пункта порядок не установлен, информация предоставляется в соответствии с </w:t>
      </w:r>
      <w:r w:rsidR="00AD339C">
        <w:rPr>
          <w:rFonts w:ascii="Times New Roman" w:hAnsi="Times New Roman" w:cs="Times New Roman"/>
          <w:sz w:val="24"/>
          <w:szCs w:val="24"/>
        </w:rPr>
        <w:t xml:space="preserve">письменным требованием </w:t>
      </w:r>
      <w:proofErr w:type="spellStart"/>
      <w:r w:rsidR="00AD339C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Представители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 не вправе разглашать сведения, отнесенные настоящим Соглашением к сведени</w:t>
      </w:r>
      <w:r w:rsidR="00AD339C">
        <w:rPr>
          <w:rFonts w:ascii="Times New Roman" w:hAnsi="Times New Roman" w:cs="Times New Roman"/>
          <w:sz w:val="24"/>
          <w:szCs w:val="24"/>
        </w:rPr>
        <w:t xml:space="preserve">ям конфиденциального характера </w:t>
      </w:r>
      <w:r w:rsidRPr="00A93BD8">
        <w:rPr>
          <w:rFonts w:ascii="Times New Roman" w:hAnsi="Times New Roman" w:cs="Times New Roman"/>
          <w:sz w:val="24"/>
          <w:szCs w:val="24"/>
        </w:rPr>
        <w:t>или являющиеся коммерческой тайной.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деятельностью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сообщить об этом Концессионеру в течение 10 календарных дней со дня обнаружения указанных нарушений.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Результаты осуществления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Акт о результатах контроля подлежит размещению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Интернет, в случае отсутствия у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официального сайта в сети Интернет - на официальном сайте субъекта Российской Федерации, в границах которого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D45A7" w:rsidRPr="00A93BD8" w:rsidRDefault="00CD45A7" w:rsidP="00A93BD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D86143" w:rsidP="00D86143">
      <w:pPr>
        <w:pStyle w:val="ConsPlusNonformat"/>
        <w:tabs>
          <w:tab w:val="center" w:pos="4818"/>
          <w:tab w:val="left" w:pos="8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45A7" w:rsidRPr="00A93BD8">
        <w:rPr>
          <w:rFonts w:ascii="Times New Roman" w:hAnsi="Times New Roman" w:cs="Times New Roman"/>
          <w:b/>
          <w:sz w:val="24"/>
          <w:szCs w:val="24"/>
        </w:rPr>
        <w:t>XII. Плата по соглашению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45A7" w:rsidRPr="009E192B" w:rsidRDefault="00A57FD9" w:rsidP="007F087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Концессионная плата по Соглашению не устанавливается.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Соглашению </w:t>
      </w:r>
      <w:r w:rsidR="001C39E4" w:rsidRPr="004B78D4">
        <w:rPr>
          <w:rFonts w:ascii="Times New Roman" w:hAnsi="Times New Roman" w:cs="Times New Roman"/>
          <w:sz w:val="24"/>
          <w:szCs w:val="24"/>
        </w:rPr>
        <w:t>не устанавливается</w:t>
      </w:r>
      <w:r w:rsidR="004B7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8D4" w:rsidRPr="004B78D4" w:rsidRDefault="004B78D4" w:rsidP="004B78D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рабочей документации, иных обязательных требований к качеству объекта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Концессионером своих обязательств по настоящему Соглашению,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10 дней с этого дня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не должен превышать разумно необходимый, обычно требуемый для устранения соответствующего нарушения.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 своих обязательств по настоящему Соглашению, если эти нарушения не были устранены Концессионером в срок, определенный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требовании об устранении нарушений, предусмотренном пунктом </w:t>
      </w:r>
      <w:r w:rsidR="00A93BD8">
        <w:rPr>
          <w:rFonts w:ascii="Times New Roman" w:hAnsi="Times New Roman" w:cs="Times New Roman"/>
          <w:sz w:val="24"/>
          <w:szCs w:val="24"/>
        </w:rPr>
        <w:t>88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или являются существенными, а также требовать расторжения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работ по реконструкции объекта Соглашения в течение 5 лет с момента передачи Объекта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уплатить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соответствующий бюджет неустойку в 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уплатить Концессионеру неустойку в 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Установленная Соглашением неустойка начисляется за каждый день просрочки.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случае нарушения сроков надлежащего исполнения обязательства в части, неустойка подлежит начислению, исходя из суммы (цены) соответствующей части.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3BD8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 при наступлении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не надлежащему исполнению обязательств, предусмотренных настоящим Соглашением. А также до устранения этих последствий предпринять установленные законом, иным нормативным актом, либо необходимые, исходя из характера обстоятельств, меры, направленные на обеспечение надлежащего осуществления Концессионером деятельности, указанной в пункте 1 настоящего Соглашения. Указанные действия должны быть совершены в течение установленного соответствующим актом, либо в течение обычно необходимого для таких мер срока.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XV. Изменение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по соглашению его Сторон.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</w:t>
      </w:r>
      <w:r w:rsidR="0091386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59C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а также в иных случаях, предусмотренных Федеральным законом «О концессионных соглашениях».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в письменной форме.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условий настоящего Соглашения осуществляется по согласованию с антимонопольным органом. Согласие антимонопольного органа получается в порядке и на условиях, утверждаемых Правительством Российской Федерации.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Изменение значений долгосрочных параметров регулирования деятельности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Концессионера, указанных в Приложении №</w:t>
      </w:r>
      <w:r w:rsidR="00ED1544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>, осуществляется по предварительному согласованию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Основаниями для изменения Соглашения являются: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концессионера или ухудшению положения концессионера, в том числе,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не ограничиваясь, устанавливают режим запретов и ограничений в отношении концессионера,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таким образом, что концессионер в значительной степени лишается того, на что был вправе рассчитывать при заключении концессионного соглашения;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если устанавливаются нормы или вносятся изменения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если регулируемые цены (тарифы), надбавки к ценам (тарифам), в соответствии с которым Концессионер предоставляет потребителям товары, работы, услуги, устанавливаются с применением долгосрочных параметров регулирования деятельности Концессионера, которые не соответствуют таким параметрам, предусмотренным Соглашением;</w:t>
      </w:r>
    </w:p>
    <w:p w:rsidR="00CD45A7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соглашению Сторон;</w:t>
      </w:r>
    </w:p>
    <w:p w:rsidR="006A1330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выявившаяся в ходе реализации Соглашения необходимость изменения порядка выполнения работ, предусмотренных Приложением № </w:t>
      </w:r>
      <w:r w:rsidR="00ED15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6A1330" w:rsidRPr="00A93BD8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выявившаяся в ходе реализации Соглашения необходимость замены одних мероприятий другими, при условии, что плановые показатели деятельности Концессионера не будут ухудшены, а размер расходов не превысит установленный п.27 Соглашения.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7" w:history="1">
        <w:r w:rsidRPr="00A93BD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Pr="00A93BD8">
        <w:rPr>
          <w:rFonts w:ascii="Times New Roman" w:hAnsi="Times New Roman" w:cs="Times New Roman"/>
          <w:sz w:val="24"/>
          <w:szCs w:val="24"/>
        </w:rPr>
        <w:br/>
      </w: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Прекращение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прекращается: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 существенным нарушениям Концессионером условий настоящего Соглашения относятся: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нарушение установленных </w:t>
      </w:r>
      <w:r w:rsidR="00A93BD8">
        <w:rPr>
          <w:rFonts w:ascii="Times New Roman" w:hAnsi="Times New Roman" w:cs="Times New Roman"/>
          <w:sz w:val="24"/>
          <w:szCs w:val="24"/>
        </w:rPr>
        <w:t>Соглашением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сроков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 xml:space="preserve"> или создания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</w:t>
      </w:r>
      <w:r w:rsidR="006A1330">
        <w:rPr>
          <w:rFonts w:ascii="Times New Roman" w:hAnsi="Times New Roman" w:cs="Times New Roman"/>
          <w:sz w:val="24"/>
          <w:szCs w:val="24"/>
        </w:rPr>
        <w:t>ъекта Соглашения на срок более 4</w:t>
      </w:r>
      <w:r w:rsidRPr="00A93BD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lastRenderedPageBreak/>
        <w:t>б) использование (эксплуатация) объекта Соглашения в целях, не установленных настоящим Соглашением;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) неисполнение или ненадлежащее исполнение Концессионером обязательств, указанных в пункте 1 настоящего Соглашения, по предоставлению гражданам и другим потребителям услуг </w:t>
      </w:r>
      <w:r w:rsidR="0003524E">
        <w:rPr>
          <w:rFonts w:ascii="Times New Roman" w:hAnsi="Times New Roman" w:cs="Times New Roman"/>
          <w:sz w:val="24"/>
          <w:szCs w:val="24"/>
        </w:rPr>
        <w:t xml:space="preserve">по </w:t>
      </w:r>
      <w:r w:rsidRPr="00A93BD8">
        <w:rPr>
          <w:rFonts w:ascii="Times New Roman" w:hAnsi="Times New Roman" w:cs="Times New Roman"/>
          <w:sz w:val="24"/>
          <w:szCs w:val="24"/>
        </w:rPr>
        <w:t>водоснабжению.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е) неоднократное (два и более в течение 6 месяцев) невыполнение в установленный Соглашением срок требований об устранении выявленных недостатков;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ж) невыполнение в установленный Соглашением срок требований о надлежащем выполнении работ, если в результате такого нарушения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очевидно, что исполнение обязательств по реконструкции Объекта в сроки, установленные Соглашением, становится невозможно;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)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либо имеется угроза причинения такого вреда;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 Концессионером, указанных в Приложении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установленные им сроки, если для их достижения дополнительно требуется срок, превышающий 6 месяцев.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 существенным нарушениям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невы</w:t>
      </w:r>
      <w:r w:rsidR="00DD72C8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Pr="00A93BD8">
        <w:rPr>
          <w:rFonts w:ascii="Times New Roman" w:hAnsi="Times New Roman" w:cs="Times New Roman"/>
          <w:sz w:val="24"/>
          <w:szCs w:val="24"/>
        </w:rPr>
        <w:t>обязанности по передаче Концессионеру объекта Соглашения</w:t>
      </w:r>
      <w:r w:rsidR="00DD72C8">
        <w:rPr>
          <w:rFonts w:ascii="Times New Roman" w:hAnsi="Times New Roman" w:cs="Times New Roman"/>
          <w:sz w:val="24"/>
          <w:szCs w:val="24"/>
        </w:rPr>
        <w:t xml:space="preserve"> в установленный Соглашением срок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DD72C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б) невыполнение обязанности по передаче Концессионеру иного имущества </w:t>
      </w:r>
      <w:r w:rsidR="00DD72C8">
        <w:rPr>
          <w:rFonts w:ascii="Times New Roman" w:hAnsi="Times New Roman" w:cs="Times New Roman"/>
          <w:sz w:val="24"/>
          <w:szCs w:val="24"/>
        </w:rPr>
        <w:t>Соглашения в установленный Соглашением срок</w:t>
      </w:r>
      <w:r w:rsidR="00DD72C8"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в) передача Концессионеру объекта Соглашения по описанию, технико-экономическим показателям и назначению и в состоянии, несоответствующем установленному Приложением №1,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г) передача Концессионеру иного имущества Соглашения по описанию, технико-экономическим показателям и назначению и в состоянии, несоответствующ</w:t>
      </w:r>
      <w:r w:rsidR="00DD72C8">
        <w:rPr>
          <w:rFonts w:ascii="Times New Roman" w:hAnsi="Times New Roman" w:cs="Times New Roman"/>
          <w:sz w:val="24"/>
          <w:szCs w:val="24"/>
        </w:rPr>
        <w:t>е</w:t>
      </w:r>
      <w:r w:rsidR="00ED1544">
        <w:rPr>
          <w:rFonts w:ascii="Times New Roman" w:hAnsi="Times New Roman" w:cs="Times New Roman"/>
          <w:sz w:val="24"/>
          <w:szCs w:val="24"/>
        </w:rPr>
        <w:t xml:space="preserve">м установленному Приложением №2 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) изъятие объекта Соглашения либо иного имущества из владения из владения Концессионера по обстоятельствам, за которые Концессионер не отвечает.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реализация настоящего Соглашения стала невозможной в установленные </w:t>
      </w: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сроки в связи с: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возникновением обстоятельств непреодолимой силы, препятствующих реализации концессионного соглашения в установленные в нем сроки; 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б) существенным изменением обстоятельств, из которых стороны исходили при заключении концессионного соглашения; 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в) вступлением в законную силу решения суда, арбитражного суда, ФАС Росс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территориальных органов, устанавливающих невозможность исполнения сторонами обязательств по концессионному соглашению вследствие решений, действий (бездействия) государственных органов, органов местного самоуправления и (или) их должностных лиц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Концессионер вправе обратиться к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Концеденту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по изменению существенных условий настоящего Соглашения.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рассмотреть полученные требования Концессионера по изменению существенных условий и принять по ним решение в </w:t>
      </w: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течение тридцати дней. В</w:t>
      </w:r>
      <w:r w:rsidRPr="00A93BD8">
        <w:rPr>
          <w:rFonts w:ascii="Times New Roman" w:hAnsi="Times New Roman"/>
          <w:sz w:val="24"/>
          <w:szCs w:val="24"/>
        </w:rPr>
        <w:t xml:space="preserve"> случае неисполнения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обязанности по рассмотрению требований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Концессионер вправе приостановить исполнение Соглашения до момента исполнения данной обязанности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Порядок и условия возмещения расходов Сторон, связанных с досрочным расторжением настоящего Соглашения, приведены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>тарифам) в срок, указанный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Соглашения, приведен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Гарантии осуществления Концессионером деятельности,</w:t>
      </w:r>
      <w:r w:rsidR="004B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предусмотренной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 соответствии с законодательством о концессионных соглашениях Региональная энергетическая комиссия Свердловской области на производимы</w:t>
      </w:r>
      <w:r w:rsidR="00460629">
        <w:rPr>
          <w:rFonts w:ascii="Times New Roman" w:hAnsi="Times New Roman" w:cs="Times New Roman"/>
          <w:sz w:val="24"/>
          <w:szCs w:val="24"/>
        </w:rPr>
        <w:t xml:space="preserve">е и реализуемые Концессионером </w:t>
      </w:r>
      <w:r w:rsidRPr="00A93BD8">
        <w:rPr>
          <w:rFonts w:ascii="Times New Roman" w:hAnsi="Times New Roman" w:cs="Times New Roman"/>
          <w:sz w:val="24"/>
          <w:szCs w:val="24"/>
        </w:rPr>
        <w:t xml:space="preserve">услуги устанавливает  цены  (тарифы) и (или) надбавки к ценам (тарифам), исходя из определенных настоящим Соглашением объема </w:t>
      </w:r>
      <w:r w:rsidR="007726D4"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="007726D4" w:rsidRPr="00A93BD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A93BD8">
        <w:rPr>
          <w:rFonts w:ascii="Times New Roman" w:hAnsi="Times New Roman" w:cs="Times New Roman"/>
          <w:sz w:val="24"/>
          <w:szCs w:val="24"/>
        </w:rPr>
        <w:t>инвестиций, предусмотренн</w:t>
      </w:r>
      <w:r w:rsidR="007726D4">
        <w:rPr>
          <w:rFonts w:ascii="Times New Roman" w:hAnsi="Times New Roman" w:cs="Times New Roman"/>
          <w:sz w:val="24"/>
          <w:szCs w:val="24"/>
        </w:rPr>
        <w:t>ых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7726D4">
        <w:rPr>
          <w:rFonts w:ascii="Times New Roman" w:hAnsi="Times New Roman" w:cs="Times New Roman"/>
          <w:sz w:val="24"/>
          <w:szCs w:val="24"/>
        </w:rPr>
        <w:t>28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на реконструкцию объекта Соглашения, долгосрочных параметров регулирования, указанных в Приложении №</w:t>
      </w:r>
      <w:r w:rsidR="00ED1544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Установление, изменение, корректировка регулируемых цен (тарифов) на производимые и реализуемые Концессионером услуги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 xml:space="preserve">По соглашению Сторон и по согласованию в порядке, утверждаемом Правительством Российской Федерации в сфере </w:t>
      </w:r>
      <w:r w:rsidR="0003524E">
        <w:rPr>
          <w:rFonts w:ascii="Times New Roman" w:hAnsi="Times New Roman" w:cs="Times New Roman"/>
          <w:sz w:val="24"/>
          <w:szCs w:val="24"/>
        </w:rPr>
        <w:t>водо</w:t>
      </w:r>
      <w:r w:rsidRPr="00A93BD8">
        <w:rPr>
          <w:rFonts w:ascii="Times New Roman" w:hAnsi="Times New Roman" w:cs="Times New Roman"/>
          <w:sz w:val="24"/>
          <w:szCs w:val="24"/>
        </w:rPr>
        <w:t>снабжения, с органом 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оказываемые Концессионером услуги осуществляются до конца срока действия настоящего Соглашения по правилам, действующим на момент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соответственно установления, изменения, корректировки цен (тарифов) и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Для разрешения споров между Сторонами по настоящему Соглашению или в связи с ним устанавливается досудебный претензионный порядок.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20 календарных дней со дня ее получения. Претензия (ответ на претензию) направляется заказным письмом с уведомлением о вручении или иным 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Сторонами согласия, споры, возникшие между Сторонами, разрешаются в соответствии с законодательством Российской Федерации в Арбитражном суде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 и официальном печатном издании.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XX. Заключительные положения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изменившая свое местонахождение и (или) реквизиты, обязана сообщить об этом другой Стороне в течение 10 календарных дней со дня этого изменения.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русском языке в 5 подлинных экземплярах, имеющих равную юридическую силу, из них 2 экземпляра для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1 экземпляр для Концессионера, 1 экземпляр для Субъекта и 1 экземпляр для органа, осуществляющего государственную регистрацию прав.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93BD8">
        <w:rPr>
          <w:rFonts w:ascii="Times New Roman" w:hAnsi="Times New Roman" w:cs="Times New Roman"/>
          <w:b/>
          <w:sz w:val="24"/>
          <w:szCs w:val="24"/>
        </w:rPr>
        <w:t xml:space="preserve">. Приложения </w:t>
      </w:r>
    </w:p>
    <w:p w:rsidR="00DD72C8" w:rsidRPr="00A93BD8" w:rsidRDefault="00DD72C8" w:rsidP="00DD7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 Приложения, указанные ниже:</w:t>
      </w:r>
    </w:p>
    <w:p w:rsidR="00DD72C8" w:rsidRPr="00A93BD8" w:rsidRDefault="00DD72C8" w:rsidP="00DD72C8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1 – Технико-экономические показатели объекта Соглашения на дату принятия решения о заключении Соглашения</w:t>
      </w:r>
      <w:r w:rsidR="00E07D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1 к конкурсной документации)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DD72C8" w:rsidRPr="00A93BD8" w:rsidRDefault="00DD72C8" w:rsidP="00DD72C8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Технико-экономические показатели иного имущества, принадлежащего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</w:t>
      </w:r>
      <w:r w:rsidR="00E07D7C">
        <w:rPr>
          <w:rFonts w:ascii="Times New Roman" w:hAnsi="Times New Roman" w:cs="Times New Roman"/>
          <w:sz w:val="24"/>
          <w:szCs w:val="24"/>
        </w:rPr>
        <w:t>лашения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2 к конкурсной документации);</w:t>
      </w:r>
    </w:p>
    <w:p w:rsidR="00DD72C8" w:rsidRPr="00E74D9B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 w:rsidR="00ED1544">
        <w:rPr>
          <w:rFonts w:ascii="Times New Roman" w:hAnsi="Times New Roman"/>
          <w:sz w:val="24"/>
          <w:szCs w:val="24"/>
        </w:rPr>
        <w:t>3</w:t>
      </w:r>
      <w:r w:rsidRPr="00A93BD8">
        <w:rPr>
          <w:rFonts w:ascii="Times New Roman" w:hAnsi="Times New Roman"/>
          <w:sz w:val="24"/>
          <w:szCs w:val="24"/>
        </w:rPr>
        <w:t xml:space="preserve"> - </w:t>
      </w:r>
      <w:r w:rsidR="008B6B5A" w:rsidRPr="00CD1A4C">
        <w:rPr>
          <w:rFonts w:ascii="Times New Roman" w:hAnsi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8B6B5A">
        <w:rPr>
          <w:rFonts w:ascii="Times New Roman" w:hAnsi="Times New Roman"/>
          <w:sz w:val="24"/>
          <w:szCs w:val="24"/>
        </w:rPr>
        <w:t xml:space="preserve"> </w:t>
      </w:r>
      <w:r w:rsidR="00E07D7C">
        <w:rPr>
          <w:rFonts w:ascii="Times New Roman" w:hAnsi="Times New Roman"/>
          <w:sz w:val="24"/>
          <w:szCs w:val="24"/>
        </w:rPr>
        <w:t xml:space="preserve">(приложение </w:t>
      </w:r>
      <w:r w:rsidR="00962838">
        <w:rPr>
          <w:rFonts w:ascii="Times New Roman" w:hAnsi="Times New Roman"/>
          <w:sz w:val="24"/>
          <w:szCs w:val="24"/>
        </w:rPr>
        <w:t>3</w:t>
      </w:r>
      <w:r w:rsidR="00E07D7C">
        <w:rPr>
          <w:rFonts w:ascii="Times New Roman" w:hAnsi="Times New Roman"/>
          <w:sz w:val="24"/>
          <w:szCs w:val="24"/>
        </w:rPr>
        <w:t>-3 к конкурсной документации)</w:t>
      </w:r>
      <w:r w:rsidRPr="00A93BD8">
        <w:rPr>
          <w:rFonts w:ascii="Times New Roman" w:hAnsi="Times New Roman"/>
          <w:sz w:val="24"/>
          <w:szCs w:val="24"/>
        </w:rPr>
        <w:t>;</w:t>
      </w:r>
    </w:p>
    <w:p w:rsidR="00D86143" w:rsidRDefault="00DD72C8" w:rsidP="00D86143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Плановые значения показателей деятельности концессионера (приложение </w:t>
      </w:r>
      <w:r w:rsidR="00ED15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 конкурсной документации);</w:t>
      </w:r>
    </w:p>
    <w:p w:rsidR="00DD72C8" w:rsidRPr="00D86143" w:rsidRDefault="00DD72C8" w:rsidP="00D86143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143"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D86143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5</w:t>
      </w:r>
      <w:r w:rsidRPr="00D86143">
        <w:rPr>
          <w:rFonts w:ascii="Times New Roman" w:hAnsi="Times New Roman"/>
          <w:sz w:val="24"/>
          <w:szCs w:val="24"/>
        </w:rPr>
        <w:t xml:space="preserve"> - </w:t>
      </w:r>
      <w:r w:rsidR="00D86143" w:rsidRPr="00D86143">
        <w:rPr>
          <w:rFonts w:ascii="Times New Roman" w:hAnsi="Times New Roman"/>
          <w:sz w:val="24"/>
          <w:szCs w:val="24"/>
        </w:rPr>
        <w:t>Задание и основные мероприятия на выполнение работ по созданию и реконструкции объекта концессионного соглашения</w:t>
      </w:r>
      <w:r w:rsidR="00D86143">
        <w:rPr>
          <w:rFonts w:ascii="Times New Roman" w:hAnsi="Times New Roman"/>
          <w:b/>
          <w:sz w:val="24"/>
          <w:szCs w:val="24"/>
        </w:rPr>
        <w:t xml:space="preserve"> </w:t>
      </w:r>
      <w:r w:rsidRPr="00D86143">
        <w:rPr>
          <w:rFonts w:ascii="Times New Roman" w:hAnsi="Times New Roman"/>
          <w:sz w:val="24"/>
          <w:szCs w:val="24"/>
        </w:rPr>
        <w:t>(приложение</w:t>
      </w:r>
      <w:r w:rsidR="00E07D7C" w:rsidRPr="00D86143">
        <w:rPr>
          <w:rFonts w:ascii="Times New Roman" w:hAnsi="Times New Roman"/>
          <w:sz w:val="24"/>
          <w:szCs w:val="24"/>
        </w:rPr>
        <w:t xml:space="preserve">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DA2C12">
        <w:rPr>
          <w:rFonts w:ascii="Times New Roman" w:hAnsi="Times New Roman"/>
          <w:sz w:val="24"/>
          <w:szCs w:val="24"/>
        </w:rPr>
        <w:t>4</w:t>
      </w:r>
      <w:r w:rsidRPr="00D86143">
        <w:rPr>
          <w:rFonts w:ascii="Times New Roman" w:hAnsi="Times New Roman"/>
          <w:sz w:val="24"/>
          <w:szCs w:val="24"/>
        </w:rPr>
        <w:t xml:space="preserve"> к к</w:t>
      </w:r>
      <w:r w:rsidR="00E07D7C" w:rsidRPr="00D86143">
        <w:rPr>
          <w:rFonts w:ascii="Times New Roman" w:hAnsi="Times New Roman"/>
          <w:sz w:val="24"/>
          <w:szCs w:val="24"/>
        </w:rPr>
        <w:t>онкурсной документации</w:t>
      </w:r>
      <w:r w:rsidRPr="00D86143">
        <w:rPr>
          <w:rFonts w:ascii="Times New Roman" w:hAnsi="Times New Roman"/>
          <w:sz w:val="24"/>
          <w:szCs w:val="24"/>
        </w:rPr>
        <w:t>);</w:t>
      </w:r>
    </w:p>
    <w:p w:rsidR="00DD72C8" w:rsidRPr="00E74D9B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6</w:t>
      </w:r>
      <w:r w:rsidRPr="00A93BD8">
        <w:rPr>
          <w:rFonts w:ascii="Times New Roman" w:hAnsi="Times New Roman"/>
          <w:sz w:val="24"/>
          <w:szCs w:val="24"/>
        </w:rPr>
        <w:t xml:space="preserve"> - Объ</w:t>
      </w:r>
      <w:r>
        <w:rPr>
          <w:rFonts w:ascii="Times New Roman" w:hAnsi="Times New Roman"/>
          <w:sz w:val="24"/>
          <w:szCs w:val="24"/>
        </w:rPr>
        <w:t>ем необходимой валовой выручки (приложен</w:t>
      </w:r>
      <w:r w:rsidR="00E07D7C">
        <w:rPr>
          <w:rFonts w:ascii="Times New Roman" w:hAnsi="Times New Roman"/>
          <w:sz w:val="24"/>
          <w:szCs w:val="24"/>
        </w:rPr>
        <w:t>ие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DA2C12">
        <w:rPr>
          <w:rFonts w:ascii="Times New Roman" w:hAnsi="Times New Roman"/>
          <w:sz w:val="24"/>
          <w:szCs w:val="24"/>
        </w:rPr>
        <w:t>6</w:t>
      </w:r>
      <w:r w:rsidR="00E07D7C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>
        <w:rPr>
          <w:rFonts w:ascii="Times New Roman" w:hAnsi="Times New Roman"/>
          <w:sz w:val="24"/>
          <w:szCs w:val="24"/>
        </w:rPr>
        <w:t>);</w:t>
      </w:r>
    </w:p>
    <w:p w:rsidR="00120762" w:rsidRDefault="00DD72C8" w:rsidP="00120762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>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7</w:t>
      </w:r>
      <w:r w:rsidRPr="00A93BD8">
        <w:rPr>
          <w:rFonts w:ascii="Times New Roman" w:hAnsi="Times New Roman"/>
          <w:sz w:val="24"/>
          <w:szCs w:val="24"/>
        </w:rPr>
        <w:t xml:space="preserve"> - Долгосрочные параметры регулирования деятельности концессионера (приложение </w:t>
      </w:r>
      <w:r w:rsidR="00E07D7C">
        <w:rPr>
          <w:rFonts w:ascii="Times New Roman" w:hAnsi="Times New Roman"/>
          <w:sz w:val="24"/>
          <w:szCs w:val="24"/>
        </w:rPr>
        <w:t>№</w:t>
      </w:r>
      <w:r w:rsidR="00DA2C12">
        <w:rPr>
          <w:rFonts w:ascii="Times New Roman" w:hAnsi="Times New Roman"/>
          <w:sz w:val="24"/>
          <w:szCs w:val="24"/>
        </w:rPr>
        <w:t>3</w:t>
      </w:r>
      <w:r w:rsidR="00E07D7C">
        <w:rPr>
          <w:rFonts w:ascii="Times New Roman" w:hAnsi="Times New Roman"/>
          <w:sz w:val="24"/>
          <w:szCs w:val="24"/>
        </w:rPr>
        <w:t xml:space="preserve">-2 </w:t>
      </w:r>
      <w:r w:rsidRPr="00A93BD8">
        <w:rPr>
          <w:rFonts w:ascii="Times New Roman" w:hAnsi="Times New Roman"/>
          <w:sz w:val="24"/>
          <w:szCs w:val="24"/>
        </w:rPr>
        <w:t>к к</w:t>
      </w:r>
      <w:r>
        <w:rPr>
          <w:rFonts w:ascii="Times New Roman" w:hAnsi="Times New Roman"/>
          <w:sz w:val="24"/>
          <w:szCs w:val="24"/>
        </w:rPr>
        <w:t>онкурсной документации</w:t>
      </w:r>
      <w:r w:rsidRPr="00A93BD8">
        <w:rPr>
          <w:rFonts w:ascii="Times New Roman" w:hAnsi="Times New Roman"/>
          <w:sz w:val="24"/>
          <w:szCs w:val="24"/>
        </w:rPr>
        <w:t>);</w:t>
      </w:r>
    </w:p>
    <w:p w:rsidR="00DD72C8" w:rsidRPr="00120762" w:rsidRDefault="00DD72C8" w:rsidP="00120762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0762"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120762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 w:rsidRPr="00120762">
        <w:rPr>
          <w:rFonts w:ascii="Times New Roman" w:hAnsi="Times New Roman"/>
          <w:sz w:val="24"/>
          <w:szCs w:val="24"/>
        </w:rPr>
        <w:t>8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>–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 xml:space="preserve">Порядок </w:t>
      </w:r>
      <w:hyperlink r:id="rId8" w:tooltip="Возмещение расходов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возмещения расходов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сторон в случае досрочного расторжения концессионного соглашения, а также фактически понесенных расходов концессионера, подлежащих возмещению в соответствии с нормативными </w:t>
      </w:r>
      <w:hyperlink r:id="rId9" w:tooltip="Правовые акты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правовыми актами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Российской Федерации в сфере </w:t>
      </w:r>
      <w:r w:rsidR="00035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</w:t>
      </w:r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снабжения и не возмещенных ему на момент окончания срока действия концессионного соглашения;</w:t>
      </w:r>
    </w:p>
    <w:p w:rsidR="00DD72C8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1207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Форма акта приема-передачи </w:t>
      </w:r>
      <w:r w:rsidR="00E82207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имущества</w:t>
      </w:r>
      <w:r w:rsidR="00E82207">
        <w:rPr>
          <w:rFonts w:ascii="Times New Roman" w:hAnsi="Times New Roman"/>
          <w:sz w:val="24"/>
          <w:szCs w:val="24"/>
        </w:rPr>
        <w:t xml:space="preserve"> по концессионному соглашению</w:t>
      </w:r>
      <w:r w:rsidR="00120762">
        <w:rPr>
          <w:rFonts w:ascii="Times New Roman" w:hAnsi="Times New Roman"/>
          <w:sz w:val="24"/>
          <w:szCs w:val="24"/>
        </w:rPr>
        <w:t>.</w:t>
      </w:r>
    </w:p>
    <w:p w:rsidR="0054287F" w:rsidRPr="0054287F" w:rsidRDefault="00690808" w:rsidP="0054287F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 № 10 – Форма акта </w:t>
      </w:r>
      <w:r w:rsidR="0054287F" w:rsidRPr="0054287F">
        <w:rPr>
          <w:rFonts w:ascii="Times New Roman" w:hAnsi="Times New Roman"/>
          <w:sz w:val="24"/>
          <w:szCs w:val="24"/>
        </w:rPr>
        <w:t>об исполнении концессионером обязательств по созданию и реконструкции объекта концессионного соглашения</w:t>
      </w:r>
      <w:r w:rsidR="0054287F">
        <w:rPr>
          <w:rFonts w:ascii="Times New Roman" w:hAnsi="Times New Roman"/>
          <w:sz w:val="24"/>
          <w:szCs w:val="24"/>
        </w:rPr>
        <w:t>.</w:t>
      </w:r>
    </w:p>
    <w:p w:rsidR="00690808" w:rsidRDefault="0069080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2C8" w:rsidRPr="0054287F" w:rsidRDefault="00DD72C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A7" w:rsidRDefault="00CD45A7" w:rsidP="003B0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3BD8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  <w:gridCol w:w="2806"/>
        <w:gridCol w:w="3260"/>
      </w:tblGrid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Концессионер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17CE" w:rsidRPr="00A93BD8" w:rsidRDefault="002017CE" w:rsidP="00A9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17CE" w:rsidRPr="00A93BD8" w:rsidSect="00690808">
      <w:footerReference w:type="default" r:id="rId10"/>
      <w:pgSz w:w="11906" w:h="16838"/>
      <w:pgMar w:top="1134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2E" w:rsidRDefault="00FA0D2E">
      <w:pPr>
        <w:spacing w:after="0" w:line="240" w:lineRule="auto"/>
      </w:pPr>
      <w:r>
        <w:separator/>
      </w:r>
    </w:p>
  </w:endnote>
  <w:endnote w:type="continuationSeparator" w:id="0">
    <w:p w:rsidR="00FA0D2E" w:rsidRDefault="00FA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099"/>
      <w:docPartObj>
        <w:docPartGallery w:val="Page Numbers (Bottom of Page)"/>
        <w:docPartUnique/>
      </w:docPartObj>
    </w:sdtPr>
    <w:sdtContent>
      <w:p w:rsidR="00FA0D2E" w:rsidRDefault="00FA0D2E">
        <w:pPr>
          <w:pStyle w:val="a7"/>
          <w:jc w:val="center"/>
        </w:pPr>
        <w:fldSimple w:instr=" PAGE   \* MERGEFORMAT ">
          <w:r w:rsidR="00CD1763">
            <w:rPr>
              <w:noProof/>
            </w:rPr>
            <w:t>1</w:t>
          </w:r>
        </w:fldSimple>
      </w:p>
    </w:sdtContent>
  </w:sdt>
  <w:p w:rsidR="00FA0D2E" w:rsidRDefault="00FA0D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2E" w:rsidRDefault="00FA0D2E">
      <w:pPr>
        <w:spacing w:after="0" w:line="240" w:lineRule="auto"/>
      </w:pPr>
      <w:r>
        <w:separator/>
      </w:r>
    </w:p>
  </w:footnote>
  <w:footnote w:type="continuationSeparator" w:id="0">
    <w:p w:rsidR="00FA0D2E" w:rsidRDefault="00FA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2B1"/>
    <w:multiLevelType w:val="hybridMultilevel"/>
    <w:tmpl w:val="C578451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35E"/>
    <w:multiLevelType w:val="hybridMultilevel"/>
    <w:tmpl w:val="66487720"/>
    <w:lvl w:ilvl="0" w:tplc="506CB21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05C57"/>
    <w:multiLevelType w:val="hybridMultilevel"/>
    <w:tmpl w:val="5D3AEE0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750B"/>
    <w:multiLevelType w:val="hybridMultilevel"/>
    <w:tmpl w:val="0CCE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4C7"/>
    <w:multiLevelType w:val="hybridMultilevel"/>
    <w:tmpl w:val="6062193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760B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9CF"/>
    <w:multiLevelType w:val="hybridMultilevel"/>
    <w:tmpl w:val="13A047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C9A"/>
    <w:multiLevelType w:val="hybridMultilevel"/>
    <w:tmpl w:val="5568F54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542"/>
    <w:multiLevelType w:val="hybridMultilevel"/>
    <w:tmpl w:val="55B09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03C1"/>
    <w:multiLevelType w:val="hybridMultilevel"/>
    <w:tmpl w:val="6860A6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3525"/>
    <w:multiLevelType w:val="hybridMultilevel"/>
    <w:tmpl w:val="1624B0F8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5EBE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36745"/>
    <w:multiLevelType w:val="hybridMultilevel"/>
    <w:tmpl w:val="0554E29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E0702"/>
    <w:multiLevelType w:val="hybridMultilevel"/>
    <w:tmpl w:val="156C3D5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64B"/>
    <w:multiLevelType w:val="hybridMultilevel"/>
    <w:tmpl w:val="A71AFF5E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3CBA"/>
    <w:multiLevelType w:val="hybridMultilevel"/>
    <w:tmpl w:val="33C80EA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46D44"/>
    <w:multiLevelType w:val="hybridMultilevel"/>
    <w:tmpl w:val="546AE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1E99"/>
    <w:multiLevelType w:val="hybridMultilevel"/>
    <w:tmpl w:val="282A3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6588"/>
    <w:multiLevelType w:val="hybridMultilevel"/>
    <w:tmpl w:val="E38C2E42"/>
    <w:lvl w:ilvl="0" w:tplc="479EC8B6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43F16"/>
    <w:multiLevelType w:val="hybridMultilevel"/>
    <w:tmpl w:val="BAC84558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0">
    <w:nsid w:val="5B062DBD"/>
    <w:multiLevelType w:val="hybridMultilevel"/>
    <w:tmpl w:val="C65643D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3D5F"/>
    <w:multiLevelType w:val="hybridMultilevel"/>
    <w:tmpl w:val="F62483D8"/>
    <w:lvl w:ilvl="0" w:tplc="6A1C24F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2E0F3F"/>
    <w:multiLevelType w:val="hybridMultilevel"/>
    <w:tmpl w:val="12021C6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71143"/>
    <w:multiLevelType w:val="hybridMultilevel"/>
    <w:tmpl w:val="CF16F9E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6C34"/>
    <w:multiLevelType w:val="hybridMultilevel"/>
    <w:tmpl w:val="84BE015E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5">
    <w:nsid w:val="6BD51791"/>
    <w:multiLevelType w:val="hybridMultilevel"/>
    <w:tmpl w:val="AC5E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B630D"/>
    <w:multiLevelType w:val="hybridMultilevel"/>
    <w:tmpl w:val="54E6753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7223F"/>
    <w:multiLevelType w:val="hybridMultilevel"/>
    <w:tmpl w:val="FF3EB1F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24066"/>
    <w:multiLevelType w:val="hybridMultilevel"/>
    <w:tmpl w:val="5F2A324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26"/>
  </w:num>
  <w:num w:numId="5">
    <w:abstractNumId w:val="17"/>
  </w:num>
  <w:num w:numId="6">
    <w:abstractNumId w:val="27"/>
  </w:num>
  <w:num w:numId="7">
    <w:abstractNumId w:val="23"/>
  </w:num>
  <w:num w:numId="8">
    <w:abstractNumId w:val="12"/>
  </w:num>
  <w:num w:numId="9">
    <w:abstractNumId w:val="2"/>
  </w:num>
  <w:num w:numId="10">
    <w:abstractNumId w:val="19"/>
  </w:num>
  <w:num w:numId="11">
    <w:abstractNumId w:val="22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28"/>
  </w:num>
  <w:num w:numId="21">
    <w:abstractNumId w:val="14"/>
  </w:num>
  <w:num w:numId="22">
    <w:abstractNumId w:val="11"/>
  </w:num>
  <w:num w:numId="23">
    <w:abstractNumId w:val="5"/>
  </w:num>
  <w:num w:numId="24">
    <w:abstractNumId w:val="3"/>
  </w:num>
  <w:num w:numId="25">
    <w:abstractNumId w:val="13"/>
  </w:num>
  <w:num w:numId="26">
    <w:abstractNumId w:val="15"/>
  </w:num>
  <w:num w:numId="27">
    <w:abstractNumId w:val="25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A7"/>
    <w:rsid w:val="000052A5"/>
    <w:rsid w:val="00016CC2"/>
    <w:rsid w:val="0003524E"/>
    <w:rsid w:val="00052BB3"/>
    <w:rsid w:val="0006244B"/>
    <w:rsid w:val="00090D43"/>
    <w:rsid w:val="000D3F40"/>
    <w:rsid w:val="000F365E"/>
    <w:rsid w:val="00120762"/>
    <w:rsid w:val="00122AEE"/>
    <w:rsid w:val="00183EE2"/>
    <w:rsid w:val="0019196B"/>
    <w:rsid w:val="001B0698"/>
    <w:rsid w:val="001C113D"/>
    <w:rsid w:val="001C39E4"/>
    <w:rsid w:val="001D65EA"/>
    <w:rsid w:val="002017CE"/>
    <w:rsid w:val="00235480"/>
    <w:rsid w:val="00242286"/>
    <w:rsid w:val="00267DBF"/>
    <w:rsid w:val="002D605A"/>
    <w:rsid w:val="002F5BF5"/>
    <w:rsid w:val="00306D02"/>
    <w:rsid w:val="0032419A"/>
    <w:rsid w:val="00372154"/>
    <w:rsid w:val="003757C4"/>
    <w:rsid w:val="00392B11"/>
    <w:rsid w:val="003B0915"/>
    <w:rsid w:val="003B32F5"/>
    <w:rsid w:val="003C0676"/>
    <w:rsid w:val="003F5657"/>
    <w:rsid w:val="00432892"/>
    <w:rsid w:val="00445FD4"/>
    <w:rsid w:val="004531C5"/>
    <w:rsid w:val="00456531"/>
    <w:rsid w:val="00460629"/>
    <w:rsid w:val="004A5B8E"/>
    <w:rsid w:val="004B5D48"/>
    <w:rsid w:val="004B78D4"/>
    <w:rsid w:val="00526799"/>
    <w:rsid w:val="00536EC0"/>
    <w:rsid w:val="0053751C"/>
    <w:rsid w:val="0054287F"/>
    <w:rsid w:val="00552B23"/>
    <w:rsid w:val="00554ECE"/>
    <w:rsid w:val="00563F7D"/>
    <w:rsid w:val="00575DFB"/>
    <w:rsid w:val="005A63BF"/>
    <w:rsid w:val="005E4E70"/>
    <w:rsid w:val="00606D97"/>
    <w:rsid w:val="00646777"/>
    <w:rsid w:val="00662254"/>
    <w:rsid w:val="00672AF4"/>
    <w:rsid w:val="00675863"/>
    <w:rsid w:val="00681B3C"/>
    <w:rsid w:val="00690808"/>
    <w:rsid w:val="006A1330"/>
    <w:rsid w:val="006B13AE"/>
    <w:rsid w:val="006D4421"/>
    <w:rsid w:val="006E5B86"/>
    <w:rsid w:val="006E6231"/>
    <w:rsid w:val="00711451"/>
    <w:rsid w:val="007118B6"/>
    <w:rsid w:val="00752A7D"/>
    <w:rsid w:val="007726D4"/>
    <w:rsid w:val="00773955"/>
    <w:rsid w:val="007758F6"/>
    <w:rsid w:val="00777D17"/>
    <w:rsid w:val="00790A3F"/>
    <w:rsid w:val="007B3C4C"/>
    <w:rsid w:val="007D2F52"/>
    <w:rsid w:val="007F0870"/>
    <w:rsid w:val="00815C74"/>
    <w:rsid w:val="00825288"/>
    <w:rsid w:val="008711A3"/>
    <w:rsid w:val="00880256"/>
    <w:rsid w:val="008B6B5A"/>
    <w:rsid w:val="008C3C9B"/>
    <w:rsid w:val="008E3836"/>
    <w:rsid w:val="008F2270"/>
    <w:rsid w:val="00913864"/>
    <w:rsid w:val="00960735"/>
    <w:rsid w:val="00962838"/>
    <w:rsid w:val="0099432F"/>
    <w:rsid w:val="00996B40"/>
    <w:rsid w:val="009C639E"/>
    <w:rsid w:val="009E192B"/>
    <w:rsid w:val="009E64A0"/>
    <w:rsid w:val="00A108DD"/>
    <w:rsid w:val="00A326FB"/>
    <w:rsid w:val="00A436ED"/>
    <w:rsid w:val="00A57FD9"/>
    <w:rsid w:val="00A93BD8"/>
    <w:rsid w:val="00AA1482"/>
    <w:rsid w:val="00AD339C"/>
    <w:rsid w:val="00AE59CB"/>
    <w:rsid w:val="00AF67DC"/>
    <w:rsid w:val="00B15379"/>
    <w:rsid w:val="00B54A96"/>
    <w:rsid w:val="00B83C26"/>
    <w:rsid w:val="00BA4AF1"/>
    <w:rsid w:val="00BD173F"/>
    <w:rsid w:val="00BF2E61"/>
    <w:rsid w:val="00C109C8"/>
    <w:rsid w:val="00C61E68"/>
    <w:rsid w:val="00C84B76"/>
    <w:rsid w:val="00CA23CD"/>
    <w:rsid w:val="00CD1763"/>
    <w:rsid w:val="00CD45A7"/>
    <w:rsid w:val="00D03DC1"/>
    <w:rsid w:val="00D27A2F"/>
    <w:rsid w:val="00D474B0"/>
    <w:rsid w:val="00D676A2"/>
    <w:rsid w:val="00D827C1"/>
    <w:rsid w:val="00D86143"/>
    <w:rsid w:val="00D9616A"/>
    <w:rsid w:val="00DA2C12"/>
    <w:rsid w:val="00DD72C8"/>
    <w:rsid w:val="00DD7AFD"/>
    <w:rsid w:val="00DF0216"/>
    <w:rsid w:val="00E07D7C"/>
    <w:rsid w:val="00E43020"/>
    <w:rsid w:val="00E5285F"/>
    <w:rsid w:val="00E82207"/>
    <w:rsid w:val="00E9181F"/>
    <w:rsid w:val="00EC1AD1"/>
    <w:rsid w:val="00ED1544"/>
    <w:rsid w:val="00ED181A"/>
    <w:rsid w:val="00EE5078"/>
    <w:rsid w:val="00EF1A08"/>
    <w:rsid w:val="00F27515"/>
    <w:rsid w:val="00F2790C"/>
    <w:rsid w:val="00F82BF6"/>
    <w:rsid w:val="00F96B1A"/>
    <w:rsid w:val="00FA0D2E"/>
    <w:rsid w:val="00FA7271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CD45A7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7"/>
    <w:uiPriority w:val="99"/>
    <w:rsid w:val="00CD45A7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rsid w:val="00CD45A7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D45A7"/>
    <w:rPr>
      <w:rFonts w:ascii="Times New Roman" w:eastAsia="Calibri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CD4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45A7"/>
    <w:pPr>
      <w:ind w:left="720"/>
      <w:contextualSpacing/>
    </w:pPr>
  </w:style>
  <w:style w:type="paragraph" w:customStyle="1" w:styleId="ConsPlusNormal">
    <w:name w:val="ConsPlusNormal"/>
    <w:rsid w:val="00CD45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CD45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45A7"/>
  </w:style>
  <w:style w:type="character" w:styleId="ac">
    <w:name w:val="Hyperlink"/>
    <w:basedOn w:val="a0"/>
    <w:uiPriority w:val="99"/>
    <w:semiHidden/>
    <w:unhideWhenUsed/>
    <w:rsid w:val="00CD45A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E59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59CB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9CB"/>
    <w:rPr>
      <w:rFonts w:ascii="Calibri" w:eastAsia="Calibri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9CB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9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zmeshenie_rashodov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CD66D9A2F7512376929CD05B833D9AC1BB4681A8CA0F13C61EF1F99E41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7483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Юрист 2</cp:lastModifiedBy>
  <cp:revision>7</cp:revision>
  <cp:lastPrinted>2019-02-18T12:05:00Z</cp:lastPrinted>
  <dcterms:created xsi:type="dcterms:W3CDTF">2019-02-20T06:27:00Z</dcterms:created>
  <dcterms:modified xsi:type="dcterms:W3CDTF">2019-03-18T07:29:00Z</dcterms:modified>
</cp:coreProperties>
</file>