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67" w:rsidRDefault="007B3167" w:rsidP="007B3167">
      <w:pPr>
        <w:shd w:val="clear" w:color="auto" w:fill="FFFFFF"/>
        <w:jc w:val="both"/>
        <w:rPr>
          <w:b/>
          <w:szCs w:val="28"/>
        </w:rPr>
      </w:pPr>
      <w:r>
        <w:rPr>
          <w:b/>
          <w:szCs w:val="28"/>
        </w:rPr>
        <w:t>Указ Президента РФ №601 «Об основных направлениях совершенствования системы государственного управления»</w:t>
      </w:r>
    </w:p>
    <w:tbl>
      <w:tblPr>
        <w:tblpPr w:leftFromText="180" w:rightFromText="180" w:vertAnchor="text" w:horzAnchor="margin" w:tblpXSpec="center" w:tblpY="600"/>
        <w:tblW w:w="10980" w:type="dxa"/>
        <w:tblLook w:val="04A0"/>
      </w:tblPr>
      <w:tblGrid>
        <w:gridCol w:w="3838"/>
        <w:gridCol w:w="7142"/>
      </w:tblGrid>
      <w:tr w:rsidR="007B3167" w:rsidTr="007B3167">
        <w:trPr>
          <w:trHeight w:val="216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7" w:rsidRDefault="007B3167" w:rsidP="007B316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Снижение среднего числа обращений представителей </w:t>
            </w:r>
            <w:proofErr w:type="spellStart"/>
            <w:r>
              <w:rPr>
                <w:rFonts w:ascii="Arial" w:hAnsi="Arial" w:cs="Arial"/>
                <w:sz w:val="20"/>
              </w:rPr>
              <w:t>бизнес-сообщества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в орган местного самоуправления для получения одной муниципальной услуги, связанной со сферой предпринимательской деятельности 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167" w:rsidRDefault="007B3167" w:rsidP="007B31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Предоставление услуг в  соответствии с утвержденными административными регламентами </w:t>
            </w:r>
          </w:p>
        </w:tc>
      </w:tr>
      <w:tr w:rsidR="007B3167" w:rsidTr="007B3167">
        <w:trPr>
          <w:trHeight w:val="1185"/>
        </w:trPr>
        <w:tc>
          <w:tcPr>
            <w:tcW w:w="3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7" w:rsidRDefault="007B3167" w:rsidP="007B316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Сокращение времени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167" w:rsidRDefault="007B3167" w:rsidP="007B31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Предоставление услуг в соответствии с утвержденными административными регламентами, среднее время ожидания в очереди составляет не более 15 минут </w:t>
            </w:r>
          </w:p>
        </w:tc>
      </w:tr>
      <w:tr w:rsidR="007B3167" w:rsidTr="007B3167">
        <w:trPr>
          <w:trHeight w:val="118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7" w:rsidRDefault="007B3167" w:rsidP="007B316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Перевод муниципальных услуг (функций) в электронный вид, услуг (функций)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167" w:rsidRDefault="007B3167" w:rsidP="007B31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целях перевода муниципальных услуг в электронный вид органы Администрации, муниципальные учреждения размещали информацию об услугах  в Реестре государственных и муниципальных услуг (функций) Свердловской области (далее реестр)</w:t>
            </w:r>
            <w:proofErr w:type="gramStart"/>
            <w:r>
              <w:rPr>
                <w:rFonts w:ascii="Arial" w:hAnsi="Arial" w:cs="Arial"/>
                <w:sz w:val="20"/>
              </w:rPr>
              <w:t>.П</w:t>
            </w:r>
            <w:proofErr w:type="gramEnd"/>
            <w:r>
              <w:rPr>
                <w:rFonts w:ascii="Arial" w:hAnsi="Arial" w:cs="Arial"/>
                <w:sz w:val="20"/>
              </w:rPr>
              <w:t>о состоянию на 01.02.2014г. в реестр государственных и муниципальных услуг внесены все      муниципальные услуги, подлежащих переводу в электронный вид в 2014 году,  ведется работы по переведу муниципальных услуг в электронный вид.</w:t>
            </w:r>
          </w:p>
        </w:tc>
      </w:tr>
      <w:tr w:rsidR="007B3167" w:rsidTr="007B3167">
        <w:trPr>
          <w:trHeight w:val="118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7" w:rsidRDefault="007B3167" w:rsidP="007B316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Публикация в средствах массовой информации разъяснений о правилах получения доступа на Единый портал государственных и  муниципальных услуг (функций)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167" w:rsidRDefault="007B3167" w:rsidP="007B31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В целях информирования граждан о порядке предоставления муниципальных услуг в здании администрации на информационных стендах размещается информация о муниципальных услугах, предоставляемых органами администрации (административные регламенты, образцы заявлений и т.д.). Ежеквартально в СМИ (газета «Голос Верхней Туры», сайт Администрации Городского округа Верхняя Тура) планируется размещать информацию с разъяснениями о правилах получения доступа на Единый портал муниципальных услуг, а так же перечень услуг, доступных в электронном виде. </w:t>
            </w:r>
          </w:p>
        </w:tc>
      </w:tr>
      <w:tr w:rsidR="007B3167" w:rsidTr="007B3167">
        <w:trPr>
          <w:trHeight w:val="118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7" w:rsidRDefault="007B3167" w:rsidP="007B316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Уровень удовлетворенности граждан качеством предоставления муниципальных услуг (не менее 80%)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167" w:rsidRDefault="007B3167" w:rsidP="007B31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Ежеквартально муниципальные учреждения Городского округа Верхняя Тура  проводят мониторинг качества предоставления муниципальных услуг.</w:t>
            </w:r>
          </w:p>
        </w:tc>
      </w:tr>
      <w:tr w:rsidR="007B3167" w:rsidTr="007B3167">
        <w:trPr>
          <w:trHeight w:val="118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167" w:rsidRDefault="007B3167" w:rsidP="007B3167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Доля граждан, имеющих доступ к получению муниципальных услуг по принципу «одного окна» по месту пребывания, в том числе в многофункциональных центрах предоставления муниципальных услуг </w:t>
            </w:r>
          </w:p>
        </w:tc>
        <w:tc>
          <w:tcPr>
            <w:tcW w:w="7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3167" w:rsidRDefault="007B3167" w:rsidP="007B3167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В Городском округе Верхняя Тура открытие МФЦ согласно графику запланировано на 2015 год.  Администрацией Городского округа Верхняя Тура  отправлено соглашение на согласование. В ГБУ СО  "Многофункциональный центр предоставления государственных и муниципальных услуг"</w:t>
            </w:r>
            <w:proofErr w:type="gramStart"/>
            <w:r>
              <w:rPr>
                <w:rFonts w:ascii="Arial" w:hAnsi="Arial" w:cs="Arial"/>
                <w:sz w:val="20"/>
              </w:rPr>
              <w:t xml:space="preserve">  .</w:t>
            </w:r>
            <w:proofErr w:type="gramEnd"/>
          </w:p>
        </w:tc>
      </w:tr>
    </w:tbl>
    <w:p w:rsidR="00E83101" w:rsidRDefault="00E83101"/>
    <w:sectPr w:rsidR="00E8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3167"/>
    <w:rsid w:val="007B3167"/>
    <w:rsid w:val="00E8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USR0205</dc:creator>
  <cp:keywords/>
  <dc:description/>
  <cp:lastModifiedBy>USR0205</cp:lastModifiedBy>
  <cp:revision>3</cp:revision>
  <dcterms:created xsi:type="dcterms:W3CDTF">2014-04-01T04:58:00Z</dcterms:created>
  <dcterms:modified xsi:type="dcterms:W3CDTF">2014-04-01T04:58:00Z</dcterms:modified>
</cp:coreProperties>
</file>