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39" w:rsidRPr="00224339" w:rsidRDefault="00224339" w:rsidP="0022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500" cy="400050"/>
            <wp:effectExtent l="19050" t="0" r="635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39" w:rsidRPr="00224339" w:rsidRDefault="00224339" w:rsidP="0022433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24339" w:rsidRPr="00224339" w:rsidRDefault="00224339" w:rsidP="0022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224339" w:rsidRPr="00224339" w:rsidRDefault="00224339" w:rsidP="002243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СОЗЫВ</w:t>
      </w:r>
    </w:p>
    <w:p w:rsidR="00224339" w:rsidRPr="00224339" w:rsidRDefault="00224339" w:rsidP="0022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Пятьдесят шестое заседание </w:t>
      </w:r>
    </w:p>
    <w:p w:rsidR="00224339" w:rsidRPr="00224339" w:rsidRDefault="00224339" w:rsidP="0022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39" w:rsidRPr="00224339" w:rsidRDefault="00224339" w:rsidP="0022433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24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№</w:t>
      </w:r>
      <w:r w:rsidRPr="002243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768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108</w:t>
      </w:r>
      <w:r w:rsidRPr="002243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</w:r>
    </w:p>
    <w:p w:rsidR="00224339" w:rsidRPr="00224339" w:rsidRDefault="00224339" w:rsidP="0022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декабря 2017 года </w:t>
      </w:r>
    </w:p>
    <w:p w:rsidR="00224339" w:rsidRPr="00224339" w:rsidRDefault="00224339" w:rsidP="00224339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Верхняя Тура </w:t>
      </w:r>
    </w:p>
    <w:p w:rsidR="00224339" w:rsidRPr="00224339" w:rsidRDefault="00224339" w:rsidP="00224339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224339">
        <w:rPr>
          <w:rFonts w:ascii="Times New Roman" w:hAnsi="Times New Roman" w:cs="Times New Roman"/>
          <w:b/>
          <w:i/>
          <w:sz w:val="28"/>
          <w:szCs w:val="28"/>
        </w:rPr>
        <w:t>О принятии Программы «Комплексного развития социальной инфраструктуры Городского округа Верхняя Тура  на 2018-2037 г.г.»</w:t>
      </w:r>
    </w:p>
    <w:p w:rsidR="00224339" w:rsidRPr="00224339" w:rsidRDefault="00224339" w:rsidP="00224339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224339" w:rsidRPr="00224339" w:rsidRDefault="00224339" w:rsidP="00224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3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Постановления Правительства РФ от 01.10.2015г. № 1050 «Об утверждении требований к программам комплексного развития социальной инфраструктуры поселений, городских округов», руководствуясь пп. 4 п. 1 ст. 23 Устава Городского округа Верхняя Тура, в целях повышения качества жизни населения, его занятости и самозанятости, экономических, социальных и культурных возможностей, обеспечения развития социальной инфраструктуры Городского округа Верхняя Тура для решения демографической проблемы, </w:t>
      </w:r>
    </w:p>
    <w:p w:rsidR="00224339" w:rsidRPr="00224339" w:rsidRDefault="00224339" w:rsidP="002243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9"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224339" w:rsidRPr="00224339" w:rsidRDefault="00224339" w:rsidP="00224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339">
        <w:rPr>
          <w:rFonts w:ascii="Times New Roman" w:hAnsi="Times New Roman" w:cs="Times New Roman"/>
          <w:sz w:val="28"/>
          <w:szCs w:val="28"/>
        </w:rPr>
        <w:t>1. Принять программу «Комплексного развития социальной инфраструктуры Городского округа Верхняя Тура  на 2018-2037 г.г.».</w:t>
      </w:r>
    </w:p>
    <w:p w:rsidR="00224339" w:rsidRPr="00224339" w:rsidRDefault="00224339" w:rsidP="00224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33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«Голос Верхней Туры» и разместить на официальном сайте Городского округа Верхняя Тура.</w:t>
      </w:r>
    </w:p>
    <w:p w:rsidR="00224339" w:rsidRPr="00224339" w:rsidRDefault="00224339" w:rsidP="00224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33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224339" w:rsidRDefault="00224339" w:rsidP="00224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339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комиссию по экономической политике и муниципальной собственности (председатель Воскрецов А.Ю.)</w:t>
      </w:r>
    </w:p>
    <w:p w:rsidR="00224339" w:rsidRDefault="00224339" w:rsidP="00224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866" w:rsidRPr="00224339" w:rsidRDefault="00976866" w:rsidP="00224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77"/>
      </w:tblGrid>
      <w:tr w:rsidR="00224339" w:rsidTr="00224339">
        <w:tc>
          <w:tcPr>
            <w:tcW w:w="5212" w:type="dxa"/>
          </w:tcPr>
          <w:p w:rsidR="00224339" w:rsidRPr="00224339" w:rsidRDefault="00224339" w:rsidP="0022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24339" w:rsidRPr="00224339" w:rsidRDefault="00224339" w:rsidP="0022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39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224339" w:rsidRPr="00224339" w:rsidRDefault="00224339" w:rsidP="0022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9" w:rsidRPr="00224339" w:rsidRDefault="00224339" w:rsidP="0022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39">
              <w:rPr>
                <w:rFonts w:ascii="Times New Roman" w:hAnsi="Times New Roman" w:cs="Times New Roman"/>
                <w:sz w:val="28"/>
                <w:szCs w:val="28"/>
              </w:rPr>
              <w:t xml:space="preserve"> _____________ О.М. Добош</w:t>
            </w:r>
          </w:p>
          <w:p w:rsidR="00224339" w:rsidRDefault="00224339" w:rsidP="00224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224339" w:rsidRPr="00224339" w:rsidRDefault="00224339" w:rsidP="0022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39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</w:p>
          <w:p w:rsidR="00224339" w:rsidRPr="00224339" w:rsidRDefault="00224339" w:rsidP="0022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39">
              <w:rPr>
                <w:rFonts w:ascii="Times New Roman" w:hAnsi="Times New Roman" w:cs="Times New Roman"/>
                <w:sz w:val="28"/>
                <w:szCs w:val="28"/>
              </w:rPr>
              <w:t xml:space="preserve">Верхняя Тура </w:t>
            </w:r>
          </w:p>
          <w:p w:rsidR="00224339" w:rsidRPr="00224339" w:rsidRDefault="00224339" w:rsidP="0022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39" w:rsidRPr="00224339" w:rsidRDefault="00224339" w:rsidP="0022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3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76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39">
              <w:rPr>
                <w:rFonts w:ascii="Times New Roman" w:hAnsi="Times New Roman" w:cs="Times New Roman"/>
                <w:sz w:val="28"/>
                <w:szCs w:val="28"/>
              </w:rPr>
              <w:t>И.С.Веснин</w:t>
            </w:r>
          </w:p>
          <w:p w:rsidR="00224339" w:rsidRDefault="00224339" w:rsidP="00224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866" w:rsidRDefault="00976866" w:rsidP="009B31CE">
      <w:pPr>
        <w:spacing w:line="216" w:lineRule="auto"/>
        <w:jc w:val="center"/>
        <w:rPr>
          <w:rFonts w:ascii="Times New Roman" w:hAnsi="Times New Roman" w:cs="Times New Roman"/>
          <w:sz w:val="24"/>
          <w:szCs w:val="28"/>
        </w:rPr>
        <w:sectPr w:rsidR="00976866" w:rsidSect="00976866">
          <w:headerReference w:type="default" r:id="rId9"/>
          <w:footerReference w:type="even" r:id="rId10"/>
          <w:type w:val="nextColumn"/>
          <w:pgSz w:w="11909" w:h="16834"/>
          <w:pgMar w:top="1134" w:right="851" w:bottom="1134" w:left="1701" w:header="284" w:footer="6" w:gutter="0"/>
          <w:cols w:space="720"/>
          <w:noEndnote/>
          <w:titlePg/>
          <w:docGrid w:linePitch="360"/>
        </w:sectPr>
      </w:pPr>
    </w:p>
    <w:p w:rsidR="00024B2E" w:rsidRDefault="00024B2E" w:rsidP="009B31CE">
      <w:pPr>
        <w:spacing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lastRenderedPageBreak/>
        <w:t>ВВЕДЕНИЕ</w:t>
      </w:r>
    </w:p>
    <w:p w:rsidR="00024B2E" w:rsidRPr="009B31CE" w:rsidRDefault="00024B2E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Программа комплексного развития социальной инфраструктуры (далее - Программа) Городского округа Верхняя Тура разработана на основании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 от 29.12.2004 № 190-ФЗ (с изменениями и дополнениями), Постановления Правительства Российской Федерации от 01.10.2015г.</w:t>
      </w:r>
      <w:r w:rsidRPr="009B31CE">
        <w:rPr>
          <w:rFonts w:ascii="Times New Roman" w:hAnsi="Times New Roman" w:cs="Times New Roman"/>
          <w:sz w:val="24"/>
          <w:szCs w:val="28"/>
        </w:rPr>
        <w:tab/>
        <w:t>№</w:t>
      </w:r>
      <w:r w:rsidR="00B84F15">
        <w:rPr>
          <w:rFonts w:ascii="Times New Roman" w:hAnsi="Times New Roman" w:cs="Times New Roman"/>
          <w:sz w:val="24"/>
          <w:szCs w:val="28"/>
        </w:rPr>
        <w:t xml:space="preserve"> </w:t>
      </w:r>
      <w:r w:rsidRPr="009B31CE">
        <w:rPr>
          <w:rFonts w:ascii="Times New Roman" w:hAnsi="Times New Roman" w:cs="Times New Roman"/>
          <w:sz w:val="24"/>
          <w:szCs w:val="28"/>
        </w:rPr>
        <w:t>1050 «Об утверждении требований к</w:t>
      </w:r>
      <w:r w:rsidR="00B84F15">
        <w:rPr>
          <w:rFonts w:ascii="Times New Roman" w:hAnsi="Times New Roman" w:cs="Times New Roman"/>
          <w:sz w:val="24"/>
          <w:szCs w:val="28"/>
        </w:rPr>
        <w:t xml:space="preserve"> </w:t>
      </w:r>
      <w:r w:rsidRPr="009B31CE">
        <w:rPr>
          <w:rFonts w:ascii="Times New Roman" w:hAnsi="Times New Roman" w:cs="Times New Roman"/>
          <w:sz w:val="24"/>
          <w:szCs w:val="28"/>
        </w:rPr>
        <w:t>программам комплексного развития социальной инфраструктуры поселений, городских округов», и в соответствии с Генеральным планом Городского округа Верхняя Тура.</w:t>
      </w:r>
    </w:p>
    <w:p w:rsidR="00024B2E" w:rsidRPr="009B31CE" w:rsidRDefault="00024B2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Программа определяет основные направления развития социальной инфраструктуры, то есть объектов образования, здравоохранения, физической культуры, массового спорта, и культуры. Основу Программы составляет система программных мероприятий по различным направлениям развития социальной инфраструктуры. Данная Программа ориентирована на устойчивое развитие Городского округа Верхняя Тура и в полной мере соответствует государственной политике реформирования социального комплекса Российской Федерации.</w:t>
      </w:r>
    </w:p>
    <w:p w:rsidR="00024B2E" w:rsidRPr="009B31CE" w:rsidRDefault="00024B2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Предусмотренное данной Программой развитие объектов социальной инфраструктуры городского округа позволит обеспечить потребность населения в социальных услугах и развитие инфраструктуры социального обслуживания в соответствии с Генеральным планом Городского округа Верхняя Тура. Что позволит на расчетный срок Генерального плана Городского округа Верхняя Тура с увеличением численности населения и изменением демографической ситуации в сторону увеличения доли предусматривается увеличение мест в общеобразовательных школах и дошкольных учреждениях, культурно-досуговых центрах и клубах, увеличение площади спортзалов общего пользования и койко-мест в больнице.</w:t>
      </w:r>
    </w:p>
    <w:p w:rsidR="00024B2E" w:rsidRPr="009B31CE" w:rsidRDefault="00024B2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Программа направлена на модернизацию и обновление объектов социальной инфраструктуры Городского округа Верхняя Тура, доведение обеспеченности учреждениями социально-гарантированного уровня обслуживания (детские дошкольные учреждения, поликлиники, больницы) до нормативной, повышение уровня образования, здоровья, культуры, повышение доступности центров концентрации культурного обслуживания.</w:t>
      </w:r>
    </w:p>
    <w:p w:rsidR="00024B2E" w:rsidRPr="009B31CE" w:rsidRDefault="00024B2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Программа предусматривает реализацию следующих целей и задач в областях социальной инфраструктуры:</w:t>
      </w:r>
    </w:p>
    <w:p w:rsidR="00024B2E" w:rsidRPr="009B31CE" w:rsidRDefault="00024B2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Развитие образования: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-обеспечение </w:t>
      </w:r>
      <w:r w:rsidRPr="009B31CE">
        <w:rPr>
          <w:rFonts w:ascii="Times New Roman" w:hAnsi="Times New Roman" w:cs="Times New Roman"/>
          <w:sz w:val="24"/>
          <w:szCs w:val="28"/>
        </w:rPr>
        <w:tab/>
        <w:t>населения</w:t>
      </w:r>
      <w:r w:rsidRPr="009B31CE">
        <w:rPr>
          <w:rFonts w:ascii="Times New Roman" w:hAnsi="Times New Roman" w:cs="Times New Roman"/>
          <w:sz w:val="24"/>
          <w:szCs w:val="28"/>
        </w:rPr>
        <w:tab/>
        <w:t>городского</w:t>
      </w:r>
      <w:r w:rsidRPr="009B31CE">
        <w:rPr>
          <w:rFonts w:ascii="Times New Roman" w:hAnsi="Times New Roman" w:cs="Times New Roman"/>
          <w:sz w:val="24"/>
          <w:szCs w:val="28"/>
        </w:rPr>
        <w:tab/>
        <w:t>округа качественным</w:t>
      </w:r>
      <w:r w:rsidR="00B84F15">
        <w:rPr>
          <w:rFonts w:ascii="Times New Roman" w:hAnsi="Times New Roman" w:cs="Times New Roman"/>
          <w:sz w:val="24"/>
          <w:szCs w:val="28"/>
        </w:rPr>
        <w:t xml:space="preserve"> </w:t>
      </w:r>
      <w:r w:rsidRPr="009B31CE">
        <w:rPr>
          <w:rFonts w:ascii="Times New Roman" w:hAnsi="Times New Roman" w:cs="Times New Roman"/>
          <w:sz w:val="24"/>
          <w:szCs w:val="28"/>
        </w:rPr>
        <w:t>образованием</w:t>
      </w:r>
      <w:r w:rsidR="00B4517E">
        <w:rPr>
          <w:rFonts w:ascii="Times New Roman" w:hAnsi="Times New Roman" w:cs="Times New Roman"/>
          <w:sz w:val="24"/>
          <w:szCs w:val="28"/>
        </w:rPr>
        <w:t xml:space="preserve"> </w:t>
      </w:r>
      <w:r w:rsidRPr="009B31CE">
        <w:rPr>
          <w:rFonts w:ascii="Times New Roman" w:hAnsi="Times New Roman" w:cs="Times New Roman"/>
          <w:sz w:val="24"/>
          <w:szCs w:val="28"/>
        </w:rPr>
        <w:t>современного уровня, удовлетворяющим потребностям личности и общества;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-воспитание учащихся образовательных учреждений с позиции общечеловеческих ценностей с учетом региональных культурных традиций и особенностей.</w:t>
      </w:r>
    </w:p>
    <w:p w:rsidR="00024B2E" w:rsidRPr="009B31CE" w:rsidRDefault="00024B2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Развитие здравоохранения: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-создание условий для улучшения демографической ситуации;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-снижение заболеваемости, смертности населения городского округа;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-стабилизация и улучшение эпидемиологической ситуации, обусловленной заболеваниями социального характера.</w:t>
      </w:r>
    </w:p>
    <w:p w:rsidR="00024B2E" w:rsidRPr="009B31CE" w:rsidRDefault="00024B2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Социальная защита населения: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оказание социальной поддержки безнадзорным детям и подросткам (в том числе из малообеспеченных семей);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повышение качества жизни граждан, оказавшихся в трудной жизненной ситуации и содействие в ее преодолении;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обеспечение доступности в приоритетных сферах жизнедеятельности инвалидов и других маломобильных групп населения.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Физическая культура и спорт: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создание условий, обеспечивающих возможность населению Городского округа Верхняя Тура вести здоровый образ жизни, систематически заниматься физкультурой и спортом.</w:t>
      </w:r>
    </w:p>
    <w:p w:rsidR="00024B2E" w:rsidRPr="009B31CE" w:rsidRDefault="00024B2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Культура и искусство: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повышение доступности, качества, объема и разнообразия услуг в сфере культуры, искусства;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сохранение культурного и исторического наследия Городского округа Верхняя Тура;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создание благоприятных условий для устойчивого развития сфер культуры и туризма;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сохранение национальных культур;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развитие сети учреждений культуры и искусства, укрепление материальной базы и их модернизацию;</w:t>
      </w:r>
    </w:p>
    <w:p w:rsidR="00024B2E" w:rsidRPr="009B31CE" w:rsidRDefault="00024B2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сохранение, развитие киноискусства;</w:t>
      </w:r>
    </w:p>
    <w:p w:rsidR="00E434FA" w:rsidRDefault="00024B2E" w:rsidP="009B31CE">
      <w:pPr>
        <w:spacing w:line="216" w:lineRule="auto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 xml:space="preserve"> повышение доступности и качества дополнительного художественно</w:t>
      </w:r>
      <w:r w:rsidRPr="009B31CE">
        <w:rPr>
          <w:rFonts w:ascii="Times New Roman" w:hAnsi="Times New Roman" w:cs="Times New Roman"/>
          <w:sz w:val="24"/>
          <w:szCs w:val="28"/>
        </w:rPr>
        <w:softHyphen/>
        <w:t>эстетического образования детей.</w:t>
      </w:r>
    </w:p>
    <w:p w:rsidR="00E434FA" w:rsidRPr="009B31CE" w:rsidRDefault="00E434FA" w:rsidP="009B31CE">
      <w:pPr>
        <w:spacing w:line="216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pPr w:leftFromText="180" w:rightFromText="180" w:vertAnchor="page" w:horzAnchor="margin" w:tblpY="916"/>
        <w:tblW w:w="10173" w:type="dxa"/>
        <w:tblLook w:val="04A0"/>
      </w:tblPr>
      <w:tblGrid>
        <w:gridCol w:w="3227"/>
        <w:gridCol w:w="6946"/>
      </w:tblGrid>
      <w:tr w:rsidR="00664905" w:rsidRPr="009B31CE" w:rsidTr="00B84F15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4E1" w:rsidRPr="009B31CE" w:rsidRDefault="00664905" w:rsidP="00E434FA">
            <w:pPr>
              <w:pStyle w:val="Bodytext30"/>
              <w:shd w:val="clear" w:color="auto" w:fill="auto"/>
              <w:spacing w:after="0" w:line="216" w:lineRule="auto"/>
              <w:ind w:right="80" w:firstLine="0"/>
              <w:rPr>
                <w:rStyle w:val="Bodytext"/>
                <w:color w:val="auto"/>
                <w:sz w:val="24"/>
                <w:lang w:eastAsia="en-US" w:bidi="ar-SA"/>
              </w:rPr>
            </w:pPr>
            <w:r w:rsidRPr="009B31CE">
              <w:rPr>
                <w:sz w:val="24"/>
              </w:rPr>
              <w:lastRenderedPageBreak/>
              <w:t>Раздел 1. ПАСПОРТ Программы комплексного развития социальной инфраструктуры Городского округа Верхняя Тура на 2018-2037гг.</w:t>
            </w:r>
          </w:p>
        </w:tc>
      </w:tr>
      <w:tr w:rsidR="003E519B" w:rsidRPr="009B31CE" w:rsidTr="00B84F15">
        <w:tc>
          <w:tcPr>
            <w:tcW w:w="3227" w:type="dxa"/>
            <w:tcBorders>
              <w:top w:val="single" w:sz="4" w:space="0" w:color="auto"/>
            </w:tcBorders>
          </w:tcPr>
          <w:p w:rsidR="003E519B" w:rsidRPr="009B31CE" w:rsidRDefault="003E519B" w:rsidP="009B31CE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B31CE">
              <w:rPr>
                <w:rStyle w:val="Bodytext"/>
                <w:rFonts w:eastAsiaTheme="minorHAnsi"/>
                <w:sz w:val="24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E519B" w:rsidRPr="009B31CE" w:rsidRDefault="003E519B" w:rsidP="009B31CE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B31CE">
              <w:rPr>
                <w:rStyle w:val="Bodytext"/>
                <w:rFonts w:eastAsiaTheme="minorHAnsi"/>
                <w:sz w:val="24"/>
              </w:rPr>
              <w:t>Программа комплексного развития социальной инфраструктуры Городского округа Верхняя Тура на 2018</w:t>
            </w:r>
            <w:r w:rsidRPr="009B31CE">
              <w:rPr>
                <w:rStyle w:val="Bodytext"/>
                <w:rFonts w:eastAsiaTheme="minorHAnsi"/>
                <w:sz w:val="24"/>
              </w:rPr>
              <w:softHyphen/>
              <w:t>- 2037 годы</w:t>
            </w:r>
          </w:p>
        </w:tc>
      </w:tr>
      <w:tr w:rsidR="003E519B" w:rsidRPr="009B31CE" w:rsidTr="00B84F15">
        <w:tc>
          <w:tcPr>
            <w:tcW w:w="3227" w:type="dxa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Основание для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разработки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rFonts w:eastAsia="Times New Roman"/>
                <w:b/>
                <w:bCs/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Программы</w:t>
            </w:r>
          </w:p>
        </w:tc>
        <w:tc>
          <w:tcPr>
            <w:tcW w:w="6946" w:type="dxa"/>
          </w:tcPr>
          <w:p w:rsidR="003E519B" w:rsidRPr="00E434FA" w:rsidRDefault="003E519B" w:rsidP="009B31CE">
            <w:pPr>
              <w:pStyle w:val="a4"/>
              <w:spacing w:line="216" w:lineRule="auto"/>
              <w:jc w:val="both"/>
            </w:pPr>
            <w:r w:rsidRPr="00E434FA">
              <w:rPr>
                <w:rStyle w:val="Bodytext"/>
                <w:rFonts w:eastAsia="MS Mincho"/>
                <w:sz w:val="22"/>
              </w:rPr>
              <w:t xml:space="preserve">   Федеральный закон от 30.12.2012 № 289-ФЗ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3E519B" w:rsidRPr="00E434FA" w:rsidRDefault="003E519B" w:rsidP="009B31CE">
            <w:pPr>
              <w:pStyle w:val="a4"/>
              <w:spacing w:line="216" w:lineRule="auto"/>
              <w:jc w:val="both"/>
            </w:pPr>
            <w:r w:rsidRPr="00E434FA">
              <w:rPr>
                <w:rStyle w:val="Bodytext"/>
                <w:rFonts w:eastAsia="MS Mincho"/>
                <w:sz w:val="22"/>
              </w:rPr>
              <w:t xml:space="preserve">   Постановление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3E519B" w:rsidRPr="00E434FA" w:rsidRDefault="003E519B" w:rsidP="009B31CE">
            <w:pPr>
              <w:pStyle w:val="a4"/>
              <w:spacing w:line="216" w:lineRule="auto"/>
              <w:jc w:val="both"/>
            </w:pPr>
            <w:r w:rsidRPr="00E434FA">
              <w:rPr>
                <w:rStyle w:val="Bodytext"/>
                <w:rFonts w:eastAsia="MS Mincho"/>
                <w:sz w:val="22"/>
              </w:rPr>
              <w:t xml:space="preserve">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F1B70" w:rsidRPr="00E434FA" w:rsidRDefault="003E519B" w:rsidP="009B31CE">
            <w:pPr>
              <w:pStyle w:val="a4"/>
              <w:shd w:val="clear" w:color="auto" w:fill="FFFFFF" w:themeFill="background1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Cs w:val="26"/>
                <w:lang w:eastAsia="ru-RU" w:bidi="ru-RU"/>
              </w:rPr>
            </w:pPr>
            <w:r w:rsidRPr="00E434FA">
              <w:rPr>
                <w:rStyle w:val="Bodytext"/>
                <w:rFonts w:eastAsia="MS Mincho"/>
                <w:sz w:val="22"/>
              </w:rPr>
              <w:t xml:space="preserve">  Генеральный план Городского округа Верхняя Тура</w:t>
            </w:r>
            <w:r w:rsidR="00954552" w:rsidRPr="00E434FA">
              <w:rPr>
                <w:rStyle w:val="Bodytext"/>
                <w:rFonts w:eastAsia="MS Mincho"/>
                <w:sz w:val="22"/>
              </w:rPr>
              <w:t>, утвержденный Решением Думы Городского округа Верхняя Тура от 19.09.2012г. № 54</w:t>
            </w:r>
            <w:r w:rsidRPr="00E434FA">
              <w:rPr>
                <w:rStyle w:val="Bodytext"/>
                <w:rFonts w:eastAsia="MS Mincho"/>
                <w:sz w:val="22"/>
              </w:rPr>
              <w:t>;</w:t>
            </w:r>
          </w:p>
          <w:p w:rsidR="00FF1B70" w:rsidRPr="00E434FA" w:rsidRDefault="00FF1B70" w:rsidP="009B31CE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E434FA">
              <w:rPr>
                <w:rFonts w:ascii="Times New Roman" w:hAnsi="Times New Roman" w:cs="Times New Roman"/>
                <w:szCs w:val="26"/>
              </w:rPr>
              <w:t xml:space="preserve">   Муниципальная программа «Строительство, развитие и содержание  объектов городского и дорожного хозяйства Городского округа Верхняя Тура до 2020 года»</w:t>
            </w:r>
            <w:r w:rsidR="00024B2E" w:rsidRPr="00E434FA">
              <w:rPr>
                <w:rFonts w:ascii="Times New Roman" w:hAnsi="Times New Roman" w:cs="Times New Roman"/>
                <w:szCs w:val="26"/>
              </w:rPr>
              <w:t xml:space="preserve"> в новой редакции</w:t>
            </w:r>
            <w:r w:rsidRPr="00E434FA">
              <w:rPr>
                <w:rFonts w:ascii="Times New Roman" w:hAnsi="Times New Roman" w:cs="Times New Roman"/>
                <w:szCs w:val="26"/>
              </w:rPr>
              <w:t xml:space="preserve">, утвержденная Постановлением Администрации </w:t>
            </w:r>
            <w:r w:rsidR="00024B2E" w:rsidRPr="00E434FA">
              <w:rPr>
                <w:rFonts w:ascii="Times New Roman" w:hAnsi="Times New Roman" w:cs="Times New Roman"/>
                <w:szCs w:val="26"/>
              </w:rPr>
              <w:t>Городского округа Верхняя Тура о</w:t>
            </w:r>
            <w:r w:rsidRPr="00E434FA">
              <w:rPr>
                <w:rFonts w:ascii="Times New Roman" w:hAnsi="Times New Roman" w:cs="Times New Roman"/>
                <w:szCs w:val="26"/>
              </w:rPr>
              <w:t xml:space="preserve">т </w:t>
            </w:r>
            <w:r w:rsidR="00024B2E" w:rsidRPr="00E434FA">
              <w:rPr>
                <w:rFonts w:ascii="Times New Roman" w:hAnsi="Times New Roman" w:cs="Times New Roman"/>
                <w:szCs w:val="26"/>
              </w:rPr>
              <w:t>29.12</w:t>
            </w:r>
            <w:r w:rsidRPr="00E434FA">
              <w:rPr>
                <w:rFonts w:ascii="Times New Roman" w:hAnsi="Times New Roman" w:cs="Times New Roman"/>
                <w:szCs w:val="26"/>
              </w:rPr>
              <w:t xml:space="preserve">.2015г.  № </w:t>
            </w:r>
            <w:r w:rsidR="00024B2E" w:rsidRPr="00E434FA">
              <w:rPr>
                <w:rFonts w:ascii="Times New Roman" w:hAnsi="Times New Roman" w:cs="Times New Roman"/>
                <w:szCs w:val="26"/>
              </w:rPr>
              <w:t>49</w:t>
            </w:r>
            <w:r w:rsidRPr="00E434FA">
              <w:rPr>
                <w:rFonts w:ascii="Times New Roman" w:hAnsi="Times New Roman" w:cs="Times New Roman"/>
                <w:szCs w:val="26"/>
              </w:rPr>
              <w:t>;</w:t>
            </w:r>
          </w:p>
          <w:p w:rsidR="003E519B" w:rsidRPr="00E434FA" w:rsidRDefault="00FF1B70" w:rsidP="009B31CE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E434FA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3E519B" w:rsidRPr="00E434FA">
              <w:rPr>
                <w:rStyle w:val="Bodytext"/>
                <w:rFonts w:eastAsia="MS Mincho"/>
                <w:sz w:val="22"/>
              </w:rPr>
              <w:t xml:space="preserve">Муниципальная программа </w:t>
            </w:r>
            <w:r w:rsidR="003E519B" w:rsidRPr="00E434FA">
              <w:rPr>
                <w:rFonts w:ascii="Times New Roman" w:hAnsi="Times New Roman" w:cs="Times New Roman"/>
                <w:szCs w:val="26"/>
              </w:rPr>
              <w:t xml:space="preserve"> «Развитие системы образования в городском окр</w:t>
            </w:r>
            <w:r w:rsidRPr="00E434FA">
              <w:rPr>
                <w:rFonts w:ascii="Times New Roman" w:hAnsi="Times New Roman" w:cs="Times New Roman"/>
                <w:szCs w:val="26"/>
              </w:rPr>
              <w:t xml:space="preserve">уге Верхняя Тура </w:t>
            </w:r>
            <w:r w:rsidR="0006127A" w:rsidRPr="00E434FA">
              <w:rPr>
                <w:rFonts w:ascii="Times New Roman" w:hAnsi="Times New Roman" w:cs="Times New Roman"/>
                <w:szCs w:val="26"/>
              </w:rPr>
              <w:t>д</w:t>
            </w:r>
            <w:r w:rsidRPr="00E434FA">
              <w:rPr>
                <w:rFonts w:ascii="Times New Roman" w:hAnsi="Times New Roman" w:cs="Times New Roman"/>
                <w:szCs w:val="26"/>
              </w:rPr>
              <w:t>о  2020 года»</w:t>
            </w:r>
            <w:r w:rsidR="003E519B" w:rsidRPr="00E434FA">
              <w:rPr>
                <w:rFonts w:ascii="Times New Roman" w:hAnsi="Times New Roman" w:cs="Times New Roman"/>
                <w:szCs w:val="26"/>
              </w:rPr>
              <w:t>,</w:t>
            </w:r>
            <w:r w:rsidRPr="00E434F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3E519B" w:rsidRPr="00E434FA">
              <w:rPr>
                <w:rFonts w:ascii="Times New Roman" w:hAnsi="Times New Roman" w:cs="Times New Roman"/>
                <w:szCs w:val="26"/>
              </w:rPr>
              <w:t>утвержденная постановлением администрации городского округа Верхняя Тура от  22.01.2015 года № 4;</w:t>
            </w:r>
          </w:p>
          <w:p w:rsidR="003E519B" w:rsidRPr="00E434FA" w:rsidRDefault="003E519B" w:rsidP="009B31CE">
            <w:pPr>
              <w:spacing w:line="216" w:lineRule="auto"/>
              <w:jc w:val="both"/>
              <w:rPr>
                <w:rFonts w:ascii="Times New Roman" w:hAnsi="Times New Roman" w:cs="Times New Roman"/>
                <w:szCs w:val="26"/>
                <w:shd w:val="clear" w:color="auto" w:fill="FFFFFF" w:themeFill="background1"/>
              </w:rPr>
            </w:pPr>
            <w:r w:rsidRPr="00E434FA">
              <w:rPr>
                <w:rStyle w:val="Bodytext"/>
                <w:rFonts w:eastAsia="Courier New"/>
                <w:sz w:val="22"/>
              </w:rPr>
              <w:t xml:space="preserve">   </w:t>
            </w:r>
            <w:r w:rsidRPr="00E434FA">
              <w:rPr>
                <w:rStyle w:val="Bodytext"/>
                <w:rFonts w:eastAsia="MS Mincho"/>
                <w:sz w:val="22"/>
              </w:rPr>
              <w:t xml:space="preserve">Муниципальная программа </w:t>
            </w:r>
            <w:r w:rsidRPr="00E434FA">
              <w:rPr>
                <w:rFonts w:ascii="Times New Roman" w:hAnsi="Times New Roman" w:cs="Times New Roman"/>
                <w:b/>
                <w:i/>
                <w:szCs w:val="26"/>
              </w:rPr>
              <w:t xml:space="preserve"> </w:t>
            </w:r>
            <w:r w:rsidRPr="00E434FA">
              <w:rPr>
                <w:rFonts w:ascii="Times New Roman" w:hAnsi="Times New Roman" w:cs="Times New Roman"/>
                <w:szCs w:val="26"/>
              </w:rPr>
              <w:t xml:space="preserve">«Развитие культуры, физической культуры, спорта и молодежной политики Городского округа Верхняя Тура до 2020 года», утвержденная постановлением администрации </w:t>
            </w:r>
            <w:r w:rsidRPr="00E434FA">
              <w:rPr>
                <w:rFonts w:ascii="Times New Roman" w:hAnsi="Times New Roman" w:cs="Times New Roman"/>
                <w:szCs w:val="26"/>
                <w:shd w:val="clear" w:color="auto" w:fill="FFFFFF" w:themeFill="background1"/>
              </w:rPr>
              <w:t>Городского округа  Верхняя Тура от 31.12.2014г. № 22</w:t>
            </w:r>
            <w:r w:rsidR="00024B2E" w:rsidRPr="00E434FA">
              <w:rPr>
                <w:rFonts w:ascii="Times New Roman" w:hAnsi="Times New Roman" w:cs="Times New Roman"/>
                <w:szCs w:val="26"/>
                <w:shd w:val="clear" w:color="auto" w:fill="FFFFFF" w:themeFill="background1"/>
              </w:rPr>
              <w:t>;</w:t>
            </w:r>
          </w:p>
          <w:p w:rsidR="00024B2E" w:rsidRPr="00E434FA" w:rsidRDefault="00024B2E" w:rsidP="009B31C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E434FA">
              <w:rPr>
                <w:rFonts w:ascii="Times New Roman" w:hAnsi="Times New Roman" w:cs="Times New Roman"/>
                <w:szCs w:val="26"/>
              </w:rPr>
              <w:t xml:space="preserve">   Муниципальная программа «Повышении эффективности деятельности органов местного самоуправления Городского округа Верхняя Тура до 2020 года», утвержденная постановлением  администрации Городского округа Верхняя Тура от 26.12.2016 № 59</w:t>
            </w:r>
          </w:p>
        </w:tc>
      </w:tr>
      <w:tr w:rsidR="003E519B" w:rsidRPr="009B31CE" w:rsidTr="00B84F15">
        <w:tc>
          <w:tcPr>
            <w:tcW w:w="3227" w:type="dxa"/>
          </w:tcPr>
          <w:p w:rsidR="003E519B" w:rsidRPr="009B31CE" w:rsidRDefault="003E519B" w:rsidP="009B31CE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B31CE">
              <w:rPr>
                <w:rStyle w:val="Bodytext"/>
                <w:rFonts w:eastAsiaTheme="minorHAnsi"/>
                <w:sz w:val="24"/>
              </w:rPr>
              <w:t>Заказчик Программы, его местонахождение</w:t>
            </w:r>
          </w:p>
        </w:tc>
        <w:tc>
          <w:tcPr>
            <w:tcW w:w="6946" w:type="dxa"/>
          </w:tcPr>
          <w:p w:rsidR="003E519B" w:rsidRPr="009B31CE" w:rsidRDefault="003E519B" w:rsidP="009B31CE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B31CE">
              <w:rPr>
                <w:rStyle w:val="Bodytext"/>
                <w:rFonts w:eastAsiaTheme="minorHAnsi"/>
                <w:sz w:val="24"/>
              </w:rPr>
              <w:t>Администрация Городского округа Верхняя Тура. Адрес: 624320, Свердловская область, г. Верхняя Тура, ул. Иканина д. 77.</w:t>
            </w:r>
          </w:p>
        </w:tc>
      </w:tr>
      <w:tr w:rsidR="003E519B" w:rsidRPr="009B31CE" w:rsidTr="00B84F15">
        <w:tc>
          <w:tcPr>
            <w:tcW w:w="3227" w:type="dxa"/>
            <w:vAlign w:val="bottom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Основной разработчик Программы, его местонахождение</w:t>
            </w:r>
          </w:p>
        </w:tc>
        <w:tc>
          <w:tcPr>
            <w:tcW w:w="6946" w:type="dxa"/>
          </w:tcPr>
          <w:p w:rsidR="003E519B" w:rsidRPr="009B31CE" w:rsidRDefault="003E519B" w:rsidP="009B31CE">
            <w:pPr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Theme="minorHAnsi"/>
                <w:sz w:val="24"/>
              </w:rPr>
              <w:t>Администрация Городского округа Верхняя Тура. Адрес: 624320, Свердловская область, г. Верхняя Тура, ул. Иканина д. 77.</w:t>
            </w:r>
          </w:p>
        </w:tc>
      </w:tr>
      <w:tr w:rsidR="003E519B" w:rsidRPr="009B31CE" w:rsidTr="00B84F15">
        <w:tc>
          <w:tcPr>
            <w:tcW w:w="3227" w:type="dxa"/>
          </w:tcPr>
          <w:p w:rsidR="003E519B" w:rsidRPr="009B31CE" w:rsidRDefault="003E519B" w:rsidP="009B31CE">
            <w:pPr>
              <w:spacing w:line="216" w:lineRule="auto"/>
              <w:ind w:left="120"/>
              <w:rPr>
                <w:sz w:val="20"/>
              </w:rPr>
            </w:pPr>
            <w:r w:rsidRPr="009B31CE">
              <w:rPr>
                <w:rStyle w:val="Bodytext"/>
                <w:rFonts w:eastAsiaTheme="minorHAnsi"/>
                <w:sz w:val="24"/>
              </w:rPr>
              <w:t>Цель Программы</w:t>
            </w:r>
          </w:p>
        </w:tc>
        <w:tc>
          <w:tcPr>
            <w:tcW w:w="6946" w:type="dxa"/>
            <w:vAlign w:val="bottom"/>
          </w:tcPr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возможностей. Обеспечение развития социальной инфраструктуры Городского округа Верхняя Тура для решения демографической проблемы.</w:t>
            </w:r>
          </w:p>
        </w:tc>
      </w:tr>
      <w:tr w:rsidR="003E519B" w:rsidRPr="009B31CE" w:rsidTr="00B84F15">
        <w:tc>
          <w:tcPr>
            <w:tcW w:w="3227" w:type="dxa"/>
          </w:tcPr>
          <w:p w:rsidR="003E519B" w:rsidRPr="009B31CE" w:rsidRDefault="003E519B" w:rsidP="009B31CE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B31CE">
              <w:rPr>
                <w:rStyle w:val="Bodytext"/>
                <w:rFonts w:eastAsiaTheme="minorHAnsi"/>
                <w:sz w:val="24"/>
              </w:rPr>
              <w:t>Задачи Программы</w:t>
            </w:r>
          </w:p>
        </w:tc>
        <w:tc>
          <w:tcPr>
            <w:tcW w:w="6946" w:type="dxa"/>
          </w:tcPr>
          <w:p w:rsidR="003E519B" w:rsidRPr="00E434FA" w:rsidRDefault="003E519B" w:rsidP="009B31CE">
            <w:pPr>
              <w:pStyle w:val="a4"/>
              <w:spacing w:line="216" w:lineRule="auto"/>
              <w:jc w:val="both"/>
              <w:rPr>
                <w:sz w:val="24"/>
              </w:rPr>
            </w:pPr>
            <w:r w:rsidRPr="00E434FA">
              <w:rPr>
                <w:rStyle w:val="Bodytext"/>
                <w:rFonts w:eastAsia="MS Mincho"/>
                <w:sz w:val="24"/>
              </w:rPr>
              <w:t xml:space="preserve">1.Развитие социальной инфраструктуры городского округа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</w:t>
            </w:r>
            <w:r w:rsidR="00445B39" w:rsidRPr="00E434FA">
              <w:rPr>
                <w:rStyle w:val="Bodytext"/>
                <w:rFonts w:eastAsia="MS Mincho"/>
                <w:sz w:val="24"/>
              </w:rPr>
              <w:t>из</w:t>
            </w:r>
            <w:r w:rsidRPr="00E434FA">
              <w:rPr>
                <w:rStyle w:val="Bodytext"/>
                <w:rFonts w:eastAsia="MS Mincho"/>
                <w:sz w:val="24"/>
              </w:rPr>
              <w:t xml:space="preserve"> </w:t>
            </w:r>
            <w:r w:rsidR="00445B39" w:rsidRPr="00E434FA">
              <w:rPr>
                <w:rStyle w:val="Bodytext"/>
                <w:rFonts w:eastAsia="MS Mincho"/>
                <w:sz w:val="24"/>
              </w:rPr>
              <w:t xml:space="preserve"> Городского округа Верхняя Тура</w:t>
            </w:r>
            <w:r w:rsidRPr="00E434FA">
              <w:rPr>
                <w:rStyle w:val="Bodytext"/>
                <w:rFonts w:eastAsia="MS Mincho"/>
                <w:sz w:val="24"/>
              </w:rPr>
              <w:t>;</w:t>
            </w:r>
          </w:p>
          <w:p w:rsidR="003E519B" w:rsidRPr="00E434FA" w:rsidRDefault="003E519B" w:rsidP="009B31CE">
            <w:pPr>
              <w:pStyle w:val="a4"/>
              <w:spacing w:line="216" w:lineRule="auto"/>
              <w:jc w:val="both"/>
              <w:rPr>
                <w:sz w:val="24"/>
              </w:rPr>
            </w:pPr>
            <w:r w:rsidRPr="00E434FA">
              <w:rPr>
                <w:rStyle w:val="Bodytext"/>
                <w:rFonts w:eastAsia="MS Mincho"/>
                <w:sz w:val="24"/>
              </w:rPr>
              <w:t xml:space="preserve">2.Повышение качества оказания медицинской помощи за счет оснащения учреждения здравоохранения современным диагностическим оборудованием. </w:t>
            </w:r>
          </w:p>
          <w:p w:rsidR="003E519B" w:rsidRPr="00E434FA" w:rsidRDefault="003E519B" w:rsidP="009B31CE">
            <w:pPr>
              <w:pStyle w:val="a4"/>
              <w:spacing w:line="216" w:lineRule="auto"/>
              <w:jc w:val="both"/>
              <w:rPr>
                <w:sz w:val="24"/>
              </w:rPr>
            </w:pPr>
            <w:r w:rsidRPr="00E434FA">
              <w:rPr>
                <w:rStyle w:val="Bodytext"/>
                <w:rFonts w:eastAsia="MS Mincho"/>
                <w:sz w:val="24"/>
              </w:rPr>
              <w:t>3.Привлечение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3E519B" w:rsidRPr="00E434FA" w:rsidRDefault="003E519B" w:rsidP="009B31CE">
            <w:pPr>
              <w:pStyle w:val="a4"/>
              <w:spacing w:line="216" w:lineRule="auto"/>
              <w:jc w:val="both"/>
              <w:rPr>
                <w:rStyle w:val="Bodytext"/>
                <w:rFonts w:eastAsiaTheme="minorHAnsi"/>
                <w:sz w:val="24"/>
              </w:rPr>
            </w:pPr>
            <w:r w:rsidRPr="00E434FA">
              <w:rPr>
                <w:rStyle w:val="Bodytext"/>
                <w:rFonts w:eastAsiaTheme="minorHAnsi"/>
                <w:sz w:val="24"/>
              </w:rPr>
              <w:t>4.</w:t>
            </w:r>
            <w:r w:rsidRPr="00E434FA">
              <w:rPr>
                <w:rStyle w:val="Bodytext"/>
                <w:rFonts w:eastAsia="MS Mincho"/>
                <w:sz w:val="24"/>
              </w:rPr>
              <w:t>Создание условий для получения качественного дошкольного, общего и дополнительного образования, предоставление дополнительных мест в детских дошкольных учреждениях за счет строительства, реконструкции и ремонта муниципальных образовательных учреждений;</w:t>
            </w:r>
          </w:p>
          <w:p w:rsidR="003E519B" w:rsidRPr="00E434FA" w:rsidRDefault="003E519B" w:rsidP="009B31CE">
            <w:pPr>
              <w:pStyle w:val="a4"/>
              <w:spacing w:line="216" w:lineRule="auto"/>
              <w:jc w:val="both"/>
              <w:rPr>
                <w:rFonts w:eastAsia="Times New Roman"/>
                <w:b/>
                <w:bCs/>
                <w:sz w:val="24"/>
              </w:rPr>
            </w:pPr>
            <w:r w:rsidRPr="00E434FA">
              <w:rPr>
                <w:rStyle w:val="Bodytext"/>
                <w:rFonts w:eastAsiaTheme="minorHAnsi"/>
                <w:sz w:val="24"/>
              </w:rPr>
              <w:t>5.</w:t>
            </w:r>
            <w:r w:rsidR="00063E84" w:rsidRPr="00E434FA">
              <w:rPr>
                <w:rStyle w:val="Bodytext"/>
                <w:rFonts w:eastAsia="MS Mincho"/>
                <w:sz w:val="24"/>
              </w:rPr>
              <w:t>Обеспечение</w:t>
            </w:r>
            <w:r w:rsidRPr="00E434FA">
              <w:rPr>
                <w:rStyle w:val="Bodytext"/>
                <w:rFonts w:eastAsia="MS Mincho"/>
                <w:sz w:val="24"/>
              </w:rPr>
              <w:t xml:space="preserve"> доступности объект</w:t>
            </w:r>
            <w:r w:rsidR="00063E84" w:rsidRPr="00E434FA">
              <w:rPr>
                <w:rStyle w:val="Bodytext"/>
                <w:rFonts w:eastAsia="MS Mincho"/>
                <w:sz w:val="24"/>
              </w:rPr>
              <w:t>ами</w:t>
            </w:r>
            <w:r w:rsidRPr="00E434FA">
              <w:rPr>
                <w:rStyle w:val="Bodytext"/>
                <w:rFonts w:eastAsia="MS Mincho"/>
                <w:sz w:val="24"/>
              </w:rPr>
              <w:t xml:space="preserve"> социальной инфраструктуры для всех категорий населения.</w:t>
            </w:r>
          </w:p>
        </w:tc>
      </w:tr>
      <w:tr w:rsidR="003E519B" w:rsidRPr="009B31CE" w:rsidTr="00B84F15">
        <w:tc>
          <w:tcPr>
            <w:tcW w:w="3227" w:type="dxa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Целевые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показатели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(индикаторы)</w:t>
            </w:r>
          </w:p>
          <w:p w:rsidR="003E519B" w:rsidRPr="009B31CE" w:rsidRDefault="00A2258B" w:rsidP="009B31CE">
            <w:pPr>
              <w:pStyle w:val="a4"/>
              <w:spacing w:line="216" w:lineRule="auto"/>
              <w:rPr>
                <w:rFonts w:eastAsia="Times New Roman"/>
                <w:b/>
                <w:bCs/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lastRenderedPageBreak/>
              <w:t>Обеспеченности населения объектами социальной инфраструктуры</w:t>
            </w:r>
          </w:p>
        </w:tc>
        <w:tc>
          <w:tcPr>
            <w:tcW w:w="6946" w:type="dxa"/>
          </w:tcPr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lastRenderedPageBreak/>
              <w:t>-</w:t>
            </w:r>
            <w:r w:rsidR="00024B2E" w:rsidRPr="009B31CE">
              <w:rPr>
                <w:rStyle w:val="Bodytext"/>
                <w:rFonts w:eastAsia="MS Mincho"/>
                <w:sz w:val="24"/>
              </w:rPr>
              <w:t>Обеспеченность населения</w:t>
            </w:r>
            <w:r w:rsidRPr="009B31CE">
              <w:rPr>
                <w:rStyle w:val="Bodytext"/>
                <w:rFonts w:eastAsia="MS Mincho"/>
                <w:sz w:val="24"/>
              </w:rPr>
              <w:t xml:space="preserve"> объектами образования в соответствии с нормативными значениями;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-</w:t>
            </w:r>
            <w:r w:rsidR="00024B2E" w:rsidRPr="009B31CE">
              <w:rPr>
                <w:rStyle w:val="Bodytext"/>
                <w:rFonts w:eastAsia="MS Mincho"/>
                <w:sz w:val="24"/>
              </w:rPr>
              <w:t>Увеличение количества</w:t>
            </w:r>
            <w:r w:rsidRPr="009B31CE">
              <w:rPr>
                <w:rStyle w:val="Bodytext"/>
                <w:rFonts w:eastAsia="MS Mincho"/>
                <w:sz w:val="24"/>
              </w:rPr>
              <w:t xml:space="preserve"> детей в возрасте от 3 до 7 лет, в том </w:t>
            </w:r>
            <w:r w:rsidRPr="009B31CE">
              <w:rPr>
                <w:rStyle w:val="Bodytext"/>
                <w:rFonts w:eastAsia="MS Mincho"/>
                <w:sz w:val="24"/>
              </w:rPr>
              <w:lastRenderedPageBreak/>
              <w:t>числе для детей с ОВЗ и детей-инвалидов, охваченных дошкольным образованием;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-</w:t>
            </w:r>
            <w:r w:rsidR="00024B2E" w:rsidRPr="009B31CE">
              <w:rPr>
                <w:rStyle w:val="Bodytext"/>
                <w:rFonts w:eastAsia="MS Mincho"/>
                <w:sz w:val="24"/>
              </w:rPr>
              <w:t xml:space="preserve"> Увеличение количества</w:t>
            </w:r>
            <w:r w:rsidRPr="009B31CE">
              <w:rPr>
                <w:rStyle w:val="Bodytext"/>
                <w:rFonts w:eastAsia="MS Mincho"/>
                <w:sz w:val="24"/>
              </w:rPr>
              <w:t xml:space="preserve"> детей в возрасте от 1,5 до 3 лет, в том числе для детей с ОВЗ и детей-инвалидов, охваченных дошкольным образованием;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-</w:t>
            </w:r>
            <w:r w:rsidR="00024B2E" w:rsidRPr="009B31CE">
              <w:rPr>
                <w:rStyle w:val="Bodytext"/>
                <w:rFonts w:eastAsia="MS Mincho"/>
                <w:sz w:val="24"/>
              </w:rPr>
              <w:t xml:space="preserve"> Увеличение числа </w:t>
            </w:r>
            <w:r w:rsidRPr="009B31CE">
              <w:rPr>
                <w:rStyle w:val="Bodytext"/>
                <w:rFonts w:eastAsia="MS Mincho"/>
                <w:sz w:val="24"/>
              </w:rPr>
              <w:t>детей охваченных школьным образованием;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-</w:t>
            </w:r>
            <w:r w:rsidR="00024B2E" w:rsidRPr="009B31CE">
              <w:rPr>
                <w:rStyle w:val="Bodytext"/>
                <w:rFonts w:eastAsia="MS Mincho"/>
                <w:sz w:val="24"/>
              </w:rPr>
              <w:t>Увеличение числа</w:t>
            </w:r>
            <w:r w:rsidRPr="009B31CE">
              <w:rPr>
                <w:rStyle w:val="Bodytext"/>
                <w:rFonts w:eastAsia="MS Mincho"/>
                <w:sz w:val="24"/>
              </w:rPr>
              <w:t xml:space="preserve"> детей и подростков, обучающихся по дополнительным образовательным программам;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-</w:t>
            </w:r>
            <w:r w:rsidR="00024B2E" w:rsidRPr="009B31CE">
              <w:rPr>
                <w:rStyle w:val="Bodytext"/>
                <w:rFonts w:eastAsia="MS Mincho"/>
                <w:sz w:val="24"/>
              </w:rPr>
              <w:t xml:space="preserve">Обеспеченность населения </w:t>
            </w:r>
            <w:r w:rsidRPr="009B31CE">
              <w:rPr>
                <w:rStyle w:val="Bodytext"/>
                <w:rFonts w:eastAsia="MS Mincho"/>
                <w:sz w:val="24"/>
              </w:rPr>
              <w:t>объектом здравоохранения в соответствии с нормативными значениями;</w:t>
            </w:r>
          </w:p>
          <w:p w:rsidR="003E519B" w:rsidRPr="009B31CE" w:rsidRDefault="00024B2E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-Снижение уров</w:t>
            </w:r>
            <w:r w:rsidR="003E519B" w:rsidRPr="009B31CE">
              <w:rPr>
                <w:rStyle w:val="Bodytext"/>
                <w:rFonts w:eastAsia="MS Mincho"/>
                <w:sz w:val="24"/>
              </w:rPr>
              <w:t>н</w:t>
            </w:r>
            <w:r w:rsidRPr="009B31CE">
              <w:rPr>
                <w:rStyle w:val="Bodytext"/>
                <w:rFonts w:eastAsia="MS Mincho"/>
                <w:sz w:val="24"/>
              </w:rPr>
              <w:t>я</w:t>
            </w:r>
            <w:r w:rsidR="003E519B" w:rsidRPr="009B31CE">
              <w:rPr>
                <w:rStyle w:val="Bodytext"/>
                <w:rFonts w:eastAsia="MS Mincho"/>
                <w:sz w:val="24"/>
              </w:rPr>
              <w:t xml:space="preserve"> смертности;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-</w:t>
            </w:r>
            <w:r w:rsidR="00024B2E" w:rsidRPr="009B31CE">
              <w:rPr>
                <w:rStyle w:val="Bodytext"/>
                <w:rFonts w:eastAsia="MS Mincho"/>
                <w:sz w:val="24"/>
              </w:rPr>
              <w:t>Снижение уровня</w:t>
            </w:r>
            <w:r w:rsidRPr="009B31CE">
              <w:rPr>
                <w:rStyle w:val="Bodytext"/>
                <w:rFonts w:eastAsia="MS Mincho"/>
                <w:sz w:val="24"/>
              </w:rPr>
              <w:t xml:space="preserve"> младенческой смертности;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-</w:t>
            </w:r>
            <w:r w:rsidR="00024B2E" w:rsidRPr="009B31CE">
              <w:rPr>
                <w:rStyle w:val="Bodytext"/>
                <w:rFonts w:eastAsia="MS Mincho"/>
                <w:sz w:val="24"/>
              </w:rPr>
              <w:t>Обеспеченность населения</w:t>
            </w:r>
            <w:r w:rsidRPr="009B31CE">
              <w:rPr>
                <w:rStyle w:val="Bodytext"/>
                <w:rFonts w:eastAsia="MS Mincho"/>
                <w:sz w:val="24"/>
              </w:rPr>
              <w:t xml:space="preserve"> объектами культуры в соответствии с нормативными значениями;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-</w:t>
            </w:r>
            <w:r w:rsidR="00024B2E" w:rsidRPr="009B31CE">
              <w:rPr>
                <w:rStyle w:val="Bodytext"/>
                <w:rFonts w:eastAsia="MS Mincho"/>
                <w:sz w:val="24"/>
              </w:rPr>
              <w:t xml:space="preserve">Увеличение количества </w:t>
            </w:r>
            <w:r w:rsidRPr="009B31CE">
              <w:rPr>
                <w:rStyle w:val="Bodytext"/>
                <w:rFonts w:eastAsia="MS Mincho"/>
                <w:sz w:val="24"/>
              </w:rPr>
              <w:t xml:space="preserve">учреждений культуры и </w:t>
            </w:r>
            <w:r w:rsidR="0006127A" w:rsidRPr="009B31CE">
              <w:rPr>
                <w:rStyle w:val="Bodytext"/>
                <w:rFonts w:eastAsia="MS Mincho"/>
                <w:sz w:val="24"/>
              </w:rPr>
              <w:t>искусства,</w:t>
            </w:r>
            <w:r w:rsidRPr="009B31CE">
              <w:rPr>
                <w:rStyle w:val="Bodytext"/>
                <w:rFonts w:eastAsia="MS Mincho"/>
                <w:sz w:val="24"/>
              </w:rPr>
              <w:t xml:space="preserve"> находящихся в удовлетворительном состоянии, в общем количестве учреждений культуры и искусства;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-</w:t>
            </w:r>
            <w:r w:rsidR="00024B2E" w:rsidRPr="009B31CE">
              <w:rPr>
                <w:rStyle w:val="Bodytext"/>
                <w:rFonts w:eastAsia="MS Mincho"/>
                <w:sz w:val="24"/>
              </w:rPr>
              <w:t xml:space="preserve">Обеспеченность населения </w:t>
            </w:r>
            <w:r w:rsidRPr="009B31CE">
              <w:rPr>
                <w:rStyle w:val="Bodytext"/>
                <w:rFonts w:eastAsia="MS Mincho"/>
                <w:sz w:val="24"/>
              </w:rPr>
              <w:t>спортивными объектами в соответствии с нормативными значениями;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-</w:t>
            </w:r>
            <w:r w:rsidR="00024B2E" w:rsidRPr="009B31CE">
              <w:rPr>
                <w:rStyle w:val="Bodytext"/>
                <w:rFonts w:eastAsia="MS Mincho"/>
                <w:sz w:val="24"/>
              </w:rPr>
              <w:t>Увеличение количества</w:t>
            </w:r>
            <w:r w:rsidRPr="009B31CE">
              <w:rPr>
                <w:rStyle w:val="Bodytext"/>
                <w:rFonts w:eastAsia="MS Mincho"/>
                <w:sz w:val="24"/>
              </w:rPr>
              <w:t xml:space="preserve"> населения, систематически занимающегося физической культурой и спортом;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rFonts w:eastAsia="Times New Roman"/>
                <w:b/>
                <w:bCs/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-</w:t>
            </w:r>
            <w:r w:rsidR="00024B2E" w:rsidRPr="009B31CE">
              <w:rPr>
                <w:rStyle w:val="Bodytext"/>
                <w:rFonts w:eastAsia="MS Mincho"/>
                <w:sz w:val="24"/>
              </w:rPr>
              <w:t>Увеличение количества</w:t>
            </w:r>
            <w:r w:rsidRPr="009B31CE">
              <w:rPr>
                <w:rStyle w:val="Bodytext"/>
                <w:rFonts w:eastAsia="MS Mincho"/>
                <w:sz w:val="24"/>
              </w:rPr>
              <w:t xml:space="preserve"> населения с ОВЗ и инвалидов, систематически занимающегося физической культурой и спортом.</w:t>
            </w:r>
          </w:p>
        </w:tc>
      </w:tr>
      <w:tr w:rsidR="003E519B" w:rsidRPr="009B31CE" w:rsidTr="00B84F15">
        <w:tc>
          <w:tcPr>
            <w:tcW w:w="3227" w:type="dxa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lastRenderedPageBreak/>
              <w:t>Укрупненное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описание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запланированных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мероприятий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(инвестиционных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проектов) по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проектированию,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строительству,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реконструкции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объектов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социальной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rFonts w:eastAsia="Times New Roman"/>
                <w:b/>
                <w:bCs/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инфраструктуры</w:t>
            </w:r>
          </w:p>
        </w:tc>
        <w:tc>
          <w:tcPr>
            <w:tcW w:w="6946" w:type="dxa"/>
          </w:tcPr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1.Строительство одного детского сада - ясли;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2.Строительство общеобразовательного учреждения на 350 мест;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3.Строительство (реконструкция) стадионов МБОУ СОШ № 19;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rStyle w:val="Bodytext"/>
                <w:rFonts w:eastAsia="MS Mincho"/>
                <w:sz w:val="24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4.</w:t>
            </w:r>
            <w:r w:rsidR="00445B39" w:rsidRPr="009B31CE">
              <w:rPr>
                <w:rStyle w:val="Bodytext"/>
                <w:rFonts w:eastAsia="MS Mincho"/>
                <w:sz w:val="24"/>
              </w:rPr>
              <w:t>Р</w:t>
            </w:r>
            <w:r w:rsidRPr="009B31CE">
              <w:rPr>
                <w:rStyle w:val="Bodytext"/>
                <w:rFonts w:eastAsia="MS Mincho"/>
                <w:sz w:val="24"/>
              </w:rPr>
              <w:t xml:space="preserve">емонт </w:t>
            </w:r>
            <w:r w:rsidR="00445B39" w:rsidRPr="009B31CE">
              <w:rPr>
                <w:rStyle w:val="Bodytext"/>
                <w:rFonts w:eastAsia="MS Mincho"/>
                <w:sz w:val="24"/>
              </w:rPr>
              <w:t xml:space="preserve">фасада </w:t>
            </w:r>
            <w:r w:rsidRPr="009B31CE">
              <w:rPr>
                <w:rStyle w:val="Bodytext"/>
                <w:rFonts w:eastAsia="MS Mincho"/>
                <w:sz w:val="24"/>
              </w:rPr>
              <w:t>здания МБУК «Киновидеодосуговый центр»;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5.Строительство городского центра культуры и досуга</w:t>
            </w:r>
            <w:r w:rsidR="00954552" w:rsidRPr="009B31CE">
              <w:rPr>
                <w:rStyle w:val="Bodytext"/>
                <w:rFonts w:eastAsia="MS Mincho"/>
                <w:sz w:val="24"/>
                <w:shd w:val="clear" w:color="auto" w:fill="FFFFFF" w:themeFill="background1"/>
              </w:rPr>
              <w:t>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6.Строительство центрального стадиона;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7.Строительство физкультурно-оздоровительного комплекса;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8.Строительство лыжной базы;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9.Строительство крытого хоккейного корта с искусственным льдом;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both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10.Строительство и реконструкция придомовых спортивных сооружений.</w:t>
            </w:r>
          </w:p>
          <w:p w:rsidR="003E519B" w:rsidRPr="009B31CE" w:rsidRDefault="00922F2D" w:rsidP="009B31CE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9B31CE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11. Строительство детской школы искусств.</w:t>
            </w:r>
          </w:p>
          <w:p w:rsidR="00644D36" w:rsidRPr="009B31CE" w:rsidRDefault="00644D36" w:rsidP="009B31CE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9B31CE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12. Ремонт помещений городской больницы.</w:t>
            </w:r>
          </w:p>
        </w:tc>
      </w:tr>
      <w:tr w:rsidR="003E519B" w:rsidRPr="009B31CE" w:rsidTr="00B84F15">
        <w:tc>
          <w:tcPr>
            <w:tcW w:w="3227" w:type="dxa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Сроки и этапы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реализации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rFonts w:eastAsia="Times New Roman"/>
                <w:b/>
                <w:bCs/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программы</w:t>
            </w:r>
          </w:p>
        </w:tc>
        <w:tc>
          <w:tcPr>
            <w:tcW w:w="6946" w:type="dxa"/>
          </w:tcPr>
          <w:p w:rsidR="003E519B" w:rsidRPr="009B31CE" w:rsidRDefault="003E519B" w:rsidP="009B31CE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B31CE">
              <w:rPr>
                <w:rStyle w:val="Bodytext"/>
                <w:rFonts w:eastAsiaTheme="minorHAnsi"/>
                <w:sz w:val="24"/>
              </w:rPr>
              <w:t>Срок реализации Программы 2018 - 2037 годы.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3E519B" w:rsidRPr="009B31CE" w:rsidTr="00B84F15">
        <w:tc>
          <w:tcPr>
            <w:tcW w:w="3227" w:type="dxa"/>
          </w:tcPr>
          <w:p w:rsidR="003E519B" w:rsidRPr="009B31CE" w:rsidRDefault="003E519B" w:rsidP="009B31CE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B31CE">
              <w:rPr>
                <w:rStyle w:val="Bodytext"/>
                <w:rFonts w:eastAsiaTheme="minorHAnsi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6946" w:type="dxa"/>
            <w:shd w:val="clear" w:color="auto" w:fill="FFFFFF" w:themeFill="background1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 xml:space="preserve">Прогнозный общий объем финансирования Программы на период 2018 - 2037 годы составляет </w:t>
            </w:r>
            <w:r w:rsidR="00AD5E33" w:rsidRPr="009B31CE">
              <w:rPr>
                <w:rStyle w:val="Bodytext"/>
                <w:rFonts w:eastAsia="MS Mincho"/>
                <w:sz w:val="24"/>
              </w:rPr>
              <w:t>266275,</w:t>
            </w:r>
            <w:r w:rsidR="00FF1B70" w:rsidRPr="009B31CE">
              <w:rPr>
                <w:rStyle w:val="Bodytext"/>
                <w:rFonts w:eastAsia="MS Mincho"/>
                <w:sz w:val="24"/>
              </w:rPr>
              <w:t>6</w:t>
            </w:r>
            <w:r w:rsidRPr="009B31CE">
              <w:rPr>
                <w:rStyle w:val="Bodytext"/>
                <w:rFonts w:eastAsia="MS Mincho"/>
                <w:sz w:val="24"/>
              </w:rPr>
              <w:t xml:space="preserve"> </w:t>
            </w:r>
            <w:r w:rsidR="00AD5E33" w:rsidRPr="009B31CE">
              <w:rPr>
                <w:rStyle w:val="Bodytext"/>
                <w:rFonts w:eastAsia="MS Mincho"/>
                <w:sz w:val="24"/>
              </w:rPr>
              <w:t>тыс</w:t>
            </w:r>
            <w:r w:rsidRPr="009B31CE">
              <w:rPr>
                <w:rStyle w:val="Bodytext"/>
                <w:rFonts w:eastAsia="MS Mincho"/>
                <w:sz w:val="24"/>
              </w:rPr>
              <w:t>. руб., в том числе по годам:</w:t>
            </w:r>
          </w:p>
          <w:p w:rsidR="003E519B" w:rsidRPr="009B31CE" w:rsidRDefault="00724FDF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2018</w:t>
            </w:r>
            <w:r w:rsidR="003E519B" w:rsidRPr="009B31CE">
              <w:rPr>
                <w:rStyle w:val="Bodytext"/>
                <w:rFonts w:eastAsia="MS Mincho"/>
                <w:sz w:val="24"/>
              </w:rPr>
              <w:t xml:space="preserve">г. </w:t>
            </w:r>
            <w:r w:rsidRPr="009B31CE">
              <w:rPr>
                <w:rStyle w:val="Bodytext"/>
                <w:rFonts w:eastAsia="MS Mincho"/>
                <w:sz w:val="24"/>
              </w:rPr>
              <w:t>–</w:t>
            </w:r>
            <w:r w:rsidR="003E519B" w:rsidRPr="009B31CE">
              <w:rPr>
                <w:rStyle w:val="Bodytext"/>
                <w:rFonts w:eastAsia="MS Mincho"/>
                <w:sz w:val="24"/>
              </w:rPr>
              <w:t xml:space="preserve"> </w:t>
            </w:r>
            <w:r w:rsidRPr="009B31CE">
              <w:rPr>
                <w:rStyle w:val="Bodytext"/>
                <w:rFonts w:eastAsia="MS Mincho"/>
                <w:sz w:val="24"/>
              </w:rPr>
              <w:t>92920,</w:t>
            </w:r>
            <w:r w:rsidR="00FF1B70" w:rsidRPr="009B31CE">
              <w:rPr>
                <w:rStyle w:val="Bodytext"/>
                <w:rFonts w:eastAsia="MS Mincho"/>
                <w:sz w:val="24"/>
              </w:rPr>
              <w:t>6</w:t>
            </w:r>
            <w:r w:rsidRPr="009B31CE">
              <w:rPr>
                <w:rStyle w:val="Bodytext"/>
                <w:rFonts w:eastAsia="MS Mincho"/>
                <w:sz w:val="24"/>
              </w:rPr>
              <w:t xml:space="preserve"> тыс</w:t>
            </w:r>
            <w:r w:rsidR="003E519B" w:rsidRPr="009B31CE">
              <w:rPr>
                <w:rStyle w:val="Bodytext"/>
                <w:rFonts w:eastAsia="MS Mincho"/>
                <w:sz w:val="24"/>
              </w:rPr>
              <w:t>. рублей;</w:t>
            </w:r>
          </w:p>
          <w:p w:rsidR="003E519B" w:rsidRPr="009B31CE" w:rsidRDefault="00724FDF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2019</w:t>
            </w:r>
            <w:r w:rsidR="003E519B" w:rsidRPr="009B31CE">
              <w:rPr>
                <w:rStyle w:val="Bodytext"/>
                <w:rFonts w:eastAsia="MS Mincho"/>
                <w:sz w:val="24"/>
              </w:rPr>
              <w:t xml:space="preserve">г. </w:t>
            </w:r>
            <w:r w:rsidRPr="009B31CE">
              <w:rPr>
                <w:rStyle w:val="Bodytext"/>
                <w:rFonts w:eastAsia="MS Mincho"/>
                <w:sz w:val="24"/>
              </w:rPr>
              <w:t>–</w:t>
            </w:r>
            <w:r w:rsidR="003E519B" w:rsidRPr="009B31CE">
              <w:rPr>
                <w:rStyle w:val="Bodytext"/>
                <w:rFonts w:eastAsia="MS Mincho"/>
                <w:sz w:val="24"/>
              </w:rPr>
              <w:t xml:space="preserve"> </w:t>
            </w:r>
            <w:r w:rsidRPr="009B31CE">
              <w:rPr>
                <w:rStyle w:val="Bodytext"/>
                <w:rFonts w:eastAsia="MS Mincho"/>
                <w:sz w:val="24"/>
              </w:rPr>
              <w:t>118603,5 тыс</w:t>
            </w:r>
            <w:r w:rsidR="003E519B" w:rsidRPr="009B31CE">
              <w:rPr>
                <w:rStyle w:val="Bodytext"/>
                <w:rFonts w:eastAsia="MS Mincho"/>
                <w:sz w:val="24"/>
              </w:rPr>
              <w:t>. рублей;</w:t>
            </w:r>
          </w:p>
          <w:p w:rsidR="003E519B" w:rsidRPr="009B31CE" w:rsidRDefault="00724FDF" w:rsidP="009B31CE">
            <w:pPr>
              <w:pStyle w:val="a4"/>
              <w:spacing w:line="216" w:lineRule="auto"/>
              <w:rPr>
                <w:rStyle w:val="Bodytext"/>
                <w:rFonts w:eastAsia="MS Mincho"/>
                <w:sz w:val="24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2020</w:t>
            </w:r>
            <w:r w:rsidR="003E519B" w:rsidRPr="009B31CE">
              <w:rPr>
                <w:rStyle w:val="Bodytext"/>
                <w:rFonts w:eastAsia="MS Mincho"/>
                <w:sz w:val="24"/>
              </w:rPr>
              <w:t xml:space="preserve">г. </w:t>
            </w:r>
            <w:r w:rsidRPr="009B31CE">
              <w:rPr>
                <w:rStyle w:val="Bodytext"/>
                <w:rFonts w:eastAsia="MS Mincho"/>
                <w:sz w:val="24"/>
              </w:rPr>
              <w:t>–</w:t>
            </w:r>
            <w:r w:rsidR="003E519B" w:rsidRPr="009B31CE">
              <w:rPr>
                <w:rStyle w:val="Bodytext"/>
                <w:rFonts w:eastAsia="MS Mincho"/>
                <w:sz w:val="24"/>
              </w:rPr>
              <w:t xml:space="preserve"> </w:t>
            </w:r>
            <w:r w:rsidRPr="009B31CE">
              <w:rPr>
                <w:rStyle w:val="Bodytext"/>
                <w:rFonts w:eastAsia="MS Mincho"/>
                <w:sz w:val="24"/>
              </w:rPr>
              <w:t>54751,5 тыс</w:t>
            </w:r>
            <w:r w:rsidR="003E519B" w:rsidRPr="009B31CE">
              <w:rPr>
                <w:rStyle w:val="Bodytext"/>
                <w:rFonts w:eastAsia="MS Mincho"/>
                <w:sz w:val="24"/>
              </w:rPr>
              <w:t>. рублей;</w:t>
            </w:r>
          </w:p>
          <w:p w:rsidR="00FF1B70" w:rsidRPr="009B31CE" w:rsidRDefault="00FF1B70" w:rsidP="009B31CE">
            <w:pPr>
              <w:pStyle w:val="a4"/>
              <w:spacing w:line="216" w:lineRule="auto"/>
              <w:rPr>
                <w:rStyle w:val="Bodytext"/>
                <w:rFonts w:eastAsia="MS Mincho"/>
                <w:sz w:val="24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2021г.</w:t>
            </w:r>
            <w:r w:rsidR="00A2258B" w:rsidRPr="009B31CE">
              <w:rPr>
                <w:rStyle w:val="Bodytext"/>
                <w:rFonts w:eastAsia="MS Mincho"/>
                <w:sz w:val="24"/>
              </w:rPr>
              <w:t xml:space="preserve"> </w:t>
            </w:r>
          </w:p>
          <w:p w:rsidR="00FF1B70" w:rsidRPr="009B31CE" w:rsidRDefault="00FF1B70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2022 г.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rFonts w:eastAsia="Times New Roman"/>
                <w:b/>
                <w:bCs/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 xml:space="preserve">Финансирование входящих в Программу мероприятий осуществляется за счет средств </w:t>
            </w:r>
            <w:r w:rsidR="00FF1B70" w:rsidRPr="009B31CE">
              <w:rPr>
                <w:rStyle w:val="Bodytext"/>
                <w:rFonts w:eastAsia="MS Mincho"/>
                <w:sz w:val="24"/>
              </w:rPr>
              <w:t xml:space="preserve">Федерального бюджета, </w:t>
            </w:r>
            <w:r w:rsidRPr="009B31CE">
              <w:rPr>
                <w:rStyle w:val="Bodytext"/>
                <w:rFonts w:eastAsia="MS Mincho"/>
                <w:sz w:val="24"/>
              </w:rPr>
              <w:t>бюджета Свердловской области, бюджета Городского округа Верхняя Тура и</w:t>
            </w:r>
            <w:r w:rsidRPr="009B31CE">
              <w:rPr>
                <w:rStyle w:val="Bodytext"/>
                <w:rFonts w:eastAsiaTheme="minorHAnsi"/>
                <w:sz w:val="24"/>
              </w:rPr>
              <w:t xml:space="preserve">  </w:t>
            </w:r>
            <w:r w:rsidRPr="009B31CE">
              <w:rPr>
                <w:rStyle w:val="Bodytext"/>
                <w:rFonts w:eastAsia="MS Mincho"/>
                <w:sz w:val="24"/>
              </w:rPr>
              <w:t>внебюджетных средств.</w:t>
            </w:r>
          </w:p>
        </w:tc>
      </w:tr>
      <w:tr w:rsidR="003E519B" w:rsidRPr="009B31CE" w:rsidTr="00B84F15">
        <w:tc>
          <w:tcPr>
            <w:tcW w:w="3227" w:type="dxa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Ожидаемые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результаты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реализации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rFonts w:eastAsia="Times New Roman"/>
                <w:b/>
                <w:bCs/>
                <w:sz w:val="20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программы</w:t>
            </w:r>
          </w:p>
        </w:tc>
        <w:tc>
          <w:tcPr>
            <w:tcW w:w="6946" w:type="dxa"/>
          </w:tcPr>
          <w:p w:rsidR="003E519B" w:rsidRPr="009B31CE" w:rsidRDefault="003E519B" w:rsidP="009B31CE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B31CE">
              <w:rPr>
                <w:rStyle w:val="Bodytext"/>
                <w:rFonts w:eastAsiaTheme="minorHAnsi"/>
                <w:sz w:val="24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спорта, а также повышение уровня жизни населения.</w:t>
            </w:r>
          </w:p>
        </w:tc>
      </w:tr>
    </w:tbl>
    <w:p w:rsidR="003E519B" w:rsidRDefault="003E519B" w:rsidP="009B31CE">
      <w:pPr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E434FA" w:rsidRPr="009B31CE" w:rsidRDefault="00E434FA" w:rsidP="009B31CE">
      <w:pPr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A2258B" w:rsidRPr="009B31CE" w:rsidRDefault="003E519B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31C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РАЗДЕЛ </w:t>
      </w:r>
      <w:r w:rsidR="003564E1" w:rsidRPr="009B31CE">
        <w:rPr>
          <w:rFonts w:ascii="Times New Roman" w:hAnsi="Times New Roman" w:cs="Times New Roman"/>
          <w:b/>
          <w:sz w:val="24"/>
          <w:szCs w:val="28"/>
        </w:rPr>
        <w:t>2</w:t>
      </w:r>
      <w:r w:rsidRPr="009B31CE">
        <w:rPr>
          <w:rFonts w:ascii="Times New Roman" w:hAnsi="Times New Roman" w:cs="Times New Roman"/>
          <w:b/>
          <w:sz w:val="24"/>
          <w:szCs w:val="28"/>
        </w:rPr>
        <w:t>. ХАРАКТЕРИСТИКА СУЩЕСТВУЮЩЕГО СОСТОЯНИЯ СОЦИАЛЬНОЙ ИНФРАСТРУКТУРЫ ГОРОДСКОГО ОКРУГА</w:t>
      </w:r>
    </w:p>
    <w:p w:rsidR="003E519B" w:rsidRPr="009B31CE" w:rsidRDefault="003E519B" w:rsidP="009B31CE">
      <w:pPr>
        <w:pStyle w:val="a4"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B31CE">
        <w:rPr>
          <w:rFonts w:ascii="Times New Roman" w:hAnsi="Times New Roman" w:cs="Times New Roman"/>
          <w:b/>
          <w:sz w:val="24"/>
          <w:szCs w:val="28"/>
        </w:rPr>
        <w:t>ВЕРХНЯЯ ТУРА</w:t>
      </w:r>
    </w:p>
    <w:p w:rsidR="00A2258B" w:rsidRPr="009B31CE" w:rsidRDefault="003564E1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bookmark0"/>
      <w:r w:rsidRPr="009B31CE">
        <w:rPr>
          <w:rFonts w:ascii="Times New Roman" w:hAnsi="Times New Roman" w:cs="Times New Roman"/>
          <w:b/>
          <w:sz w:val="24"/>
          <w:szCs w:val="26"/>
        </w:rPr>
        <w:t>2</w:t>
      </w:r>
      <w:r w:rsidR="00A2258B" w:rsidRPr="009B31CE">
        <w:rPr>
          <w:rFonts w:ascii="Times New Roman" w:hAnsi="Times New Roman" w:cs="Times New Roman"/>
          <w:b/>
          <w:sz w:val="24"/>
          <w:szCs w:val="26"/>
        </w:rPr>
        <w:t>.</w:t>
      </w:r>
      <w:r w:rsidR="00D33E71" w:rsidRPr="009B31CE">
        <w:rPr>
          <w:rFonts w:ascii="Times New Roman" w:hAnsi="Times New Roman" w:cs="Times New Roman"/>
          <w:b/>
          <w:sz w:val="24"/>
          <w:szCs w:val="26"/>
        </w:rPr>
        <w:t>1.</w:t>
      </w:r>
      <w:r w:rsidR="00FF1B70" w:rsidRPr="009B31CE">
        <w:rPr>
          <w:rFonts w:ascii="Times New Roman" w:hAnsi="Times New Roman" w:cs="Times New Roman"/>
          <w:b/>
          <w:sz w:val="24"/>
          <w:szCs w:val="26"/>
        </w:rPr>
        <w:t>Описан</w:t>
      </w:r>
      <w:r w:rsidR="00A2258B" w:rsidRPr="009B31CE">
        <w:rPr>
          <w:rFonts w:ascii="Times New Roman" w:hAnsi="Times New Roman" w:cs="Times New Roman"/>
          <w:b/>
          <w:sz w:val="24"/>
          <w:szCs w:val="26"/>
        </w:rPr>
        <w:t>ие социально-экономического сос</w:t>
      </w:r>
      <w:r w:rsidR="00FF1B70" w:rsidRPr="009B31CE">
        <w:rPr>
          <w:rFonts w:ascii="Times New Roman" w:hAnsi="Times New Roman" w:cs="Times New Roman"/>
          <w:b/>
          <w:sz w:val="24"/>
          <w:szCs w:val="26"/>
        </w:rPr>
        <w:t>тояния</w:t>
      </w:r>
      <w:r w:rsidR="003E519B" w:rsidRPr="009B31CE">
        <w:rPr>
          <w:rFonts w:ascii="Times New Roman" w:hAnsi="Times New Roman" w:cs="Times New Roman"/>
          <w:b/>
          <w:sz w:val="24"/>
          <w:szCs w:val="26"/>
        </w:rPr>
        <w:t xml:space="preserve"> </w:t>
      </w:r>
      <w:bookmarkEnd w:id="0"/>
      <w:r w:rsidR="003E519B" w:rsidRPr="009B31CE">
        <w:rPr>
          <w:rFonts w:ascii="Times New Roman" w:hAnsi="Times New Roman" w:cs="Times New Roman"/>
          <w:b/>
          <w:sz w:val="24"/>
          <w:szCs w:val="26"/>
        </w:rPr>
        <w:t xml:space="preserve">Городского округа </w:t>
      </w:r>
    </w:p>
    <w:p w:rsidR="003E519B" w:rsidRPr="009B31CE" w:rsidRDefault="003E519B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Верхняя Тура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Городской округ Верхняя Тура занимает выгодное географическое положение на границе Европы и Азии</w:t>
      </w:r>
      <w:r w:rsidR="00445B39" w:rsidRPr="009B31CE">
        <w:rPr>
          <w:rFonts w:ascii="Times New Roman" w:hAnsi="Times New Roman" w:cs="Times New Roman"/>
          <w:sz w:val="24"/>
          <w:szCs w:val="26"/>
        </w:rPr>
        <w:t>, а так же</w:t>
      </w:r>
      <w:r w:rsidRPr="009B31CE">
        <w:rPr>
          <w:rFonts w:ascii="Times New Roman" w:hAnsi="Times New Roman" w:cs="Times New Roman"/>
          <w:sz w:val="24"/>
          <w:szCs w:val="26"/>
        </w:rPr>
        <w:t xml:space="preserve"> на пересечении трансконтинентальных потоков, которое обеспечивает близость емких рынков сбыта. По территории Городского округа Верхняя Тура проходят экономически выгодные железнодорожные маршруты, ведущие на север области, на Приобье.</w:t>
      </w:r>
    </w:p>
    <w:p w:rsidR="00445B39" w:rsidRPr="009B31CE" w:rsidRDefault="003E519B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Связь с областным центром осуществляется автомобильным и железнодорожным транспортом.</w:t>
      </w:r>
    </w:p>
    <w:p w:rsidR="00445B39" w:rsidRPr="009B31CE" w:rsidRDefault="00445B39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1" w:name="bookmark2"/>
    </w:p>
    <w:p w:rsidR="003E519B" w:rsidRPr="009B31CE" w:rsidRDefault="003E519B" w:rsidP="009B31CE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Демографическая ситуация и анализ численности населения.</w:t>
      </w:r>
      <w:bookmarkEnd w:id="1"/>
    </w:p>
    <w:p w:rsidR="003E519B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Численность населения на 01.01.2017г. составила 92</w:t>
      </w:r>
      <w:r w:rsidR="00FF1B70" w:rsidRPr="009B31CE">
        <w:rPr>
          <w:rFonts w:ascii="Times New Roman" w:hAnsi="Times New Roman" w:cs="Times New Roman"/>
          <w:sz w:val="24"/>
          <w:szCs w:val="26"/>
        </w:rPr>
        <w:t>3</w:t>
      </w:r>
      <w:r w:rsidRPr="009B31CE">
        <w:rPr>
          <w:rFonts w:ascii="Times New Roman" w:hAnsi="Times New Roman" w:cs="Times New Roman"/>
          <w:sz w:val="24"/>
          <w:szCs w:val="26"/>
        </w:rPr>
        <w:t>0 человек. По типу экономического развития город Верхняя Тура относится к территориям промышленного развития, характеризуется наличием больших свободных территорий для развития промышленности, сельскохозяйственных территорий.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6"/>
        </w:rPr>
      </w:pPr>
      <w:r w:rsidRPr="009B31CE">
        <w:rPr>
          <w:rFonts w:ascii="Times New Roman" w:hAnsi="Times New Roman" w:cs="Times New Roman"/>
          <w:color w:val="222222"/>
          <w:sz w:val="24"/>
          <w:szCs w:val="26"/>
        </w:rPr>
        <w:t>На 1 января 2017 года по численности населения город находился на 960 месте из 1112</w:t>
      </w:r>
      <w:r w:rsidRPr="009B31CE">
        <w:rPr>
          <w:rFonts w:ascii="Times New Roman" w:hAnsi="Times New Roman" w:cs="Times New Roman"/>
          <w:sz w:val="24"/>
          <w:szCs w:val="26"/>
        </w:rPr>
        <w:t> </w:t>
      </w:r>
      <w:hyperlink r:id="rId11" w:tooltip="Список городов России" w:history="1">
        <w:r w:rsidRPr="009B31CE">
          <w:rPr>
            <w:rStyle w:val="a5"/>
            <w:rFonts w:ascii="Times New Roman" w:hAnsi="Times New Roman" w:cs="Times New Roman"/>
            <w:color w:val="auto"/>
            <w:sz w:val="24"/>
            <w:szCs w:val="26"/>
            <w:u w:val="none"/>
          </w:rPr>
          <w:t>городов Российской Федерации</w:t>
        </w:r>
      </w:hyperlink>
      <w:r w:rsidR="001960AE" w:rsidRPr="009B31CE">
        <w:rPr>
          <w:rFonts w:ascii="Times New Roman" w:hAnsi="Times New Roman" w:cs="Times New Roman"/>
          <w:sz w:val="24"/>
          <w:szCs w:val="26"/>
        </w:rPr>
        <w:t>.</w:t>
      </w:r>
      <w:r w:rsidR="001960AE" w:rsidRPr="009B31CE">
        <w:rPr>
          <w:rFonts w:ascii="Times New Roman" w:hAnsi="Times New Roman" w:cs="Times New Roman"/>
          <w:color w:val="222222"/>
          <w:sz w:val="24"/>
          <w:szCs w:val="26"/>
        </w:rPr>
        <w:t xml:space="preserve"> </w:t>
      </w:r>
      <w:r w:rsidRPr="009B31CE">
        <w:rPr>
          <w:rFonts w:ascii="Times New Roman" w:hAnsi="Times New Roman" w:cs="Times New Roman"/>
          <w:sz w:val="24"/>
          <w:szCs w:val="26"/>
        </w:rPr>
        <w:t>Наблюдается устойчивая тенде</w:t>
      </w:r>
      <w:r w:rsidRPr="009B31CE">
        <w:rPr>
          <w:rStyle w:val="Bodytext"/>
          <w:rFonts w:eastAsia="MS Mincho"/>
          <w:sz w:val="24"/>
        </w:rPr>
        <w:t>нци</w:t>
      </w:r>
      <w:r w:rsidRPr="009B31CE">
        <w:rPr>
          <w:rFonts w:ascii="Times New Roman" w:hAnsi="Times New Roman" w:cs="Times New Roman"/>
          <w:sz w:val="24"/>
          <w:szCs w:val="26"/>
        </w:rPr>
        <w:t xml:space="preserve">я к снижению численности постоянного населения городского округа. </w:t>
      </w:r>
    </w:p>
    <w:p w:rsidR="003E519B" w:rsidRPr="009B31CE" w:rsidRDefault="003E519B" w:rsidP="009B31CE">
      <w:pPr>
        <w:pStyle w:val="a4"/>
        <w:spacing w:line="216" w:lineRule="auto"/>
        <w:rPr>
          <w:rFonts w:ascii="Times New Roman" w:hAnsi="Times New Roman" w:cs="Times New Roman"/>
          <w:sz w:val="24"/>
          <w:szCs w:val="26"/>
        </w:rPr>
      </w:pPr>
    </w:p>
    <w:p w:rsidR="003E519B" w:rsidRPr="009B31CE" w:rsidRDefault="003E519B" w:rsidP="009B31CE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Показатели численности населения, нуждающегося в социальной поддержке</w:t>
      </w:r>
    </w:p>
    <w:p w:rsidR="001960AE" w:rsidRPr="009B31CE" w:rsidRDefault="001960AE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E519B" w:rsidRPr="009B31CE" w:rsidRDefault="003E519B" w:rsidP="009B31CE">
      <w:pPr>
        <w:pStyle w:val="a4"/>
        <w:spacing w:line="216" w:lineRule="auto"/>
        <w:ind w:firstLine="708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Численность льготных категорий граждан</w:t>
      </w:r>
      <w:r w:rsidR="001C36C0" w:rsidRPr="009B31CE">
        <w:rPr>
          <w:rFonts w:ascii="Times New Roman" w:hAnsi="Times New Roman" w:cs="Times New Roman"/>
          <w:sz w:val="24"/>
          <w:szCs w:val="26"/>
        </w:rPr>
        <w:t xml:space="preserve"> Городского округа Верхняя Тура</w:t>
      </w:r>
      <w:r w:rsidRPr="009B31CE">
        <w:rPr>
          <w:rFonts w:ascii="Times New Roman" w:hAnsi="Times New Roman" w:cs="Times New Roman"/>
          <w:sz w:val="24"/>
          <w:szCs w:val="26"/>
        </w:rPr>
        <w:t xml:space="preserve">, состоящих на учете в Управлении социальной политики– </w:t>
      </w:r>
      <w:r w:rsidR="000604CA" w:rsidRPr="009B31CE">
        <w:rPr>
          <w:rFonts w:ascii="Times New Roman" w:hAnsi="Times New Roman" w:cs="Times New Roman"/>
          <w:sz w:val="24"/>
          <w:szCs w:val="26"/>
        </w:rPr>
        <w:t xml:space="preserve">2686 </w:t>
      </w:r>
      <w:r w:rsidR="001C36C0" w:rsidRPr="009B31CE">
        <w:rPr>
          <w:rFonts w:ascii="Times New Roman" w:hAnsi="Times New Roman" w:cs="Times New Roman"/>
          <w:sz w:val="24"/>
          <w:szCs w:val="26"/>
        </w:rPr>
        <w:t>чел.</w:t>
      </w:r>
    </w:p>
    <w:p w:rsidR="001960AE" w:rsidRPr="009B31CE" w:rsidRDefault="001960AE" w:rsidP="009B31CE">
      <w:pPr>
        <w:pStyle w:val="a4"/>
        <w:spacing w:line="216" w:lineRule="auto"/>
        <w:rPr>
          <w:rFonts w:ascii="Times New Roman" w:hAnsi="Times New Roman" w:cs="Times New Roman"/>
          <w:b/>
          <w:sz w:val="24"/>
          <w:szCs w:val="26"/>
        </w:rPr>
      </w:pPr>
      <w:bookmarkStart w:id="2" w:name="bookmark3"/>
    </w:p>
    <w:p w:rsidR="003E519B" w:rsidRPr="009B31CE" w:rsidRDefault="003E519B" w:rsidP="009B31CE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Состояние социальной инфраструктуры</w:t>
      </w:r>
      <w:bookmarkEnd w:id="2"/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 - 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3E519B" w:rsidRPr="009B31CE" w:rsidRDefault="001960A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создание условий для формирования прогрессивных тенденций в демографических процессах;</w:t>
      </w:r>
    </w:p>
    <w:p w:rsidR="003E519B" w:rsidRPr="009B31CE" w:rsidRDefault="001960A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эффективное использование трудовых ресурсов;</w:t>
      </w:r>
    </w:p>
    <w:p w:rsidR="003E519B" w:rsidRPr="009B31CE" w:rsidRDefault="001960A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обеспечение оптимальных жилищно-коммунальных и бытовых условий жизни населения;</w:t>
      </w:r>
    </w:p>
    <w:p w:rsidR="003E519B" w:rsidRPr="009B31CE" w:rsidRDefault="001960A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улучшение и сохранение физического здоровья населения;</w:t>
      </w:r>
    </w:p>
    <w:p w:rsidR="003E519B" w:rsidRPr="009B31CE" w:rsidRDefault="001960AE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рациональное использование свободного времени гражданами.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1960AE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относитс</w:t>
      </w:r>
      <w:r w:rsidR="001960AE" w:rsidRPr="009B31CE">
        <w:rPr>
          <w:rFonts w:ascii="Times New Roman" w:hAnsi="Times New Roman" w:cs="Times New Roman"/>
          <w:sz w:val="24"/>
          <w:szCs w:val="26"/>
        </w:rPr>
        <w:t>я:</w:t>
      </w:r>
    </w:p>
    <w:p w:rsidR="001960AE" w:rsidRPr="009B31CE" w:rsidRDefault="001960A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повышение уровня и качества раз</w:t>
      </w:r>
      <w:r w:rsidRPr="009B31CE">
        <w:rPr>
          <w:rFonts w:ascii="Times New Roman" w:hAnsi="Times New Roman" w:cs="Times New Roman"/>
          <w:sz w:val="24"/>
          <w:szCs w:val="26"/>
        </w:rPr>
        <w:t>вития социальной инфраструктуры;</w:t>
      </w:r>
    </w:p>
    <w:p w:rsidR="001960AE" w:rsidRPr="009B31CE" w:rsidRDefault="001960A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 xml:space="preserve"> создание культурной сферы жизнедеятельности человека; </w:t>
      </w:r>
    </w:p>
    <w:p w:rsidR="001960AE" w:rsidRPr="009B31CE" w:rsidRDefault="001960A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 xml:space="preserve">улучшение экологических условий жизни и труда; </w:t>
      </w:r>
    </w:p>
    <w:p w:rsidR="001960AE" w:rsidRPr="009B31CE" w:rsidRDefault="001960A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повышение профессионального уровня работников, как базы увеличения производительности труда и роста объема товаров и услуг;</w:t>
      </w:r>
    </w:p>
    <w:p w:rsidR="001960AE" w:rsidRPr="009B31CE" w:rsidRDefault="001960A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 xml:space="preserve">создание гарантий социальной защищенности всех групп населения, в том числе молодежи и пенсионеров; </w:t>
      </w:r>
    </w:p>
    <w:p w:rsidR="003E519B" w:rsidRPr="009B31CE" w:rsidRDefault="001960AE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удовлетворение потребностей населения в товарах и услугах при повышении уровня платежеспособности населения.</w:t>
      </w:r>
    </w:p>
    <w:p w:rsidR="000604CA" w:rsidRPr="009B31CE" w:rsidRDefault="000604CA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0604CA" w:rsidRPr="009B31CE" w:rsidRDefault="003564E1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2</w:t>
      </w:r>
      <w:r w:rsidR="00D33E71" w:rsidRPr="009B31CE">
        <w:rPr>
          <w:rFonts w:ascii="Times New Roman" w:hAnsi="Times New Roman" w:cs="Times New Roman"/>
          <w:b/>
          <w:sz w:val="24"/>
          <w:szCs w:val="26"/>
        </w:rPr>
        <w:t>.</w:t>
      </w:r>
      <w:r w:rsidR="00A2258B" w:rsidRPr="009B31CE">
        <w:rPr>
          <w:rFonts w:ascii="Times New Roman" w:hAnsi="Times New Roman" w:cs="Times New Roman"/>
          <w:b/>
          <w:sz w:val="24"/>
          <w:szCs w:val="26"/>
        </w:rPr>
        <w:t>2.</w:t>
      </w:r>
      <w:r w:rsidR="000604CA" w:rsidRPr="009B31CE">
        <w:rPr>
          <w:rFonts w:ascii="Times New Roman" w:hAnsi="Times New Roman" w:cs="Times New Roman"/>
          <w:b/>
          <w:sz w:val="24"/>
          <w:szCs w:val="26"/>
        </w:rPr>
        <w:t>Технико-экономические параметры существующих объектов.</w:t>
      </w:r>
    </w:p>
    <w:p w:rsidR="000604CA" w:rsidRPr="009B31CE" w:rsidRDefault="000604CA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E519B" w:rsidRDefault="003E519B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Образование.</w:t>
      </w:r>
    </w:p>
    <w:p w:rsidR="00E434FA" w:rsidRDefault="00E434FA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</w:t>
      </w:r>
      <w:r w:rsidRPr="009B31CE">
        <w:rPr>
          <w:rFonts w:ascii="Times New Roman" w:hAnsi="Times New Roman" w:cs="Times New Roman"/>
          <w:sz w:val="24"/>
          <w:szCs w:val="26"/>
        </w:rPr>
        <w:lastRenderedPageBreak/>
        <w:t>учреждения, общеобразовательные школы, система профессионального среднего образования, система дополнительного образования детей.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На территории Городского округа Верхняя Тура образовательную деятельность ведут 6 учреждений детского дошкольного образования</w:t>
      </w:r>
      <w:r w:rsidR="00107E9E" w:rsidRPr="009B31CE">
        <w:rPr>
          <w:rFonts w:ascii="Times New Roman" w:hAnsi="Times New Roman" w:cs="Times New Roman"/>
          <w:sz w:val="24"/>
          <w:szCs w:val="26"/>
        </w:rPr>
        <w:t xml:space="preserve"> (таблица № 1)</w:t>
      </w:r>
      <w:r w:rsidRPr="009B31CE">
        <w:rPr>
          <w:rFonts w:ascii="Times New Roman" w:hAnsi="Times New Roman" w:cs="Times New Roman"/>
          <w:sz w:val="24"/>
          <w:szCs w:val="26"/>
        </w:rPr>
        <w:t>, 2 общеобразовательных учреждений</w:t>
      </w:r>
      <w:r w:rsidR="00107E9E" w:rsidRPr="009B31CE">
        <w:rPr>
          <w:rFonts w:ascii="Times New Roman" w:hAnsi="Times New Roman" w:cs="Times New Roman"/>
          <w:sz w:val="24"/>
          <w:szCs w:val="26"/>
        </w:rPr>
        <w:t xml:space="preserve"> (таблица № 2)</w:t>
      </w:r>
      <w:r w:rsidRPr="009B31CE">
        <w:rPr>
          <w:rFonts w:ascii="Times New Roman" w:hAnsi="Times New Roman" w:cs="Times New Roman"/>
          <w:sz w:val="24"/>
          <w:szCs w:val="26"/>
        </w:rPr>
        <w:t>, 3 учреждения дополнительного</w:t>
      </w:r>
      <w:r w:rsidR="00107E9E" w:rsidRPr="009B31CE">
        <w:rPr>
          <w:rFonts w:ascii="Times New Roman" w:hAnsi="Times New Roman" w:cs="Times New Roman"/>
          <w:sz w:val="24"/>
          <w:szCs w:val="26"/>
        </w:rPr>
        <w:t xml:space="preserve"> (таблица № 3)</w:t>
      </w:r>
      <w:r w:rsidRPr="009B31CE">
        <w:rPr>
          <w:rFonts w:ascii="Times New Roman" w:hAnsi="Times New Roman" w:cs="Times New Roman"/>
          <w:sz w:val="24"/>
          <w:szCs w:val="26"/>
        </w:rPr>
        <w:t xml:space="preserve">, 1 </w:t>
      </w:r>
      <w:r w:rsidR="0006127A" w:rsidRPr="009B31CE">
        <w:rPr>
          <w:rFonts w:ascii="Times New Roman" w:hAnsi="Times New Roman" w:cs="Times New Roman"/>
          <w:sz w:val="24"/>
          <w:szCs w:val="26"/>
        </w:rPr>
        <w:t xml:space="preserve">учреждение </w:t>
      </w:r>
      <w:r w:rsidRPr="009B31CE">
        <w:rPr>
          <w:rFonts w:ascii="Times New Roman" w:hAnsi="Times New Roman" w:cs="Times New Roman"/>
          <w:sz w:val="24"/>
          <w:szCs w:val="26"/>
        </w:rPr>
        <w:t>среднего профессионального  образования, 1 учреждение по работе с молодежью.</w:t>
      </w:r>
    </w:p>
    <w:p w:rsidR="00445B39" w:rsidRPr="009B31CE" w:rsidRDefault="00107E9E" w:rsidP="009B31CE">
      <w:pPr>
        <w:pStyle w:val="a4"/>
        <w:spacing w:line="216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Таблица № 1</w:t>
      </w:r>
    </w:p>
    <w:p w:rsidR="00445B39" w:rsidRPr="009B31CE" w:rsidRDefault="000604CA" w:rsidP="009B31CE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Д</w:t>
      </w:r>
      <w:r w:rsidR="00445B39" w:rsidRPr="009B31CE">
        <w:rPr>
          <w:rFonts w:ascii="Times New Roman" w:hAnsi="Times New Roman" w:cs="Times New Roman"/>
          <w:sz w:val="24"/>
          <w:szCs w:val="26"/>
        </w:rPr>
        <w:t>етски</w:t>
      </w:r>
      <w:r w:rsidRPr="009B31CE">
        <w:rPr>
          <w:rFonts w:ascii="Times New Roman" w:hAnsi="Times New Roman" w:cs="Times New Roman"/>
          <w:sz w:val="24"/>
          <w:szCs w:val="26"/>
        </w:rPr>
        <w:t>е</w:t>
      </w:r>
      <w:r w:rsidR="00445B39" w:rsidRPr="009B31CE">
        <w:rPr>
          <w:rFonts w:ascii="Times New Roman" w:hAnsi="Times New Roman" w:cs="Times New Roman"/>
          <w:sz w:val="24"/>
          <w:szCs w:val="26"/>
        </w:rPr>
        <w:t xml:space="preserve"> дошкольны</w:t>
      </w:r>
      <w:r w:rsidRPr="009B31CE">
        <w:rPr>
          <w:rFonts w:ascii="Times New Roman" w:hAnsi="Times New Roman" w:cs="Times New Roman"/>
          <w:sz w:val="24"/>
          <w:szCs w:val="26"/>
        </w:rPr>
        <w:t>е</w:t>
      </w:r>
      <w:r w:rsidR="00445B39" w:rsidRPr="009B31CE">
        <w:rPr>
          <w:rFonts w:ascii="Times New Roman" w:hAnsi="Times New Roman" w:cs="Times New Roman"/>
          <w:sz w:val="24"/>
          <w:szCs w:val="26"/>
        </w:rPr>
        <w:t xml:space="preserve"> учреждени</w:t>
      </w:r>
      <w:r w:rsidRPr="009B31CE">
        <w:rPr>
          <w:rFonts w:ascii="Times New Roman" w:hAnsi="Times New Roman" w:cs="Times New Roman"/>
          <w:sz w:val="24"/>
          <w:szCs w:val="26"/>
        </w:rPr>
        <w:t>я</w:t>
      </w:r>
      <w:r w:rsidR="00445B39" w:rsidRPr="009B31CE">
        <w:rPr>
          <w:rFonts w:ascii="Times New Roman" w:hAnsi="Times New Roman" w:cs="Times New Roman"/>
          <w:sz w:val="24"/>
          <w:szCs w:val="26"/>
        </w:rPr>
        <w:t xml:space="preserve"> Городского округа Верхняя Тура</w:t>
      </w:r>
    </w:p>
    <w:p w:rsidR="00445B39" w:rsidRPr="009B31CE" w:rsidRDefault="00445B39" w:rsidP="009B31CE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10457" w:type="dxa"/>
        <w:tblLayout w:type="fixed"/>
        <w:tblLook w:val="04A0"/>
      </w:tblPr>
      <w:tblGrid>
        <w:gridCol w:w="671"/>
        <w:gridCol w:w="4399"/>
        <w:gridCol w:w="3685"/>
        <w:gridCol w:w="1702"/>
      </w:tblGrid>
      <w:tr w:rsidR="00445B39" w:rsidRPr="009B31CE" w:rsidTr="00AD666E">
        <w:tc>
          <w:tcPr>
            <w:tcW w:w="671" w:type="dxa"/>
          </w:tcPr>
          <w:p w:rsidR="00445B39" w:rsidRPr="009B31CE" w:rsidRDefault="00445B3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№</w:t>
            </w:r>
          </w:p>
          <w:p w:rsidR="00445B39" w:rsidRPr="009B31CE" w:rsidRDefault="00445B3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Theme="minorHAnsi"/>
                <w:sz w:val="24"/>
                <w:szCs w:val="26"/>
              </w:rPr>
              <w:t>п/п</w:t>
            </w:r>
          </w:p>
        </w:tc>
        <w:tc>
          <w:tcPr>
            <w:tcW w:w="4399" w:type="dxa"/>
          </w:tcPr>
          <w:p w:rsidR="00445B39" w:rsidRPr="009B31CE" w:rsidRDefault="00445B3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Theme="minorHAnsi"/>
                <w:sz w:val="24"/>
                <w:szCs w:val="26"/>
              </w:rPr>
              <w:t>Наименование образовательного учреждения</w:t>
            </w:r>
          </w:p>
        </w:tc>
        <w:tc>
          <w:tcPr>
            <w:tcW w:w="3685" w:type="dxa"/>
          </w:tcPr>
          <w:p w:rsidR="00445B39" w:rsidRPr="009B31CE" w:rsidRDefault="00445B39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Theme="minorHAnsi"/>
                <w:sz w:val="24"/>
                <w:szCs w:val="26"/>
              </w:rPr>
              <w:t>Адрес</w:t>
            </w:r>
            <w:r w:rsidR="000604CA" w:rsidRPr="009B31CE">
              <w:rPr>
                <w:rStyle w:val="Bodytext9ptBold"/>
                <w:rFonts w:eastAsiaTheme="minorHAnsi"/>
                <w:sz w:val="24"/>
                <w:szCs w:val="26"/>
              </w:rPr>
              <w:t>/ Год основания</w:t>
            </w:r>
          </w:p>
        </w:tc>
        <w:tc>
          <w:tcPr>
            <w:tcW w:w="1702" w:type="dxa"/>
          </w:tcPr>
          <w:p w:rsidR="00445B39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Theme="minorHAnsi"/>
                <w:sz w:val="24"/>
                <w:szCs w:val="26"/>
              </w:rPr>
              <w:t>Н</w:t>
            </w:r>
            <w:r w:rsidR="000604CA" w:rsidRPr="009B31CE">
              <w:rPr>
                <w:rStyle w:val="Bodytext9ptBold"/>
                <w:rFonts w:eastAsiaTheme="minorHAnsi"/>
                <w:sz w:val="24"/>
                <w:szCs w:val="26"/>
              </w:rPr>
              <w:t>аполняемость</w:t>
            </w:r>
            <w:r w:rsidRPr="009B31CE">
              <w:rPr>
                <w:rStyle w:val="Bodytext9ptBold"/>
                <w:rFonts w:eastAsiaTheme="minorHAnsi"/>
                <w:sz w:val="24"/>
                <w:szCs w:val="26"/>
              </w:rPr>
              <w:t xml:space="preserve"> </w:t>
            </w:r>
          </w:p>
        </w:tc>
      </w:tr>
      <w:tr w:rsidR="00445B39" w:rsidRPr="009B31CE" w:rsidTr="00AD666E">
        <w:tc>
          <w:tcPr>
            <w:tcW w:w="671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399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Муниципальное бюджетное дошкольное образовательное учреждение «Детский сад № 11»</w:t>
            </w:r>
          </w:p>
        </w:tc>
        <w:tc>
          <w:tcPr>
            <w:tcW w:w="3685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624320, Свердловская область, г. Верхняя Тура,</w:t>
            </w:r>
          </w:p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ул.Ленина, 143</w:t>
            </w:r>
          </w:p>
          <w:p w:rsidR="000604CA" w:rsidRPr="009B31CE" w:rsidRDefault="00F0468E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1972г.</w:t>
            </w:r>
          </w:p>
        </w:tc>
        <w:tc>
          <w:tcPr>
            <w:tcW w:w="1702" w:type="dxa"/>
          </w:tcPr>
          <w:p w:rsidR="00F0468E" w:rsidRPr="009B31CE" w:rsidRDefault="00F0468E" w:rsidP="009B31CE">
            <w:pPr>
              <w:pStyle w:val="a4"/>
              <w:spacing w:line="216" w:lineRule="auto"/>
              <w:jc w:val="center"/>
              <w:rPr>
                <w:rStyle w:val="Bodytext9ptBold"/>
                <w:rFonts w:eastAsiaTheme="minorHAnsi"/>
                <w:sz w:val="24"/>
                <w:szCs w:val="26"/>
              </w:rPr>
            </w:pPr>
            <w:r w:rsidRPr="009B31CE">
              <w:rPr>
                <w:rStyle w:val="Bodytext9ptBold"/>
                <w:rFonts w:eastAsiaTheme="minorHAnsi"/>
                <w:sz w:val="24"/>
                <w:szCs w:val="26"/>
              </w:rPr>
              <w:t>30 чел.</w:t>
            </w:r>
          </w:p>
          <w:p w:rsidR="000604CA" w:rsidRPr="009B31CE" w:rsidRDefault="000604CA" w:rsidP="009B31CE">
            <w:pPr>
              <w:pStyle w:val="a4"/>
              <w:spacing w:line="216" w:lineRule="auto"/>
              <w:jc w:val="center"/>
              <w:rPr>
                <w:rStyle w:val="Bodytext9ptBold"/>
                <w:rFonts w:eastAsiaTheme="minorHAnsi"/>
                <w:sz w:val="24"/>
                <w:szCs w:val="26"/>
              </w:rPr>
            </w:pPr>
          </w:p>
          <w:p w:rsidR="000604CA" w:rsidRPr="009B31CE" w:rsidRDefault="000604C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45B39" w:rsidRPr="009B31CE" w:rsidTr="00AD666E">
        <w:tc>
          <w:tcPr>
            <w:tcW w:w="671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399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Муниципальное бюджетное дошкольное образовательное учреждение «Детский сад № 12»</w:t>
            </w:r>
          </w:p>
        </w:tc>
        <w:tc>
          <w:tcPr>
            <w:tcW w:w="3685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624320, Свердловская область, г. Верхняя Тура,</w:t>
            </w:r>
          </w:p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 К.Маркса, 32</w:t>
            </w:r>
          </w:p>
          <w:p w:rsidR="000604CA" w:rsidRPr="009B31CE" w:rsidRDefault="00F0468E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1951г.</w:t>
            </w:r>
          </w:p>
        </w:tc>
        <w:tc>
          <w:tcPr>
            <w:tcW w:w="1702" w:type="dxa"/>
          </w:tcPr>
          <w:p w:rsidR="00F0468E" w:rsidRPr="009B31CE" w:rsidRDefault="00F0468E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Theme="minorHAnsi"/>
                <w:sz w:val="24"/>
                <w:szCs w:val="26"/>
              </w:rPr>
              <w:t>90 чел.</w:t>
            </w:r>
          </w:p>
        </w:tc>
      </w:tr>
      <w:tr w:rsidR="00445B39" w:rsidRPr="009B31CE" w:rsidTr="00AD666E">
        <w:tc>
          <w:tcPr>
            <w:tcW w:w="671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399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Муниципальное  бюджетное дошкольное образовательное учреждение центр развития ребёнка – детский сад  № 35 «Сказка»</w:t>
            </w:r>
          </w:p>
          <w:p w:rsidR="00445B39" w:rsidRPr="009B31CE" w:rsidRDefault="00445B39" w:rsidP="00AD666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 осуществлением физического и психического развития, коррекции и оздоровления всех воспитанников.</w:t>
            </w:r>
          </w:p>
        </w:tc>
        <w:tc>
          <w:tcPr>
            <w:tcW w:w="3685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624320, Свердловская область, г. Верхняя Тура,</w:t>
            </w:r>
          </w:p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 Володарского, 19</w:t>
            </w:r>
          </w:p>
          <w:p w:rsidR="00F0468E" w:rsidRPr="009B31CE" w:rsidRDefault="00F0468E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1987г.</w:t>
            </w:r>
          </w:p>
        </w:tc>
        <w:tc>
          <w:tcPr>
            <w:tcW w:w="1702" w:type="dxa"/>
          </w:tcPr>
          <w:p w:rsidR="00F0468E" w:rsidRPr="009B31CE" w:rsidRDefault="00F0468E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Theme="minorHAnsi"/>
                <w:sz w:val="24"/>
                <w:szCs w:val="26"/>
              </w:rPr>
              <w:t>210 чел.</w:t>
            </w:r>
          </w:p>
        </w:tc>
      </w:tr>
      <w:tr w:rsidR="00445B39" w:rsidRPr="009B31CE" w:rsidTr="00AD666E">
        <w:tc>
          <w:tcPr>
            <w:tcW w:w="671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399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Муниципальное бюджетное дошкольное образовательное учреждение «Детский сад № 45»</w:t>
            </w:r>
          </w:p>
        </w:tc>
        <w:tc>
          <w:tcPr>
            <w:tcW w:w="3685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624320, Свердловская область, г. Верхняя Тура, ул. Совхозная, 13 А</w:t>
            </w:r>
          </w:p>
          <w:p w:rsidR="000604CA" w:rsidRPr="00AD666E" w:rsidRDefault="00F0468E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1980г. (реконструкция 201</w:t>
            </w:r>
            <w:r w:rsidR="00A2258B"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г.)</w:t>
            </w:r>
          </w:p>
        </w:tc>
        <w:tc>
          <w:tcPr>
            <w:tcW w:w="1702" w:type="dxa"/>
          </w:tcPr>
          <w:p w:rsidR="00F0468E" w:rsidRPr="009B31CE" w:rsidRDefault="00F0468E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Theme="minorHAnsi"/>
                <w:sz w:val="24"/>
                <w:szCs w:val="26"/>
              </w:rPr>
              <w:t>100 чел.</w:t>
            </w:r>
          </w:p>
        </w:tc>
      </w:tr>
      <w:tr w:rsidR="00445B39" w:rsidRPr="009B31CE" w:rsidTr="00AD666E">
        <w:tc>
          <w:tcPr>
            <w:tcW w:w="671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399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3685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624320, Свердловская область, г. Верхняя Тура,</w:t>
            </w:r>
          </w:p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 Гробова, 3</w:t>
            </w:r>
          </w:p>
          <w:p w:rsidR="000604CA" w:rsidRPr="00AD666E" w:rsidRDefault="00F0468E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1960г.</w:t>
            </w:r>
          </w:p>
        </w:tc>
        <w:tc>
          <w:tcPr>
            <w:tcW w:w="1702" w:type="dxa"/>
          </w:tcPr>
          <w:p w:rsidR="00F0468E" w:rsidRPr="009B31CE" w:rsidRDefault="00F0468E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Theme="minorHAnsi"/>
                <w:sz w:val="24"/>
                <w:szCs w:val="26"/>
              </w:rPr>
              <w:t>100 чел.</w:t>
            </w:r>
          </w:p>
        </w:tc>
      </w:tr>
      <w:tr w:rsidR="00445B39" w:rsidRPr="009B31CE" w:rsidTr="00AD666E">
        <w:tc>
          <w:tcPr>
            <w:tcW w:w="671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399" w:type="dxa"/>
          </w:tcPr>
          <w:p w:rsidR="00445B39" w:rsidRPr="009B31CE" w:rsidRDefault="00445B39" w:rsidP="00AD666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Муниципальное юджетное дошкольное образовательное учреждение -  детский сад комбинированного вида №56 «Карусель»</w:t>
            </w:r>
          </w:p>
        </w:tc>
        <w:tc>
          <w:tcPr>
            <w:tcW w:w="3685" w:type="dxa"/>
          </w:tcPr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 xml:space="preserve">624320, Свердловская область, </w:t>
            </w:r>
          </w:p>
          <w:p w:rsidR="00445B39" w:rsidRPr="009B31CE" w:rsidRDefault="00445B39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г. Верхняя Тура, ул. Гробова, 26</w:t>
            </w:r>
          </w:p>
          <w:p w:rsidR="00F0468E" w:rsidRPr="009B31CE" w:rsidRDefault="00F0468E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2015г.</w:t>
            </w:r>
          </w:p>
        </w:tc>
        <w:tc>
          <w:tcPr>
            <w:tcW w:w="1702" w:type="dxa"/>
          </w:tcPr>
          <w:p w:rsidR="00F0468E" w:rsidRPr="009B31CE" w:rsidRDefault="00F0468E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Theme="minorHAnsi"/>
                <w:sz w:val="24"/>
                <w:szCs w:val="26"/>
              </w:rPr>
              <w:t>150 дет.</w:t>
            </w:r>
          </w:p>
        </w:tc>
      </w:tr>
    </w:tbl>
    <w:p w:rsidR="00107E9E" w:rsidRPr="009B31CE" w:rsidRDefault="00107E9E" w:rsidP="009B31CE">
      <w:pPr>
        <w:pStyle w:val="a4"/>
        <w:spacing w:line="216" w:lineRule="auto"/>
        <w:rPr>
          <w:rFonts w:ascii="Times New Roman" w:hAnsi="Times New Roman" w:cs="Times New Roman"/>
          <w:sz w:val="24"/>
          <w:szCs w:val="26"/>
        </w:rPr>
      </w:pPr>
    </w:p>
    <w:p w:rsidR="001960AE" w:rsidRPr="009B31CE" w:rsidRDefault="00107E9E" w:rsidP="009B31CE">
      <w:pPr>
        <w:pStyle w:val="a4"/>
        <w:spacing w:line="216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Таблица № 2</w:t>
      </w:r>
    </w:p>
    <w:p w:rsidR="003E519B" w:rsidRPr="009B31CE" w:rsidRDefault="000604CA" w:rsidP="009B31CE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О</w:t>
      </w:r>
      <w:r w:rsidR="003E519B" w:rsidRPr="009B31CE">
        <w:rPr>
          <w:rFonts w:ascii="Times New Roman" w:hAnsi="Times New Roman" w:cs="Times New Roman"/>
          <w:sz w:val="24"/>
          <w:szCs w:val="26"/>
        </w:rPr>
        <w:t>бщеобразовательны</w:t>
      </w:r>
      <w:r w:rsidRPr="009B31CE">
        <w:rPr>
          <w:rFonts w:ascii="Times New Roman" w:hAnsi="Times New Roman" w:cs="Times New Roman"/>
          <w:sz w:val="24"/>
          <w:szCs w:val="26"/>
        </w:rPr>
        <w:t>е</w:t>
      </w:r>
      <w:r w:rsidR="003E519B" w:rsidRPr="009B31CE">
        <w:rPr>
          <w:rFonts w:ascii="Times New Roman" w:hAnsi="Times New Roman" w:cs="Times New Roman"/>
          <w:sz w:val="24"/>
          <w:szCs w:val="26"/>
        </w:rPr>
        <w:t xml:space="preserve"> организаци</w:t>
      </w:r>
      <w:r w:rsidRPr="009B31CE">
        <w:rPr>
          <w:rFonts w:ascii="Times New Roman" w:hAnsi="Times New Roman" w:cs="Times New Roman"/>
          <w:sz w:val="24"/>
          <w:szCs w:val="26"/>
        </w:rPr>
        <w:t xml:space="preserve">и </w:t>
      </w:r>
      <w:r w:rsidR="003E519B" w:rsidRPr="009B31CE">
        <w:rPr>
          <w:rFonts w:ascii="Times New Roman" w:hAnsi="Times New Roman" w:cs="Times New Roman"/>
          <w:sz w:val="24"/>
          <w:szCs w:val="26"/>
        </w:rPr>
        <w:t>Городского округа Верхняя Тура</w:t>
      </w:r>
      <w:r w:rsidR="001960AE" w:rsidRPr="009B31CE">
        <w:rPr>
          <w:rFonts w:ascii="Times New Roman" w:hAnsi="Times New Roman" w:cs="Times New Roman"/>
          <w:sz w:val="24"/>
          <w:szCs w:val="26"/>
        </w:rPr>
        <w:t>.</w:t>
      </w:r>
    </w:p>
    <w:p w:rsidR="001960AE" w:rsidRPr="009B31CE" w:rsidRDefault="001960AE" w:rsidP="009B31CE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Overlap w:val="never"/>
        <w:tblW w:w="964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549"/>
        <w:gridCol w:w="2131"/>
        <w:gridCol w:w="821"/>
        <w:gridCol w:w="2774"/>
        <w:gridCol w:w="912"/>
      </w:tblGrid>
      <w:tr w:rsidR="003E519B" w:rsidRPr="009B31CE" w:rsidTr="00AD666E">
        <w:trPr>
          <w:trHeight w:hRule="exact" w:val="28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№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п/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Наименование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учреждения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Адрес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Год</w:t>
            </w:r>
          </w:p>
          <w:p w:rsidR="003E519B" w:rsidRPr="009B31CE" w:rsidRDefault="0006127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О</w:t>
            </w:r>
            <w:r w:rsidR="003E519B"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сно</w:t>
            </w:r>
            <w:r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-</w:t>
            </w:r>
            <w:r w:rsidR="003E519B"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softHyphen/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Количество обучающихся</w:t>
            </w:r>
          </w:p>
        </w:tc>
      </w:tr>
      <w:tr w:rsidR="003E519B" w:rsidRPr="009B31CE" w:rsidTr="00AD666E">
        <w:trPr>
          <w:trHeight w:hRule="exact" w:val="559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по ступеням общего образования: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0"/>
                <w:szCs w:val="26"/>
              </w:rPr>
              <w:t>всего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3E519B" w:rsidRPr="009B31CE" w:rsidTr="009B31CE">
        <w:trPr>
          <w:trHeight w:hRule="exact" w:val="127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МБОУ СОШ № 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624320, Свердловская область, г. Верхняя Тура, ул. Володарского,1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F0468E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2000г.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258B" w:rsidRPr="009B31CE" w:rsidRDefault="003E519B" w:rsidP="009B31CE">
            <w:pPr>
              <w:pStyle w:val="a4"/>
              <w:spacing w:line="216" w:lineRule="auto"/>
              <w:rPr>
                <w:rStyle w:val="Bodytext9ptBold"/>
                <w:rFonts w:eastAsia="MS Mincho"/>
                <w:b w:val="0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4"/>
                <w:szCs w:val="26"/>
              </w:rPr>
              <w:t xml:space="preserve">начальное образование -329 , 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rStyle w:val="Bodytext9ptBold"/>
                <w:rFonts w:eastAsia="MS Mincho"/>
                <w:b w:val="0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4"/>
                <w:szCs w:val="26"/>
              </w:rPr>
              <w:t>основное образование –379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4"/>
                <w:szCs w:val="26"/>
              </w:rPr>
              <w:t>среднее образование - 45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753</w:t>
            </w:r>
          </w:p>
        </w:tc>
      </w:tr>
      <w:tr w:rsidR="003E519B" w:rsidRPr="009B31CE" w:rsidTr="009B31CE">
        <w:trPr>
          <w:trHeight w:hRule="exact" w:val="156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МКОУ «СОШ № 14»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624320, Свердловская область, г. Верхняя Тура, ул. Первомайская, 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F0468E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1962г.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58B" w:rsidRPr="009B31CE" w:rsidRDefault="003E519B" w:rsidP="009B31CE">
            <w:pPr>
              <w:pStyle w:val="a4"/>
              <w:spacing w:line="216" w:lineRule="auto"/>
              <w:rPr>
                <w:rStyle w:val="Bodytext9ptBold"/>
                <w:rFonts w:eastAsia="MS Mincho"/>
                <w:b w:val="0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4"/>
                <w:szCs w:val="26"/>
              </w:rPr>
              <w:t xml:space="preserve">начальное образование - 162, 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rStyle w:val="Bodytext9ptBold"/>
                <w:rFonts w:eastAsia="MS Mincho"/>
                <w:b w:val="0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4"/>
                <w:szCs w:val="26"/>
              </w:rPr>
              <w:t>основное образование –145</w:t>
            </w:r>
          </w:p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b w:val="0"/>
                <w:sz w:val="24"/>
                <w:szCs w:val="26"/>
              </w:rPr>
              <w:t>среднее образование - 11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318</w:t>
            </w:r>
          </w:p>
        </w:tc>
      </w:tr>
    </w:tbl>
    <w:p w:rsidR="001960AE" w:rsidRPr="009B31CE" w:rsidRDefault="001960AE" w:rsidP="009B31CE">
      <w:pPr>
        <w:pStyle w:val="a4"/>
        <w:spacing w:line="216" w:lineRule="auto"/>
        <w:rPr>
          <w:rFonts w:ascii="Times New Roman" w:hAnsi="Times New Roman" w:cs="Times New Roman"/>
          <w:sz w:val="24"/>
          <w:szCs w:val="26"/>
        </w:rPr>
      </w:pPr>
    </w:p>
    <w:p w:rsidR="001960AE" w:rsidRPr="009B31CE" w:rsidRDefault="00107E9E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Таблица № 3</w:t>
      </w:r>
    </w:p>
    <w:p w:rsidR="003E519B" w:rsidRPr="009B31CE" w:rsidRDefault="000604CA" w:rsidP="009B31CE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У</w:t>
      </w:r>
      <w:r w:rsidR="003E519B" w:rsidRPr="009B31CE">
        <w:rPr>
          <w:rFonts w:ascii="Times New Roman" w:hAnsi="Times New Roman" w:cs="Times New Roman"/>
          <w:sz w:val="24"/>
          <w:szCs w:val="26"/>
        </w:rPr>
        <w:t>чреждени</w:t>
      </w:r>
      <w:r w:rsidRPr="009B31CE">
        <w:rPr>
          <w:rFonts w:ascii="Times New Roman" w:hAnsi="Times New Roman" w:cs="Times New Roman"/>
          <w:sz w:val="24"/>
          <w:szCs w:val="26"/>
        </w:rPr>
        <w:t>я</w:t>
      </w:r>
      <w:r w:rsidR="003E519B" w:rsidRPr="009B31CE">
        <w:rPr>
          <w:rFonts w:ascii="Times New Roman" w:hAnsi="Times New Roman" w:cs="Times New Roman"/>
          <w:sz w:val="24"/>
          <w:szCs w:val="26"/>
        </w:rPr>
        <w:t xml:space="preserve"> дополнительного образования Городского округа Верхняя Тура</w:t>
      </w:r>
    </w:p>
    <w:p w:rsidR="001960AE" w:rsidRPr="009B31CE" w:rsidRDefault="001960AE" w:rsidP="009B31CE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Overlap w:val="never"/>
        <w:tblW w:w="100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622"/>
        <w:gridCol w:w="1846"/>
        <w:gridCol w:w="1178"/>
        <w:gridCol w:w="3866"/>
      </w:tblGrid>
      <w:tr w:rsidR="003E519B" w:rsidRPr="009B31CE" w:rsidTr="009B31CE">
        <w:trPr>
          <w:trHeight w:hRule="exact" w:val="6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lastRenderedPageBreak/>
              <w:t>№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Наименование</w:t>
            </w:r>
          </w:p>
          <w:p w:rsidR="003E519B" w:rsidRPr="009B31CE" w:rsidRDefault="001960AE" w:rsidP="009B31CE">
            <w:pPr>
              <w:pStyle w:val="a4"/>
              <w:spacing w:line="216" w:lineRule="auto"/>
              <w:jc w:val="center"/>
              <w:rPr>
                <w:rStyle w:val="Bodytext9ptBold"/>
                <w:rFonts w:eastAsia="MS Mincho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У</w:t>
            </w:r>
            <w:r w:rsidR="003E519B" w:rsidRPr="009B31CE">
              <w:rPr>
                <w:rStyle w:val="Bodytext9ptBold"/>
                <w:rFonts w:eastAsia="MS Mincho"/>
                <w:sz w:val="24"/>
                <w:szCs w:val="26"/>
              </w:rPr>
              <w:t>чреждения</w:t>
            </w:r>
          </w:p>
          <w:p w:rsidR="001960AE" w:rsidRPr="009B31CE" w:rsidRDefault="001960AE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Адрес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Год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основания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Направления обучения</w:t>
            </w:r>
            <w:r w:rsidR="000604CA" w:rsidRPr="009B31CE">
              <w:rPr>
                <w:rStyle w:val="Bodytext9ptBold"/>
                <w:rFonts w:eastAsia="MS Mincho"/>
                <w:sz w:val="24"/>
                <w:szCs w:val="26"/>
              </w:rPr>
              <w:t>/ наполняемость</w:t>
            </w:r>
          </w:p>
        </w:tc>
      </w:tr>
      <w:tr w:rsidR="003E519B" w:rsidRPr="009B31CE" w:rsidTr="009B31CE">
        <w:trPr>
          <w:trHeight w:hRule="exact" w:val="16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Муниципальное бюджетное  учреждение дополнительного образования  «Детская школа искусств имени А.А. Пантыкина»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B31CE">
              <w:rPr>
                <w:rFonts w:ascii="Times New Roman" w:hAnsi="Times New Roman" w:cs="Times New Roman"/>
                <w:szCs w:val="26"/>
              </w:rPr>
              <w:t>624320, Свердловская область, г. Верхняя Тура, ул. Володарского д.35</w:t>
            </w:r>
          </w:p>
          <w:p w:rsidR="003E519B" w:rsidRPr="009B31CE" w:rsidRDefault="0006127A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B31CE">
              <w:rPr>
                <w:rFonts w:ascii="Times New Roman" w:hAnsi="Times New Roman" w:cs="Times New Roman"/>
                <w:szCs w:val="26"/>
              </w:rPr>
              <w:t>у</w:t>
            </w:r>
            <w:r w:rsidR="00F0468E" w:rsidRPr="009B31CE">
              <w:rPr>
                <w:rFonts w:ascii="Times New Roman" w:hAnsi="Times New Roman" w:cs="Times New Roman"/>
                <w:szCs w:val="26"/>
              </w:rPr>
              <w:t>л.Машиностроителей 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68E" w:rsidRPr="009B31CE" w:rsidRDefault="00F0468E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3" w:name="_GoBack"/>
            <w:bookmarkEnd w:id="3"/>
          </w:p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19</w:t>
            </w:r>
            <w:r w:rsidR="00F0468E" w:rsidRPr="009B31CE">
              <w:rPr>
                <w:rFonts w:ascii="Times New Roman" w:hAnsi="Times New Roman" w:cs="Times New Roman"/>
                <w:sz w:val="24"/>
                <w:szCs w:val="26"/>
              </w:rPr>
              <w:t>17г.</w:t>
            </w:r>
          </w:p>
          <w:p w:rsidR="00F0468E" w:rsidRPr="009B31CE" w:rsidRDefault="00F0468E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0468E" w:rsidRPr="009B31CE" w:rsidRDefault="00F0468E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1937г.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Художественное творчество,</w:t>
            </w:r>
            <w:r w:rsidR="001960AE" w:rsidRPr="009B31C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любые виды и жанры искусства, научные исследования в области искусства, культурные международные обмены</w:t>
            </w:r>
          </w:p>
          <w:p w:rsidR="003E519B" w:rsidRPr="009B31CE" w:rsidRDefault="00F0468E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300 чел.</w:t>
            </w:r>
          </w:p>
        </w:tc>
      </w:tr>
      <w:tr w:rsidR="00A2258B" w:rsidRPr="009B31CE" w:rsidTr="009B31CE">
        <w:trPr>
          <w:trHeight w:hRule="exact" w:val="9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Style w:val="Bodytext9ptBold"/>
                <w:rFonts w:eastAsia="MS Mincho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ВМБОУ ДОД «ДЮСШ»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9B31CE">
              <w:rPr>
                <w:rFonts w:ascii="Times New Roman" w:hAnsi="Times New Roman" w:cs="Times New Roman"/>
                <w:szCs w:val="26"/>
              </w:rPr>
              <w:t>г. Верхняя Тура, ул. Машиностроителей, 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1937г.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Хоккей</w:t>
            </w:r>
          </w:p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Бокс</w:t>
            </w:r>
          </w:p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Лыжные гонки</w:t>
            </w:r>
          </w:p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210 чел.</w:t>
            </w:r>
          </w:p>
        </w:tc>
      </w:tr>
      <w:tr w:rsidR="00A2258B" w:rsidRPr="009B31CE" w:rsidTr="009B31CE">
        <w:trPr>
          <w:trHeight w:hRule="exact" w:val="592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Style w:val="Bodytext9ptBold"/>
                <w:rFonts w:eastAsia="MS Mincho"/>
                <w:sz w:val="24"/>
                <w:szCs w:val="26"/>
              </w:rPr>
            </w:pPr>
            <w:r w:rsidRPr="009B31CE">
              <w:rPr>
                <w:rStyle w:val="Bodytext9ptBold"/>
                <w:rFonts w:eastAsia="MS Mincho"/>
                <w:sz w:val="24"/>
                <w:szCs w:val="26"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МБОУ ДОД «Центр внешкольной работы по военно-патриотическому воспитанию «Мужество»)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г. Верхняя Тура,</w:t>
            </w:r>
            <w:r w:rsidR="0006127A" w:rsidRPr="009B31C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 Иканина, 72</w:t>
            </w:r>
          </w:p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58B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1974г.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58B" w:rsidRPr="009B31CE" w:rsidRDefault="00A2258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Cs w:val="26"/>
              </w:rPr>
            </w:pPr>
            <w:r w:rsidRPr="009B31CE">
              <w:rPr>
                <w:rFonts w:ascii="Times New Roman" w:hAnsi="Times New Roman" w:cs="Times New Roman"/>
                <w:szCs w:val="26"/>
              </w:rPr>
              <w:t>Организация работы по техническим и военно-прикладным видам спорта;</w:t>
            </w:r>
          </w:p>
          <w:p w:rsidR="00A2258B" w:rsidRPr="009B31CE" w:rsidRDefault="00A2258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Cs w:val="26"/>
              </w:rPr>
            </w:pPr>
            <w:r w:rsidRPr="009B31CE">
              <w:rPr>
                <w:rFonts w:ascii="Times New Roman" w:hAnsi="Times New Roman" w:cs="Times New Roman"/>
                <w:szCs w:val="26"/>
              </w:rPr>
              <w:t>проведение военно-спортивных соревнований, игр, походов, экскурсий, показательных выступлений;</w:t>
            </w:r>
          </w:p>
          <w:p w:rsidR="00A2258B" w:rsidRPr="009B31CE" w:rsidRDefault="00A2258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Cs w:val="26"/>
              </w:rPr>
            </w:pPr>
            <w:r w:rsidRPr="009B31CE">
              <w:rPr>
                <w:rFonts w:ascii="Times New Roman" w:hAnsi="Times New Roman" w:cs="Times New Roman"/>
                <w:szCs w:val="26"/>
              </w:rPr>
              <w:t>поисковая работа по увековечению памяти защитников Отечества, участие в проведении поисковых экспедиций,  установление имен погибших, запись воспоминаний очевидцев памятных событий военной истории Отечества;</w:t>
            </w:r>
          </w:p>
          <w:p w:rsidR="00A2258B" w:rsidRPr="009B31CE" w:rsidRDefault="00A2258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Cs w:val="26"/>
              </w:rPr>
            </w:pPr>
            <w:r w:rsidRPr="009B31CE">
              <w:rPr>
                <w:rFonts w:ascii="Times New Roman" w:hAnsi="Times New Roman" w:cs="Times New Roman"/>
                <w:szCs w:val="26"/>
              </w:rPr>
              <w:t xml:space="preserve">участие в сооружении и уходе за памятниками воинской славы; </w:t>
            </w:r>
          </w:p>
          <w:p w:rsidR="00A2258B" w:rsidRPr="009B31CE" w:rsidRDefault="00A2258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Cs w:val="26"/>
              </w:rPr>
            </w:pPr>
            <w:r w:rsidRPr="009B31CE">
              <w:rPr>
                <w:rFonts w:ascii="Times New Roman" w:hAnsi="Times New Roman" w:cs="Times New Roman"/>
                <w:szCs w:val="26"/>
              </w:rPr>
              <w:t>оказание помощи ветеранам военной службы и правоохранительных органов, семьям погибших при исполнении обязанностей военной службы;</w:t>
            </w:r>
          </w:p>
          <w:p w:rsidR="00A2258B" w:rsidRPr="009B31CE" w:rsidRDefault="00A2258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Cs w:val="26"/>
              </w:rPr>
            </w:pPr>
            <w:r w:rsidRPr="009B31CE">
              <w:rPr>
                <w:rFonts w:ascii="Times New Roman" w:hAnsi="Times New Roman" w:cs="Times New Roman"/>
                <w:szCs w:val="26"/>
              </w:rPr>
              <w:t>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флота;</w:t>
            </w:r>
          </w:p>
          <w:p w:rsidR="00A2258B" w:rsidRPr="009B31CE" w:rsidRDefault="00A2258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Cs w:val="26"/>
              </w:rPr>
            </w:pPr>
            <w:r w:rsidRPr="009B31CE">
              <w:rPr>
                <w:rFonts w:ascii="Times New Roman" w:hAnsi="Times New Roman" w:cs="Times New Roman"/>
                <w:szCs w:val="26"/>
              </w:rPr>
              <w:t>организация работы военно-спортивных и оздоровительных лагерей для молодежи и детей.</w:t>
            </w:r>
          </w:p>
          <w:p w:rsidR="00A2258B" w:rsidRPr="009B31CE" w:rsidRDefault="00A2258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Cs w:val="26"/>
              </w:rPr>
              <w:t>200 чел.</w:t>
            </w:r>
          </w:p>
        </w:tc>
      </w:tr>
    </w:tbl>
    <w:p w:rsidR="00F4415B" w:rsidRPr="009B31CE" w:rsidRDefault="00F4415B" w:rsidP="009B31CE">
      <w:pPr>
        <w:pStyle w:val="a4"/>
        <w:spacing w:line="216" w:lineRule="auto"/>
        <w:rPr>
          <w:rFonts w:ascii="Times New Roman" w:hAnsi="Times New Roman" w:cs="Times New Roman"/>
          <w:sz w:val="24"/>
          <w:szCs w:val="26"/>
        </w:rPr>
      </w:pP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На территории городского округа функционирует 1 учреждение среднего профессионального образования</w:t>
      </w:r>
      <w:r w:rsidR="00F4415B" w:rsidRPr="009B31CE">
        <w:rPr>
          <w:rFonts w:ascii="Times New Roman" w:hAnsi="Times New Roman" w:cs="Times New Roman"/>
          <w:sz w:val="24"/>
          <w:szCs w:val="26"/>
        </w:rPr>
        <w:t xml:space="preserve">: </w:t>
      </w:r>
      <w:r w:rsidRPr="009B31CE">
        <w:rPr>
          <w:rFonts w:ascii="Times New Roman" w:hAnsi="Times New Roman" w:cs="Times New Roman"/>
          <w:sz w:val="24"/>
          <w:szCs w:val="26"/>
        </w:rPr>
        <w:t>Государственное бюджетное профессиональное образовательное учреждение Свердловской области «Верхнетуринский механический техникум»</w:t>
      </w:r>
      <w:r w:rsidR="0006127A" w:rsidRPr="009B31CE">
        <w:rPr>
          <w:rFonts w:ascii="Times New Roman" w:hAnsi="Times New Roman" w:cs="Times New Roman"/>
          <w:sz w:val="24"/>
          <w:szCs w:val="26"/>
        </w:rPr>
        <w:t>.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Основной целью развития </w:t>
      </w:r>
      <w:r w:rsidRPr="009B31CE">
        <w:rPr>
          <w:rStyle w:val="Bodytext105ptItalic"/>
          <w:rFonts w:eastAsia="MS Mincho"/>
          <w:i w:val="0"/>
          <w:sz w:val="24"/>
          <w:szCs w:val="26"/>
        </w:rPr>
        <w:t>системы образования</w:t>
      </w:r>
      <w:r w:rsidRPr="009B31CE">
        <w:rPr>
          <w:rFonts w:ascii="Times New Roman" w:hAnsi="Times New Roman" w:cs="Times New Roman"/>
          <w:sz w:val="24"/>
          <w:szCs w:val="26"/>
        </w:rPr>
        <w:t xml:space="preserve"> является создание условий для достижения нового качества образования, обеспечивающего социальную, личностную и профессиональную успешность выпускников муниципальных общеобразовательных организаций.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В настоящее время в Городском округе Верхняя Тура обеспечено стабильное функционирование системы  общего образования и созданы предпосылки для ее дальнейшего развития, а именно: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1) сохранены и улучшаются материальные и организационные условия для обучения;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2) система образования продолжает осуществлять социальные функции обучения, воспитания подрастающих поколений;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3) достигнуты определенные успехи в оптимизации сети организаций общего образования;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4) реализуется система мер по сохранению и укреплению кадрового потенциала системы образования;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Тем не менее, анализ состояния системы образования относительно требований инновационного и социально-экономического развития городского округа Верхняя Тура позволяет выделить следующие проблемы, для решения которых целесообразно применение программно-целевого метода: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1)</w:t>
      </w:r>
      <w:r w:rsidRPr="009B31CE">
        <w:rPr>
          <w:rFonts w:ascii="Times New Roman" w:hAnsi="Times New Roman" w:cs="Times New Roman"/>
          <w:bCs/>
          <w:sz w:val="24"/>
          <w:szCs w:val="26"/>
        </w:rPr>
        <w:t> </w:t>
      </w:r>
      <w:r w:rsidRPr="009B31CE">
        <w:rPr>
          <w:rFonts w:ascii="Times New Roman" w:hAnsi="Times New Roman" w:cs="Times New Roman"/>
          <w:sz w:val="24"/>
          <w:szCs w:val="26"/>
        </w:rPr>
        <w:t>несоответствие ресурсного обеспечения образовательных организаций требованиям, установленных федеральными государственными образовательными стандартами;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2)</w:t>
      </w:r>
      <w:r w:rsidRPr="009B31CE">
        <w:rPr>
          <w:rFonts w:ascii="Times New Roman" w:hAnsi="Times New Roman" w:cs="Times New Roman"/>
          <w:bCs/>
          <w:sz w:val="24"/>
          <w:szCs w:val="26"/>
        </w:rPr>
        <w:t> </w:t>
      </w:r>
      <w:r w:rsidRPr="009B31CE">
        <w:rPr>
          <w:rFonts w:ascii="Times New Roman" w:hAnsi="Times New Roman" w:cs="Times New Roman"/>
          <w:sz w:val="24"/>
          <w:szCs w:val="26"/>
        </w:rPr>
        <w:t>несоответствие кадрового ресурса требованиям инновационного развития системы образования;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3)</w:t>
      </w:r>
      <w:r w:rsidRPr="009B31CE">
        <w:rPr>
          <w:rFonts w:ascii="Times New Roman" w:hAnsi="Times New Roman" w:cs="Times New Roman"/>
          <w:bCs/>
          <w:sz w:val="24"/>
          <w:szCs w:val="26"/>
        </w:rPr>
        <w:t> </w:t>
      </w:r>
      <w:r w:rsidRPr="009B31CE">
        <w:rPr>
          <w:rFonts w:ascii="Times New Roman" w:hAnsi="Times New Roman" w:cs="Times New Roman"/>
          <w:sz w:val="24"/>
          <w:szCs w:val="26"/>
        </w:rPr>
        <w:t>низкая динамика кадрового обновления в системе образования;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4)</w:t>
      </w:r>
      <w:r w:rsidRPr="009B31CE">
        <w:rPr>
          <w:rFonts w:ascii="Times New Roman" w:hAnsi="Times New Roman" w:cs="Times New Roman"/>
          <w:bCs/>
          <w:sz w:val="24"/>
          <w:szCs w:val="26"/>
        </w:rPr>
        <w:t> </w:t>
      </w:r>
      <w:r w:rsidRPr="009B31CE">
        <w:rPr>
          <w:rFonts w:ascii="Times New Roman" w:hAnsi="Times New Roman" w:cs="Times New Roman"/>
          <w:sz w:val="24"/>
          <w:szCs w:val="26"/>
        </w:rPr>
        <w:t>недостаточное использование современных образовательных технологий;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lastRenderedPageBreak/>
        <w:t>5)</w:t>
      </w:r>
      <w:r w:rsidRPr="009B31CE">
        <w:rPr>
          <w:rFonts w:ascii="Times New Roman" w:hAnsi="Times New Roman" w:cs="Times New Roman"/>
          <w:bCs/>
          <w:sz w:val="24"/>
          <w:szCs w:val="26"/>
        </w:rPr>
        <w:t> </w:t>
      </w:r>
      <w:r w:rsidRPr="009B31CE">
        <w:rPr>
          <w:rFonts w:ascii="Times New Roman" w:hAnsi="Times New Roman" w:cs="Times New Roman"/>
          <w:sz w:val="24"/>
          <w:szCs w:val="26"/>
        </w:rPr>
        <w:t>отсутствие конкурентных механизмов и обратной связи между производителями и потребителями образовательных услуг, обеспечивающих эффективное функционирование системы оценки качества образования.</w:t>
      </w:r>
    </w:p>
    <w:p w:rsidR="000E67C1" w:rsidRPr="009B31CE" w:rsidRDefault="000E67C1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    </w:t>
      </w:r>
      <w:r w:rsidR="00C7404F" w:rsidRPr="009B31CE">
        <w:rPr>
          <w:rFonts w:ascii="Times New Roman" w:hAnsi="Times New Roman" w:cs="Times New Roman"/>
          <w:sz w:val="24"/>
          <w:szCs w:val="26"/>
        </w:rPr>
        <w:t>На территории Городского округа Верхняя Тура реализуется</w:t>
      </w:r>
      <w:r w:rsidRPr="009B31CE">
        <w:rPr>
          <w:rFonts w:ascii="Times New Roman" w:hAnsi="Times New Roman" w:cs="Times New Roman"/>
          <w:sz w:val="24"/>
          <w:szCs w:val="26"/>
        </w:rPr>
        <w:t xml:space="preserve"> </w:t>
      </w:r>
      <w:r w:rsidRPr="009B31CE">
        <w:rPr>
          <w:rStyle w:val="Bodytext"/>
          <w:rFonts w:eastAsia="MS Mincho"/>
          <w:sz w:val="24"/>
        </w:rPr>
        <w:t xml:space="preserve">Муниципальная программа </w:t>
      </w:r>
      <w:r w:rsidRPr="009B31CE">
        <w:rPr>
          <w:rFonts w:ascii="Times New Roman" w:hAnsi="Times New Roman" w:cs="Times New Roman"/>
          <w:sz w:val="24"/>
          <w:szCs w:val="26"/>
        </w:rPr>
        <w:t xml:space="preserve"> «Развитие системы образования в городском округе Верхняя Тура до  2020 года», утвержденная постановлением администрации городского округа Верхн</w:t>
      </w:r>
      <w:r w:rsidR="00C7404F" w:rsidRPr="009B31CE">
        <w:rPr>
          <w:rFonts w:ascii="Times New Roman" w:hAnsi="Times New Roman" w:cs="Times New Roman"/>
          <w:sz w:val="24"/>
          <w:szCs w:val="26"/>
        </w:rPr>
        <w:t>яя Тура от  22.01.2015 года № 4.</w:t>
      </w:r>
    </w:p>
    <w:p w:rsidR="000604CA" w:rsidRPr="009B31CE" w:rsidRDefault="000E67C1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Style w:val="Bodytext"/>
          <w:rFonts w:eastAsia="Courier New"/>
          <w:sz w:val="24"/>
        </w:rPr>
        <w:t xml:space="preserve">   </w:t>
      </w:r>
    </w:p>
    <w:p w:rsidR="003E519B" w:rsidRPr="009B31CE" w:rsidRDefault="003E519B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Здравоохранение.</w:t>
      </w:r>
    </w:p>
    <w:p w:rsidR="00F4415B" w:rsidRPr="009B31CE" w:rsidRDefault="00F4415B" w:rsidP="009B31CE">
      <w:pPr>
        <w:pStyle w:val="a4"/>
        <w:spacing w:line="216" w:lineRule="auto"/>
        <w:rPr>
          <w:rFonts w:ascii="Times New Roman" w:hAnsi="Times New Roman" w:cs="Times New Roman"/>
          <w:sz w:val="24"/>
          <w:szCs w:val="26"/>
        </w:rPr>
      </w:pP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Здравоохранение является одним из важнейших подразделений социальной инфраструктуры. На территории Городского округа Верхняя Тура функционирует единственное ЛПУ, государственное бюджетное учреждение «Центральная городская больница города Верхняя Тура».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Во всех подразделениях ГБУЗ СО «ЦГБ г.Верхняя Тура» применяются меди</w:t>
      </w:r>
      <w:r w:rsidR="00A2258B" w:rsidRPr="009B31CE">
        <w:rPr>
          <w:rFonts w:ascii="Times New Roman" w:hAnsi="Times New Roman" w:cs="Times New Roman"/>
          <w:sz w:val="24"/>
          <w:szCs w:val="26"/>
        </w:rPr>
        <w:t>ко-педагогические стандарты для</w:t>
      </w:r>
      <w:r w:rsidRPr="009B31CE">
        <w:rPr>
          <w:rFonts w:ascii="Times New Roman" w:hAnsi="Times New Roman" w:cs="Times New Roman"/>
          <w:sz w:val="24"/>
          <w:szCs w:val="26"/>
        </w:rPr>
        <w:t xml:space="preserve"> оказания медицинской помощи, деятельность подразделений оценивается по критериям качества.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Больница работает в единой информационной системе «ПроМед», которая  применяется для ведения электронных медицинских карт всех пациентов, в том числе для оформления направлений на обследование, консультацию и госпитализацию в областные учреждения, в программе по медико- социальной экспертизе, машины скорой помощи оснащены системой ГЛОНАСС.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В рамках национального проекта «Здоровье» установлены новая дезинфекционная камера, ренген-аппарат, новая вентиляционная система в кабинете флюорографии.</w:t>
      </w:r>
    </w:p>
    <w:p w:rsidR="00F4415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В</w:t>
      </w:r>
      <w:r w:rsidR="00F4415B" w:rsidRPr="009B31CE">
        <w:rPr>
          <w:rFonts w:ascii="Times New Roman" w:hAnsi="Times New Roman" w:cs="Times New Roman"/>
          <w:sz w:val="24"/>
          <w:szCs w:val="26"/>
        </w:rPr>
        <w:t xml:space="preserve"> структуру подразделения входят</w:t>
      </w:r>
      <w:r w:rsidRPr="009B31CE">
        <w:rPr>
          <w:rFonts w:ascii="Times New Roman" w:hAnsi="Times New Roman" w:cs="Times New Roman"/>
          <w:sz w:val="24"/>
          <w:szCs w:val="26"/>
        </w:rPr>
        <w:t>:</w:t>
      </w:r>
    </w:p>
    <w:p w:rsidR="003E519B" w:rsidRPr="009B31CE" w:rsidRDefault="00F4415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Отделение круглосуточного оказания медицинской помощи (27 коек)</w:t>
      </w:r>
      <w:r w:rsidRPr="009B31CE">
        <w:rPr>
          <w:rFonts w:ascii="Times New Roman" w:hAnsi="Times New Roman" w:cs="Times New Roman"/>
          <w:sz w:val="24"/>
          <w:szCs w:val="26"/>
        </w:rPr>
        <w:t>;</w:t>
      </w:r>
    </w:p>
    <w:p w:rsidR="003E519B" w:rsidRPr="009B31CE" w:rsidRDefault="00F4415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Отделение скорой медицинской помощи</w:t>
      </w:r>
      <w:r w:rsidRPr="009B31CE">
        <w:rPr>
          <w:rFonts w:ascii="Times New Roman" w:hAnsi="Times New Roman" w:cs="Times New Roman"/>
          <w:sz w:val="24"/>
          <w:szCs w:val="26"/>
        </w:rPr>
        <w:t>;</w:t>
      </w:r>
    </w:p>
    <w:p w:rsidR="003E519B" w:rsidRPr="009B31CE" w:rsidRDefault="00F4415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Поликлиника</w:t>
      </w:r>
      <w:r w:rsidRPr="009B31CE">
        <w:rPr>
          <w:rFonts w:ascii="Times New Roman" w:hAnsi="Times New Roman" w:cs="Times New Roman"/>
          <w:sz w:val="24"/>
          <w:szCs w:val="26"/>
        </w:rPr>
        <w:t>;</w:t>
      </w:r>
    </w:p>
    <w:p w:rsidR="003E519B" w:rsidRPr="009B31CE" w:rsidRDefault="00F4415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Дневной стационар(19 коек)</w:t>
      </w:r>
      <w:r w:rsidRPr="009B31CE">
        <w:rPr>
          <w:rFonts w:ascii="Times New Roman" w:hAnsi="Times New Roman" w:cs="Times New Roman"/>
          <w:sz w:val="24"/>
          <w:szCs w:val="26"/>
        </w:rPr>
        <w:t>;</w:t>
      </w:r>
    </w:p>
    <w:p w:rsidR="003E519B" w:rsidRPr="009B31CE" w:rsidRDefault="00F4415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Клинико-диагностическая служба, а также прочие общебольничные службы и подразделения.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Основной целью развития </w:t>
      </w:r>
      <w:r w:rsidRPr="009B31CE">
        <w:rPr>
          <w:rStyle w:val="Bodytext105ptItalic"/>
          <w:rFonts w:eastAsia="MS Mincho"/>
          <w:i w:val="0"/>
          <w:sz w:val="24"/>
          <w:szCs w:val="26"/>
        </w:rPr>
        <w:t>системы здравоохранения</w:t>
      </w:r>
      <w:r w:rsidRPr="009B31CE">
        <w:rPr>
          <w:rFonts w:ascii="Times New Roman" w:hAnsi="Times New Roman" w:cs="Times New Roman"/>
          <w:sz w:val="24"/>
          <w:szCs w:val="26"/>
        </w:rPr>
        <w:t xml:space="preserve"> является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423F53" w:rsidRPr="009B31CE" w:rsidRDefault="00423F53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E519B" w:rsidRPr="009B31CE" w:rsidRDefault="003E519B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Культура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>Отрасль культуры в городском округе объединяет деятельность по развитию традиционной народной культуры, библиотечного дела, поддержке и развитию дополнительного образования в сфере культуры и искусства, деятельность по сохранению объектов культурного наследия, поддержка традиций, а также внедрению инноваций.</w:t>
      </w:r>
    </w:p>
    <w:p w:rsidR="00107E9E" w:rsidRPr="009B31CE" w:rsidRDefault="00107E9E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07E9E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>В городском округе отрасль культуры включает 3 муниципальных учреждения</w:t>
      </w:r>
      <w:r w:rsidR="00107E9E" w:rsidRPr="009B31CE">
        <w:rPr>
          <w:rFonts w:ascii="Times New Roman" w:eastAsia="Times New Roman" w:hAnsi="Times New Roman" w:cs="Times New Roman"/>
          <w:sz w:val="24"/>
          <w:szCs w:val="26"/>
        </w:rPr>
        <w:t xml:space="preserve"> (таблица 4)</w:t>
      </w:r>
      <w:r w:rsidRPr="009B31CE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r w:rsidR="00107E9E" w:rsidRPr="009B31CE">
        <w:rPr>
          <w:rFonts w:ascii="Times New Roman" w:eastAsia="Times New Roman" w:hAnsi="Times New Roman" w:cs="Times New Roman"/>
          <w:sz w:val="24"/>
          <w:szCs w:val="26"/>
        </w:rPr>
        <w:t>Библиотечная сфера представлена Центральной городской библиотекой. Культурно-досуговая сфера включает в себя Городской центр культуры и Киновидеодосуговый центр.</w:t>
      </w:r>
    </w:p>
    <w:p w:rsidR="00423F53" w:rsidRPr="009B31CE" w:rsidRDefault="00107E9E" w:rsidP="009B31CE">
      <w:pPr>
        <w:pStyle w:val="a4"/>
        <w:spacing w:line="216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>Таблица 4</w:t>
      </w:r>
    </w:p>
    <w:p w:rsidR="003E519B" w:rsidRPr="009B31CE" w:rsidRDefault="003E519B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Перечень объектов культуры</w:t>
      </w:r>
    </w:p>
    <w:tbl>
      <w:tblPr>
        <w:tblOverlap w:val="never"/>
        <w:tblW w:w="0" w:type="auto"/>
        <w:jc w:val="center"/>
        <w:tblInd w:w="-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667"/>
        <w:gridCol w:w="2833"/>
        <w:gridCol w:w="1301"/>
        <w:gridCol w:w="1123"/>
        <w:gridCol w:w="1378"/>
      </w:tblGrid>
      <w:tr w:rsidR="003E519B" w:rsidRPr="009B31CE" w:rsidTr="00AD666E">
        <w:trPr>
          <w:trHeight w:hRule="exact" w:val="4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105ptBold"/>
                <w:rFonts w:eastAsia="MS Mincho"/>
                <w:b w:val="0"/>
                <w:sz w:val="20"/>
                <w:szCs w:val="26"/>
              </w:rPr>
              <w:t>№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105ptBold"/>
                <w:rFonts w:eastAsia="MS Mincho"/>
                <w:b w:val="0"/>
                <w:sz w:val="20"/>
                <w:szCs w:val="26"/>
              </w:rPr>
              <w:t>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105ptBold"/>
                <w:rFonts w:eastAsia="MS Mincho"/>
                <w:b w:val="0"/>
                <w:sz w:val="20"/>
                <w:szCs w:val="26"/>
              </w:rPr>
              <w:t>Наименование учреждения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105ptBold"/>
                <w:rFonts w:eastAsia="MS Mincho"/>
                <w:b w:val="0"/>
                <w:sz w:val="20"/>
                <w:szCs w:val="26"/>
              </w:rPr>
              <w:t>Адрес</w:t>
            </w:r>
            <w:r w:rsidR="00954552" w:rsidRPr="009B31CE">
              <w:rPr>
                <w:rStyle w:val="Bodytext105ptBold"/>
                <w:rFonts w:eastAsia="MS Mincho"/>
                <w:b w:val="0"/>
                <w:sz w:val="20"/>
                <w:szCs w:val="26"/>
              </w:rPr>
              <w:t>/Год постройки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105ptBold"/>
                <w:rFonts w:eastAsia="MS Mincho"/>
                <w:b w:val="0"/>
                <w:sz w:val="20"/>
                <w:szCs w:val="26"/>
              </w:rPr>
              <w:t>Единица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105ptBold"/>
                <w:rFonts w:eastAsia="MS Mincho"/>
                <w:b w:val="0"/>
                <w:sz w:val="20"/>
                <w:szCs w:val="26"/>
              </w:rPr>
              <w:t>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105ptBold"/>
                <w:rFonts w:eastAsia="MS Mincho"/>
                <w:b w:val="0"/>
                <w:sz w:val="20"/>
                <w:szCs w:val="26"/>
              </w:rPr>
              <w:t>Мощ</w:t>
            </w:r>
            <w:r w:rsidRPr="009B31CE">
              <w:rPr>
                <w:rStyle w:val="Bodytext105ptBold"/>
                <w:rFonts w:eastAsia="MS Mincho"/>
                <w:b w:val="0"/>
                <w:sz w:val="20"/>
                <w:szCs w:val="26"/>
              </w:rPr>
              <w:softHyphen/>
              <w:t>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19B" w:rsidRPr="009B31CE" w:rsidRDefault="00A2258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105ptBold"/>
                <w:rFonts w:eastAsia="MS Mincho"/>
                <w:b w:val="0"/>
                <w:sz w:val="20"/>
                <w:szCs w:val="26"/>
              </w:rPr>
              <w:t xml:space="preserve">Техническое </w:t>
            </w:r>
          </w:p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9B31CE">
              <w:rPr>
                <w:rStyle w:val="Bodytext105ptBold"/>
                <w:rFonts w:eastAsia="MS Mincho"/>
                <w:b w:val="0"/>
                <w:sz w:val="20"/>
                <w:szCs w:val="26"/>
              </w:rPr>
              <w:t>состояние</w:t>
            </w:r>
          </w:p>
        </w:tc>
      </w:tr>
      <w:tr w:rsidR="003E519B" w:rsidRPr="009B31CE" w:rsidTr="00AD666E">
        <w:trPr>
          <w:trHeight w:hRule="exact" w:val="14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B31CE">
              <w:rPr>
                <w:rStyle w:val="Bodytext105ptItalic"/>
                <w:rFonts w:eastAsia="MS Mincho"/>
                <w:i w:val="0"/>
                <w:sz w:val="24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МБУК «Городской центр культуры и досуга»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19B" w:rsidRPr="000622C7" w:rsidRDefault="003E519B" w:rsidP="009B31CE">
            <w:pPr>
              <w:pStyle w:val="a4"/>
              <w:spacing w:line="216" w:lineRule="auto"/>
              <w:rPr>
                <w:rStyle w:val="Bodytext"/>
                <w:rFonts w:eastAsia="MS Mincho"/>
                <w:sz w:val="22"/>
              </w:rPr>
            </w:pPr>
            <w:r w:rsidRPr="000622C7">
              <w:rPr>
                <w:rStyle w:val="Bodytext"/>
                <w:rFonts w:eastAsia="MS Mincho"/>
                <w:sz w:val="22"/>
              </w:rPr>
              <w:t>г.Верхняя Тура, ул.Машиностроителей, 4</w:t>
            </w:r>
          </w:p>
          <w:p w:rsidR="00954552" w:rsidRPr="000622C7" w:rsidRDefault="00954552" w:rsidP="009B31CE">
            <w:pPr>
              <w:pStyle w:val="a4"/>
              <w:spacing w:line="216" w:lineRule="auto"/>
              <w:rPr>
                <w:rStyle w:val="Bodytext"/>
                <w:rFonts w:eastAsia="MS Mincho"/>
                <w:sz w:val="22"/>
              </w:rPr>
            </w:pPr>
            <w:r w:rsidRPr="000622C7">
              <w:rPr>
                <w:rStyle w:val="Bodytext"/>
                <w:rFonts w:eastAsia="MS Mincho"/>
                <w:b/>
                <w:sz w:val="22"/>
              </w:rPr>
              <w:t>1742г</w:t>
            </w:r>
            <w:r w:rsidRPr="000622C7">
              <w:rPr>
                <w:rStyle w:val="Bodytext"/>
                <w:rFonts w:eastAsia="MS Mincho"/>
                <w:sz w:val="22"/>
              </w:rPr>
              <w:t>.(на основании записей ученого Иоганна Гмелина «Путешештвие по Уралу»</w:t>
            </w:r>
          </w:p>
          <w:p w:rsidR="00954552" w:rsidRPr="000622C7" w:rsidRDefault="00954552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Cs w:val="26"/>
              </w:rPr>
            </w:pPr>
            <w:r w:rsidRPr="000622C7">
              <w:rPr>
                <w:rStyle w:val="Bodytext"/>
                <w:rFonts w:eastAsia="MS Mincho"/>
                <w:sz w:val="22"/>
              </w:rPr>
              <w:t xml:space="preserve">Пристрой к зданию </w:t>
            </w:r>
            <w:r w:rsidRPr="000622C7">
              <w:rPr>
                <w:rStyle w:val="Bodytext"/>
                <w:rFonts w:eastAsia="MS Mincho"/>
                <w:b/>
                <w:sz w:val="22"/>
              </w:rPr>
              <w:t>1956 г.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мест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320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Неудовл.</w:t>
            </w:r>
          </w:p>
          <w:p w:rsidR="00954552" w:rsidRPr="009B31CE" w:rsidRDefault="00954552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E519B" w:rsidRPr="009B31CE" w:rsidTr="00AD666E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B31CE">
              <w:rPr>
                <w:rStyle w:val="Bodytext105ptItalic"/>
                <w:rFonts w:eastAsia="MS Mincho"/>
                <w:i w:val="0"/>
                <w:sz w:val="24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МБУК «Киновидеодосуговый центр»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Style w:val="Bodytext"/>
                <w:rFonts w:eastAsia="MS Mincho"/>
                <w:sz w:val="24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г.Верхняя Тура, ул.Машиностроителей, 3</w:t>
            </w:r>
          </w:p>
          <w:p w:rsidR="00954552" w:rsidRPr="009B31CE" w:rsidRDefault="00954552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Style w:val="Bodytext"/>
                <w:rFonts w:eastAsia="MS Mincho"/>
                <w:b/>
                <w:sz w:val="24"/>
              </w:rPr>
              <w:t>1962 г.</w:t>
            </w: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19B" w:rsidRPr="009B31CE" w:rsidRDefault="003E519B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Удовлет.</w:t>
            </w:r>
          </w:p>
        </w:tc>
      </w:tr>
      <w:tr w:rsidR="00423F53" w:rsidRPr="009B31CE" w:rsidTr="00AD666E">
        <w:trPr>
          <w:trHeight w:hRule="exact" w:val="10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F53" w:rsidRPr="009B31CE" w:rsidRDefault="00A2258B" w:rsidP="009B31CE">
            <w:pPr>
              <w:pStyle w:val="a4"/>
              <w:spacing w:line="216" w:lineRule="auto"/>
              <w:jc w:val="center"/>
              <w:rPr>
                <w:rStyle w:val="Bodytext105ptItalic"/>
                <w:rFonts w:eastAsia="MS Mincho"/>
                <w:i w:val="0"/>
                <w:sz w:val="24"/>
                <w:szCs w:val="28"/>
              </w:rPr>
            </w:pPr>
            <w:r w:rsidRPr="009B31CE">
              <w:rPr>
                <w:rStyle w:val="Bodytext105ptItalic"/>
                <w:rFonts w:eastAsia="MS Mincho"/>
                <w:i w:val="0"/>
                <w:sz w:val="24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F53" w:rsidRPr="009B31CE" w:rsidRDefault="00423F53" w:rsidP="009B31CE">
            <w:pPr>
              <w:pStyle w:val="a4"/>
              <w:spacing w:line="216" w:lineRule="auto"/>
              <w:rPr>
                <w:rStyle w:val="Bodytext"/>
                <w:rFonts w:eastAsia="MS Mincho"/>
                <w:sz w:val="24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МБУК «Центральная городская библиотека им.Ф.Ф.Павленкова»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F53" w:rsidRPr="009B31CE" w:rsidRDefault="00423F53" w:rsidP="009B31CE">
            <w:pPr>
              <w:pStyle w:val="a4"/>
              <w:spacing w:line="216" w:lineRule="auto"/>
              <w:rPr>
                <w:rStyle w:val="Bodytext"/>
                <w:rFonts w:eastAsia="MS Mincho"/>
                <w:sz w:val="24"/>
              </w:rPr>
            </w:pPr>
            <w:r w:rsidRPr="009B31CE">
              <w:rPr>
                <w:rStyle w:val="Bodytext"/>
                <w:rFonts w:eastAsia="MS Mincho"/>
                <w:sz w:val="24"/>
              </w:rPr>
              <w:t>г.Верхняя Тура, ул.Машиностроителей, 11</w:t>
            </w:r>
          </w:p>
          <w:p w:rsidR="00954552" w:rsidRPr="009B31CE" w:rsidRDefault="00954552" w:rsidP="009B31CE">
            <w:pPr>
              <w:pStyle w:val="a4"/>
              <w:spacing w:line="216" w:lineRule="auto"/>
              <w:rPr>
                <w:rStyle w:val="Bodytext"/>
                <w:rFonts w:eastAsia="MS Mincho"/>
                <w:b/>
                <w:sz w:val="24"/>
              </w:rPr>
            </w:pPr>
            <w:r w:rsidRPr="009B31CE">
              <w:rPr>
                <w:rStyle w:val="Bodytext"/>
                <w:rFonts w:eastAsia="MS Mincho"/>
                <w:b/>
                <w:sz w:val="24"/>
              </w:rPr>
              <w:t>1992 г.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F53" w:rsidRPr="009B31CE" w:rsidRDefault="00423F53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F53" w:rsidRPr="009B31CE" w:rsidRDefault="00423F53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F53" w:rsidRPr="009B31CE" w:rsidRDefault="00423F53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Удовлет.</w:t>
            </w:r>
          </w:p>
        </w:tc>
      </w:tr>
    </w:tbl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lastRenderedPageBreak/>
        <w:t>В последние годы произошли принципиальные изменения, связанные с внедрением новых технических средств коммуникации: цифровое телевидение, сеть Интернет, мобильная телефония и разного рода устройства  в корне трансформировали культурную жизнь в первую очередь молодого поколения в городе, вследствие возникает риск утраты тех ценностей, которые составляют основу национального единства и многообразия российской культуры.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>Главной проблемой десятилетий является недостаток средств на проведение не только текущих, но и противоаварийных ремонтных работ, приведению зданий в соответствие с требованиями надзорных органов.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>Отрасль испытывает острый дефицит в кадрах, которые обладают профессиональными знаниями и навыками привлечения в организации культуры денежных средств и иных ресурсов, могут устанавливать, поддерживать и развивать контакты с субъектами сотрудничества и успешно осуществлять совместные культурные проекты с грантодателями.</w:t>
      </w:r>
    </w:p>
    <w:p w:rsidR="003E519B" w:rsidRPr="009B31CE" w:rsidRDefault="003E519B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Следует отметить, в процессе выполнения полномочий органов местного самоуправления в сфере культуры муниципальные учреждения культуры сталкиваются с такими системными проблемами, как:</w:t>
      </w:r>
    </w:p>
    <w:p w:rsidR="003E519B" w:rsidRPr="009B31CE" w:rsidRDefault="00423F53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утрата частью населения Городского округа Верхняя Тура, особенно молодежью, основ традиционной народной культуры;</w:t>
      </w:r>
    </w:p>
    <w:p w:rsidR="003E519B" w:rsidRPr="009B31CE" w:rsidRDefault="00423F53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отсутствие и старение специалистов, работающих в сфере культуры;</w:t>
      </w:r>
    </w:p>
    <w:p w:rsidR="003E519B" w:rsidRPr="009B31CE" w:rsidRDefault="00423F53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недостаточная доступность учреждений для лиц с ограниченными возможностями здоровья;</w:t>
      </w:r>
    </w:p>
    <w:p w:rsidR="000E67C1" w:rsidRPr="009B31CE" w:rsidRDefault="00423F53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t>необходимость постоянного совершенствования материально</w:t>
      </w:r>
      <w:r w:rsidR="001E360F" w:rsidRPr="009B31CE">
        <w:rPr>
          <w:rFonts w:ascii="Times New Roman" w:hAnsi="Times New Roman" w:cs="Times New Roman"/>
          <w:sz w:val="24"/>
          <w:szCs w:val="26"/>
        </w:rPr>
        <w:t>-</w:t>
      </w:r>
      <w:r w:rsidR="003E519B" w:rsidRPr="009B31CE">
        <w:rPr>
          <w:rFonts w:ascii="Times New Roman" w:hAnsi="Times New Roman" w:cs="Times New Roman"/>
          <w:sz w:val="24"/>
          <w:szCs w:val="26"/>
        </w:rPr>
        <w:softHyphen/>
        <w:t>технической базы учреждений культуры.</w:t>
      </w:r>
    </w:p>
    <w:p w:rsidR="001E360F" w:rsidRPr="009B31CE" w:rsidRDefault="000E67C1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  <w:highlight w:val="yellow"/>
          <w:lang w:eastAsia="ru-RU"/>
        </w:rPr>
      </w:pPr>
      <w:r w:rsidRPr="009B31CE">
        <w:rPr>
          <w:rStyle w:val="Bodytext"/>
          <w:rFonts w:eastAsia="Courier New"/>
          <w:sz w:val="24"/>
        </w:rPr>
        <w:t xml:space="preserve">   </w:t>
      </w:r>
      <w:r w:rsidR="00954552" w:rsidRPr="009B31CE">
        <w:rPr>
          <w:rStyle w:val="Bodytext"/>
          <w:rFonts w:eastAsia="Courier New"/>
          <w:sz w:val="24"/>
        </w:rPr>
        <w:t xml:space="preserve"> </w:t>
      </w:r>
      <w:r w:rsidR="00954552" w:rsidRPr="009B31CE">
        <w:rPr>
          <w:rStyle w:val="Bodytext"/>
          <w:rFonts w:eastAsia="Courier New"/>
          <w:sz w:val="24"/>
        </w:rPr>
        <w:tab/>
      </w:r>
      <w:r w:rsidR="00954552" w:rsidRPr="009B31CE">
        <w:rPr>
          <w:rFonts w:ascii="Times New Roman" w:hAnsi="Times New Roman" w:cs="Times New Roman"/>
          <w:sz w:val="24"/>
          <w:szCs w:val="26"/>
        </w:rPr>
        <w:t xml:space="preserve">На территории городского круга Верхняя Тура реализуется </w:t>
      </w:r>
      <w:r w:rsidR="00C7404F" w:rsidRPr="009B31CE">
        <w:rPr>
          <w:rStyle w:val="Bodytext"/>
          <w:rFonts w:eastAsia="MS Mincho"/>
          <w:sz w:val="24"/>
        </w:rPr>
        <w:t xml:space="preserve">Муниципальная программа </w:t>
      </w:r>
      <w:r w:rsidR="00C7404F" w:rsidRPr="009B31CE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C7404F" w:rsidRPr="009B31CE">
        <w:rPr>
          <w:rFonts w:ascii="Times New Roman" w:hAnsi="Times New Roman" w:cs="Times New Roman"/>
          <w:sz w:val="24"/>
          <w:szCs w:val="26"/>
        </w:rPr>
        <w:t xml:space="preserve">«Развитие культуры, физической культуры, спорта и молодежной политики Городского округа Верхняя Тура до 2020 года», утвержденная постановлением администрации </w:t>
      </w:r>
      <w:r w:rsidR="00C7404F" w:rsidRPr="009B31CE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Городского округа  Верхняя Тура от 31.12.2014г. № 22.</w:t>
      </w:r>
      <w:r w:rsidR="00954552" w:rsidRPr="009B31CE">
        <w:rPr>
          <w:rFonts w:ascii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C7404F" w:rsidRPr="009B31CE">
        <w:rPr>
          <w:rFonts w:ascii="Times New Roman" w:hAnsi="Times New Roman" w:cs="Times New Roman"/>
          <w:bCs/>
          <w:sz w:val="24"/>
          <w:szCs w:val="26"/>
          <w:lang w:eastAsia="ru-RU"/>
        </w:rPr>
        <w:t>В которую входят: Подпрограмма 1</w:t>
      </w:r>
      <w:r w:rsidR="00C7404F" w:rsidRPr="009B31CE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954552" w:rsidRPr="009B31CE">
        <w:rPr>
          <w:rFonts w:ascii="Times New Roman" w:hAnsi="Times New Roman" w:cs="Times New Roman"/>
          <w:sz w:val="24"/>
          <w:szCs w:val="26"/>
          <w:lang w:eastAsia="ru-RU"/>
        </w:rPr>
        <w:t xml:space="preserve">«Развитие культуры и искусства в Городском округе Верхняя Тура», </w:t>
      </w:r>
      <w:r w:rsidR="00C7404F" w:rsidRPr="009B31CE">
        <w:rPr>
          <w:rFonts w:ascii="Times New Roman" w:hAnsi="Times New Roman" w:cs="Times New Roman"/>
          <w:bCs/>
          <w:sz w:val="24"/>
          <w:szCs w:val="26"/>
          <w:lang w:eastAsia="ru-RU"/>
        </w:rPr>
        <w:t>Подпрограмма 2</w:t>
      </w:r>
      <w:r w:rsidR="00C7404F" w:rsidRPr="009B31CE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954552" w:rsidRPr="009B31CE">
        <w:rPr>
          <w:rFonts w:ascii="Times New Roman" w:hAnsi="Times New Roman" w:cs="Times New Roman"/>
          <w:sz w:val="24"/>
          <w:szCs w:val="26"/>
          <w:lang w:eastAsia="ru-RU"/>
        </w:rPr>
        <w:t>«Развитие дополнительного образования в сфере культуры и искусства»</w:t>
      </w:r>
      <w:r w:rsidR="00C7404F" w:rsidRPr="009B31CE">
        <w:rPr>
          <w:rFonts w:ascii="Times New Roman" w:hAnsi="Times New Roman" w:cs="Times New Roman"/>
          <w:sz w:val="24"/>
          <w:szCs w:val="26"/>
          <w:lang w:eastAsia="ru-RU"/>
        </w:rPr>
        <w:t>.</w:t>
      </w:r>
      <w:r w:rsidR="00954552" w:rsidRPr="009B31CE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</w:p>
    <w:p w:rsidR="001E360F" w:rsidRPr="009B31CE" w:rsidRDefault="001E360F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Физическая культура и спорт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В Городском округе Верхняя Тура создана развитая система физической культуры и спорта, которая обеспечивает условия для активного отдыха и занятий физической культурой и спортом, формирования потребности в здоровом образе жизни, воспитании здорового, сильного человека, увеличение числа жителей, систематически занимающихся физической культурой и спортом.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На территории </w:t>
      </w:r>
      <w:r w:rsidR="00724FDF" w:rsidRPr="009B31CE">
        <w:rPr>
          <w:rFonts w:ascii="Times New Roman" w:hAnsi="Times New Roman" w:cs="Times New Roman"/>
          <w:sz w:val="24"/>
          <w:szCs w:val="26"/>
        </w:rPr>
        <w:t>г</w:t>
      </w:r>
      <w:r w:rsidRPr="009B31CE">
        <w:rPr>
          <w:rFonts w:ascii="Times New Roman" w:hAnsi="Times New Roman" w:cs="Times New Roman"/>
          <w:sz w:val="24"/>
          <w:szCs w:val="26"/>
        </w:rPr>
        <w:t>ородского округа имеются 5 спортзалов, 12 плоскостных сооружений: 4 поля, 2 хоккейных корта, 5 комплексных площадок, 2 стрелковых тира.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>Городской округ Верхняя Тура по основным показателям развития физической культуры и спорта показывает стабильные результаты. Но, вместе с тем существуют негативные тенденции, обусловленные  следующими проблемами в облас</w:t>
      </w:r>
      <w:r w:rsidR="00423F53" w:rsidRPr="009B31CE">
        <w:rPr>
          <w:rFonts w:ascii="Times New Roman" w:eastAsia="Times New Roman" w:hAnsi="Times New Roman" w:cs="Times New Roman"/>
          <w:sz w:val="24"/>
          <w:szCs w:val="26"/>
        </w:rPr>
        <w:t>ти физической культуры и спорта: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>1. Недостаточное привлечение жителей Городского округа Верхняя Тура к регулярным занятиям физической культурой и спортом и, как следствие, ухудшение здоровья, физического развития и физической подготовленности населения.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>2. Несоответствие уровня инфраструктуры современным задачам развития физической культуры и спорта в Городском округе Верхняя Тура.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>Для многих видов спорта в Городском округе Верхняя Тура не оказалось современных, технически оснащенных спортивных баз, на которых можно заниматься как физической культурой, так и готовиться к выступлениям на крупнейших соревнованиях.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в Городском округе Верхняя Тура остается недостаточной. 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>3. Низкий процент штатных работников в сфере физической культуры и спорта.</w:t>
      </w:r>
    </w:p>
    <w:p w:rsidR="00CB1EC2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 xml:space="preserve">Ощущается острый недостаток инструкторов-методистов для работы по месту жительства и на производственных предприятиях, нет специалистов по адаптивной физической культуре и спортивного врача, не все  дошкольные образовательные учреждения имеют инструкторов по спорту. </w:t>
      </w:r>
      <w:r w:rsidRPr="009B31CE">
        <w:rPr>
          <w:rFonts w:ascii="Times New Roman" w:eastAsia="Times New Roman" w:hAnsi="Times New Roman" w:cs="Times New Roman"/>
          <w:sz w:val="24"/>
          <w:szCs w:val="26"/>
          <w:shd w:val="clear" w:color="auto" w:fill="FFFFFF" w:themeFill="background1"/>
        </w:rPr>
        <w:t>В ДЮСШ работают совместители</w:t>
      </w:r>
      <w:r w:rsidRPr="008B3BBE">
        <w:rPr>
          <w:rFonts w:ascii="Times New Roman" w:eastAsia="Times New Roman" w:hAnsi="Times New Roman" w:cs="Times New Roman"/>
          <w:sz w:val="24"/>
          <w:szCs w:val="26"/>
          <w:shd w:val="clear" w:color="auto" w:fill="FFFFFF" w:themeFill="background1"/>
        </w:rPr>
        <w:t>.</w:t>
      </w:r>
      <w:r w:rsidR="008B3BBE">
        <w:rPr>
          <w:rFonts w:ascii="Times New Roman" w:eastAsia="Times New Roman" w:hAnsi="Times New Roman" w:cs="Times New Roman"/>
          <w:sz w:val="24"/>
          <w:szCs w:val="26"/>
          <w:shd w:val="clear" w:color="auto" w:fill="FFFFFF" w:themeFill="background1"/>
        </w:rPr>
        <w:t xml:space="preserve"> </w:t>
      </w:r>
      <w:r w:rsidRPr="009B31CE">
        <w:rPr>
          <w:rFonts w:ascii="Times New Roman" w:eastAsia="Times New Roman" w:hAnsi="Times New Roman" w:cs="Times New Roman"/>
          <w:sz w:val="24"/>
          <w:szCs w:val="26"/>
        </w:rPr>
        <w:t xml:space="preserve">Наблюдается также и такая негативная тенденция, как старение кадров. Молодых специалистов сдерживает уровень заработанной платы, сложившейся в </w:t>
      </w:r>
      <w:r w:rsidRPr="009B31CE">
        <w:rPr>
          <w:rFonts w:ascii="Times New Roman" w:eastAsia="Times New Roman" w:hAnsi="Times New Roman" w:cs="Times New Roman"/>
          <w:sz w:val="24"/>
          <w:szCs w:val="26"/>
        </w:rPr>
        <w:lastRenderedPageBreak/>
        <w:t>настоящее время в отрасли, следовательно, необходимо искать мотивы и стимулы для привлечения молодых специалистов. Также следует обратить внимание и на недостаточный уровень профессиональной компетентности специалистов, работающих в сфере физической культуры и спорта, необходимо периодически проводить курсы повышения квалификации, обучающие семинары  и прочее.</w:t>
      </w:r>
      <w:r w:rsidR="00CB1EC2" w:rsidRPr="009B31C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1E360F" w:rsidRPr="009B31CE" w:rsidRDefault="00CB1EC2" w:rsidP="009B31CE">
      <w:pPr>
        <w:pStyle w:val="a4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B31CE">
        <w:rPr>
          <w:rFonts w:ascii="Times New Roman" w:eastAsia="Times New Roman" w:hAnsi="Times New Roman" w:cs="Times New Roman"/>
          <w:sz w:val="24"/>
          <w:szCs w:val="26"/>
        </w:rPr>
        <w:t>Капитальный ремонт и строительство спортивных объектов, включая физкультурно-оздоровительный комплекс, парк для занятий экстремальными видами спорта, лыжная база позволят создать необходимые условия для привлечения к занятиям физической культурой и спортом различных слоев населения, включая лиц с ограниченными возможностями и инвалидов, а также подготовки и проведения в Городском округе Верхняя Тура различных соревнований. Также, следует обратить внимание на пришкольные спортивные площадки, а также на плоскостные спортивные сооружения во дворах.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Приоритетная цель </w:t>
      </w:r>
      <w:r w:rsidRPr="009B31CE">
        <w:rPr>
          <w:rStyle w:val="Bodytext105ptItalic"/>
          <w:rFonts w:eastAsia="MS Mincho"/>
          <w:i w:val="0"/>
          <w:sz w:val="24"/>
          <w:szCs w:val="26"/>
        </w:rPr>
        <w:t>сферы физической культуры и спорта</w:t>
      </w:r>
      <w:r w:rsidRPr="009B31CE">
        <w:rPr>
          <w:rFonts w:ascii="Times New Roman" w:hAnsi="Times New Roman" w:cs="Times New Roman"/>
          <w:i/>
          <w:sz w:val="24"/>
          <w:szCs w:val="26"/>
        </w:rPr>
        <w:t xml:space="preserve"> -</w:t>
      </w:r>
      <w:r w:rsidRPr="009B31CE">
        <w:rPr>
          <w:rFonts w:ascii="Times New Roman" w:hAnsi="Times New Roman" w:cs="Times New Roman"/>
          <w:sz w:val="24"/>
          <w:szCs w:val="26"/>
        </w:rPr>
        <w:t xml:space="preserve"> создание условий для развития видов спорта, направленных на формирование гармоничной личности, физически и духовно здорового молодого поколения, а также повышение конкурентоспособности спортсменов Городского округа Верхняя Тура на соревнованиях различного уровня.</w:t>
      </w:r>
    </w:p>
    <w:p w:rsidR="000E67C1" w:rsidRPr="009B31CE" w:rsidRDefault="000E67C1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B31CE">
        <w:rPr>
          <w:sz w:val="24"/>
          <w:szCs w:val="26"/>
        </w:rPr>
        <w:t xml:space="preserve"> </w:t>
      </w:r>
      <w:r w:rsidRPr="009B31CE">
        <w:rPr>
          <w:rFonts w:ascii="Times New Roman" w:hAnsi="Times New Roman" w:cs="Times New Roman"/>
          <w:sz w:val="24"/>
          <w:szCs w:val="26"/>
        </w:rPr>
        <w:t xml:space="preserve">  </w:t>
      </w:r>
      <w:r w:rsidR="00954552" w:rsidRPr="009B31CE">
        <w:rPr>
          <w:rFonts w:ascii="Times New Roman" w:hAnsi="Times New Roman" w:cs="Times New Roman"/>
          <w:sz w:val="24"/>
          <w:szCs w:val="26"/>
        </w:rPr>
        <w:tab/>
        <w:t>На территории Городского округа Верхняя Тура действу</w:t>
      </w:r>
      <w:r w:rsidR="001C36C0" w:rsidRPr="009B31CE">
        <w:rPr>
          <w:rFonts w:ascii="Times New Roman" w:hAnsi="Times New Roman" w:cs="Times New Roman"/>
          <w:sz w:val="24"/>
          <w:szCs w:val="26"/>
        </w:rPr>
        <w:t>ет</w:t>
      </w:r>
      <w:r w:rsidR="00954552" w:rsidRPr="009B31CE">
        <w:rPr>
          <w:rFonts w:ascii="Times New Roman" w:hAnsi="Times New Roman" w:cs="Times New Roman"/>
          <w:sz w:val="24"/>
          <w:szCs w:val="26"/>
        </w:rPr>
        <w:t xml:space="preserve"> </w:t>
      </w:r>
      <w:r w:rsidR="001C36C0" w:rsidRPr="009B31CE">
        <w:rPr>
          <w:rStyle w:val="Bodytext"/>
          <w:rFonts w:eastAsia="MS Mincho"/>
          <w:sz w:val="24"/>
        </w:rPr>
        <w:t xml:space="preserve">Муниципальная программа </w:t>
      </w:r>
      <w:r w:rsidR="001C36C0" w:rsidRPr="009B31CE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1C36C0" w:rsidRPr="009B31CE">
        <w:rPr>
          <w:rFonts w:ascii="Times New Roman" w:hAnsi="Times New Roman" w:cs="Times New Roman"/>
          <w:sz w:val="24"/>
          <w:szCs w:val="26"/>
        </w:rPr>
        <w:t xml:space="preserve">«Развитие культуры, физической культуры, спорта и молодежной политики Городского округа Верхняя Тура до 2020 года», утвержденная постановлением администрации </w:t>
      </w:r>
      <w:r w:rsidR="001C36C0" w:rsidRPr="009B31CE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 xml:space="preserve">Городского округа  Верхняя Тура от 31.12.2014г. № 22, </w:t>
      </w:r>
      <w:r w:rsidR="00C7404F" w:rsidRPr="009B31CE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 xml:space="preserve">в которую входят: </w:t>
      </w:r>
      <w:r w:rsidR="00954552" w:rsidRPr="009B31CE">
        <w:rPr>
          <w:rFonts w:ascii="Times New Roman" w:hAnsi="Times New Roman" w:cs="Times New Roman"/>
          <w:sz w:val="24"/>
          <w:szCs w:val="26"/>
          <w:lang w:eastAsia="ru-RU"/>
        </w:rPr>
        <w:t>Подпрограмма 3 «Развитие физической культуры и спорта в Городском округе Верхняя Тура»,Подпрограмма 4 «Развитие образования в сфере физической культуры и спорта в Городском округе Верхняя Тура», Подпрограмма 5 «Развитие инфраструктуры объектов спорта муниципальной собственности  Городского округа Верхняя Тура»</w:t>
      </w:r>
      <w:r w:rsidR="00C7404F" w:rsidRPr="009B31CE">
        <w:rPr>
          <w:rFonts w:ascii="Times New Roman" w:hAnsi="Times New Roman" w:cs="Times New Roman"/>
          <w:sz w:val="24"/>
          <w:szCs w:val="26"/>
          <w:lang w:eastAsia="ru-RU"/>
        </w:rPr>
        <w:t>.</w:t>
      </w:r>
      <w:r w:rsidR="00954552" w:rsidRPr="009B31CE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</w:p>
    <w:p w:rsidR="00CB1EC2" w:rsidRPr="009B31CE" w:rsidRDefault="00CB1EC2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Молодежная политика</w:t>
      </w:r>
    </w:p>
    <w:p w:rsidR="00CB1EC2" w:rsidRPr="009B31CE" w:rsidRDefault="00CB1EC2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B31CE">
        <w:rPr>
          <w:rFonts w:ascii="Times New Roman" w:hAnsi="Times New Roman" w:cs="Times New Roman"/>
          <w:sz w:val="24"/>
          <w:szCs w:val="26"/>
          <w:lang w:eastAsia="ru-RU"/>
        </w:rPr>
        <w:t>В городском округе Верхняя Тура реализация мер по работе с молодежью осуществляется через МКУ «Подростково-молодежный центр «Колосок».</w:t>
      </w:r>
    </w:p>
    <w:p w:rsidR="00CB1EC2" w:rsidRPr="009B31CE" w:rsidRDefault="00CB1EC2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B31CE">
        <w:rPr>
          <w:rFonts w:ascii="Times New Roman" w:hAnsi="Times New Roman" w:cs="Times New Roman"/>
          <w:sz w:val="24"/>
          <w:szCs w:val="26"/>
          <w:lang w:eastAsia="ru-RU"/>
        </w:rPr>
        <w:t xml:space="preserve">Цель работы с молодежью в Городском округе Верхняя Тура —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России, Свердловской области и городского округа Верхняя Тура. </w:t>
      </w:r>
    </w:p>
    <w:p w:rsidR="00761844" w:rsidRPr="009B31CE" w:rsidRDefault="00761844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9B31CE">
        <w:rPr>
          <w:rFonts w:ascii="Times New Roman" w:hAnsi="Times New Roman" w:cs="Times New Roman"/>
          <w:sz w:val="24"/>
          <w:szCs w:val="26"/>
          <w:lang w:eastAsia="ru-RU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Городском округе Верхняя Тура. 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семей позволит сформировать экономически активный слой населения.</w:t>
      </w:r>
    </w:p>
    <w:p w:rsidR="00761844" w:rsidRPr="009B31CE" w:rsidRDefault="000E67C1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Style w:val="Bodytext"/>
          <w:rFonts w:eastAsia="Courier New"/>
          <w:sz w:val="24"/>
        </w:rPr>
        <w:t xml:space="preserve">   </w:t>
      </w:r>
      <w:r w:rsidR="001C36C0" w:rsidRPr="009B31CE">
        <w:rPr>
          <w:rStyle w:val="Bodytext"/>
          <w:rFonts w:eastAsia="Courier New"/>
          <w:sz w:val="24"/>
        </w:rPr>
        <w:t xml:space="preserve">Территории Городского округа Верхняя Тура действует </w:t>
      </w:r>
      <w:r w:rsidRPr="009B31CE">
        <w:rPr>
          <w:rStyle w:val="Bodytext"/>
          <w:rFonts w:eastAsia="MS Mincho"/>
          <w:sz w:val="24"/>
        </w:rPr>
        <w:t xml:space="preserve">Муниципальная программа </w:t>
      </w:r>
      <w:r w:rsidRPr="009B31CE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Pr="009B31CE">
        <w:rPr>
          <w:rFonts w:ascii="Times New Roman" w:hAnsi="Times New Roman" w:cs="Times New Roman"/>
          <w:sz w:val="24"/>
          <w:szCs w:val="26"/>
        </w:rPr>
        <w:t xml:space="preserve">«Развитие культуры, физической культуры, спорта и молодежной политики Городского округа Верхняя Тура до 2020 года», утвержденная постановлением администрации </w:t>
      </w:r>
      <w:r w:rsidRPr="009B31CE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Городского округа  Верхняя Тура от 31.12.2014г. № 22</w:t>
      </w:r>
      <w:r w:rsidR="001C36C0" w:rsidRPr="009B31CE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.</w:t>
      </w:r>
    </w:p>
    <w:p w:rsidR="001E360F" w:rsidRPr="009B31CE" w:rsidRDefault="001E360F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Социальная защита населения</w:t>
      </w:r>
    </w:p>
    <w:p w:rsidR="001E360F" w:rsidRPr="009B31CE" w:rsidRDefault="001E360F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ab/>
        <w:t>Социальная защита населения - это совокупность социально</w:t>
      </w:r>
      <w:r w:rsidRPr="009B31CE">
        <w:rPr>
          <w:rFonts w:ascii="Times New Roman" w:hAnsi="Times New Roman" w:cs="Times New Roman"/>
          <w:sz w:val="24"/>
          <w:szCs w:val="26"/>
        </w:rPr>
        <w:softHyphen/>
        <w:t>-экономических мероприятий, проводимых государством и обществом и обеспечивающих предоставление оптимальных условий жизни, удовлетворение потребностей, поддержание жизнеобеспечения и деятельного существования личности и социальной группы, совокупность мер, преодолевающих последствия ситуаций риска в жизни граждан, комплекс мер по обеспечению гарантированного государством минимального уровня материальной поддержки социально уязвимых слоев населения в период экономических преобразований и связанного с этим снижения уровня жизни.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Развитие сферы социального обеспечения Городского округа Верхняя Тура планируется за счет создания доступных и комфортных условий для социально-незащищенных групп населения. Одним из основных направлений деятельности в сфере социальной защиты населения остается формирование доступной среды для инвалидов и маломобильных групп населения.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Социальная политика в Российской Федерации является приоритетной, что отмечается в соответствующих законах, государственных и региональных программах. В рамках этих программ в Городском округе Верхняя Тура осуществляется поддержка определенных групп населения.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На территории городского круга Верхняя Тура реализуются </w:t>
      </w:r>
      <w:r w:rsidR="008848F6" w:rsidRPr="009B31CE">
        <w:rPr>
          <w:rFonts w:ascii="Times New Roman" w:hAnsi="Times New Roman" w:cs="Times New Roman"/>
          <w:sz w:val="24"/>
          <w:szCs w:val="26"/>
        </w:rPr>
        <w:t xml:space="preserve">муниципальные </w:t>
      </w:r>
      <w:r w:rsidRPr="009B31CE">
        <w:rPr>
          <w:rFonts w:ascii="Times New Roman" w:hAnsi="Times New Roman" w:cs="Times New Roman"/>
          <w:sz w:val="24"/>
          <w:szCs w:val="26"/>
        </w:rPr>
        <w:t>программы социальной поддержки населения:</w:t>
      </w:r>
    </w:p>
    <w:p w:rsidR="008848F6" w:rsidRPr="009B31CE" w:rsidRDefault="00423F53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1E360F" w:rsidRPr="009B31CE">
        <w:rPr>
          <w:rFonts w:ascii="Times New Roman" w:hAnsi="Times New Roman" w:cs="Times New Roman"/>
          <w:sz w:val="24"/>
          <w:szCs w:val="26"/>
        </w:rPr>
        <w:t xml:space="preserve">Муниципальная программа «Повышении эффективности деятельности органов местного самоуправления Городского округа Верхняя Тура до 2020 года», утвержденная постановлением  администрации Городского округа Верхняя Тура от </w:t>
      </w:r>
      <w:r w:rsidR="000E67C1" w:rsidRPr="009B31CE">
        <w:rPr>
          <w:rFonts w:ascii="Times New Roman" w:hAnsi="Times New Roman" w:cs="Times New Roman"/>
          <w:sz w:val="24"/>
          <w:szCs w:val="26"/>
        </w:rPr>
        <w:t>26.12.2016 № 59</w:t>
      </w:r>
      <w:r w:rsidR="001E360F" w:rsidRPr="009B31CE">
        <w:rPr>
          <w:rFonts w:ascii="Times New Roman" w:hAnsi="Times New Roman" w:cs="Times New Roman"/>
          <w:sz w:val="24"/>
          <w:szCs w:val="26"/>
        </w:rPr>
        <w:t xml:space="preserve">. </w:t>
      </w:r>
      <w:r w:rsidR="008848F6" w:rsidRPr="009B31CE">
        <w:rPr>
          <w:rFonts w:ascii="Times New Roman" w:hAnsi="Times New Roman" w:cs="Times New Roman"/>
          <w:sz w:val="24"/>
          <w:szCs w:val="26"/>
        </w:rPr>
        <w:t>В ее состав входят п</w:t>
      </w:r>
      <w:r w:rsidR="001E360F" w:rsidRPr="009B31CE">
        <w:rPr>
          <w:rFonts w:ascii="Times New Roman" w:hAnsi="Times New Roman" w:cs="Times New Roman"/>
          <w:sz w:val="24"/>
          <w:szCs w:val="26"/>
        </w:rPr>
        <w:t>одпрограмм</w:t>
      </w:r>
      <w:r w:rsidR="008848F6" w:rsidRPr="009B31CE">
        <w:rPr>
          <w:rFonts w:ascii="Times New Roman" w:hAnsi="Times New Roman" w:cs="Times New Roman"/>
          <w:sz w:val="24"/>
          <w:szCs w:val="26"/>
        </w:rPr>
        <w:t>ы: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lastRenderedPageBreak/>
        <w:t xml:space="preserve"> </w:t>
      </w:r>
      <w:r w:rsidR="00C7404F" w:rsidRPr="009B31CE">
        <w:rPr>
          <w:rFonts w:ascii="Times New Roman" w:hAnsi="Times New Roman" w:cs="Times New Roman"/>
          <w:sz w:val="24"/>
          <w:szCs w:val="26"/>
        </w:rPr>
        <w:t xml:space="preserve">Подпрограмма </w:t>
      </w:r>
      <w:r w:rsidRPr="009B31CE">
        <w:rPr>
          <w:rFonts w:ascii="Times New Roman" w:hAnsi="Times New Roman" w:cs="Times New Roman"/>
          <w:sz w:val="24"/>
          <w:szCs w:val="26"/>
        </w:rPr>
        <w:t>10  «Меры социальной поддержки отдельных категорий граждан в Городском округе Верхняя Тура»</w:t>
      </w:r>
      <w:r w:rsidR="00423F53" w:rsidRPr="009B31CE">
        <w:rPr>
          <w:rFonts w:ascii="Times New Roman" w:hAnsi="Times New Roman" w:cs="Times New Roman"/>
          <w:sz w:val="24"/>
          <w:szCs w:val="26"/>
        </w:rPr>
        <w:t>. По данной</w:t>
      </w:r>
      <w:r w:rsidRPr="009B31CE">
        <w:rPr>
          <w:rFonts w:ascii="Times New Roman" w:hAnsi="Times New Roman" w:cs="Times New Roman"/>
          <w:sz w:val="24"/>
          <w:szCs w:val="26"/>
        </w:rPr>
        <w:t xml:space="preserve"> </w:t>
      </w:r>
      <w:r w:rsidR="001C36C0" w:rsidRPr="009B31CE">
        <w:rPr>
          <w:rFonts w:ascii="Times New Roman" w:hAnsi="Times New Roman" w:cs="Times New Roman"/>
          <w:sz w:val="24"/>
          <w:szCs w:val="26"/>
        </w:rPr>
        <w:t>подпрограмме</w:t>
      </w:r>
      <w:r w:rsidR="00423F53" w:rsidRPr="009B31CE">
        <w:rPr>
          <w:rFonts w:ascii="Times New Roman" w:hAnsi="Times New Roman" w:cs="Times New Roman"/>
          <w:sz w:val="24"/>
          <w:szCs w:val="26"/>
        </w:rPr>
        <w:t xml:space="preserve"> </w:t>
      </w:r>
      <w:r w:rsidRPr="009B31CE">
        <w:rPr>
          <w:rFonts w:ascii="Times New Roman" w:hAnsi="Times New Roman" w:cs="Times New Roman"/>
          <w:sz w:val="24"/>
          <w:szCs w:val="26"/>
        </w:rPr>
        <w:t>производится возмещение затрат на междугородний проезд до города Нижний Тагил и обратно гражданам, нуждающиеся  в прохождении медицинской процедуры гемодиализа;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Подпрограмма 14 «Улучшение жилищных условий граждан, проживающих на территории Городского округа Верхняя Тура». </w:t>
      </w:r>
      <w:r w:rsidR="00423F53" w:rsidRPr="009B31CE">
        <w:rPr>
          <w:rFonts w:ascii="Times New Roman" w:hAnsi="Times New Roman" w:cs="Times New Roman"/>
          <w:sz w:val="24"/>
          <w:szCs w:val="26"/>
        </w:rPr>
        <w:t xml:space="preserve">По данной </w:t>
      </w:r>
      <w:r w:rsidR="001C36C0" w:rsidRPr="009B31CE">
        <w:rPr>
          <w:rFonts w:ascii="Times New Roman" w:hAnsi="Times New Roman" w:cs="Times New Roman"/>
          <w:sz w:val="24"/>
          <w:szCs w:val="26"/>
        </w:rPr>
        <w:t>подпрограмме</w:t>
      </w:r>
      <w:r w:rsidR="00423F53" w:rsidRPr="009B31CE">
        <w:rPr>
          <w:rFonts w:ascii="Times New Roman" w:hAnsi="Times New Roman" w:cs="Times New Roman"/>
          <w:sz w:val="24"/>
          <w:szCs w:val="26"/>
        </w:rPr>
        <w:t xml:space="preserve"> г</w:t>
      </w:r>
      <w:r w:rsidRPr="009B31CE">
        <w:rPr>
          <w:rFonts w:ascii="Times New Roman" w:hAnsi="Times New Roman" w:cs="Times New Roman"/>
          <w:sz w:val="24"/>
          <w:szCs w:val="26"/>
        </w:rPr>
        <w:t>ражданам, проживающим в аварийном и ветхом жилье предоставляются жилые помещения, отвечающим  установленным санитарным и техническим  правилам и  нормам, иным требованиям законодательства.</w:t>
      </w:r>
    </w:p>
    <w:p w:rsidR="001E360F" w:rsidRPr="009B31CE" w:rsidRDefault="003930D1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0E67C1" w:rsidRPr="009B31CE">
        <w:rPr>
          <w:rFonts w:ascii="Times New Roman" w:hAnsi="Times New Roman" w:cs="Times New Roman"/>
          <w:sz w:val="24"/>
          <w:szCs w:val="26"/>
        </w:rPr>
        <w:t>Муниципальная программа «Строительство, развитие и содержание  объектов городского и дорожного хозяйства Городского округа Верхняя Тура до 2020 года»</w:t>
      </w:r>
      <w:r w:rsidR="00A91EDF" w:rsidRPr="009B31CE">
        <w:rPr>
          <w:rFonts w:ascii="Times New Roman" w:hAnsi="Times New Roman" w:cs="Times New Roman"/>
          <w:sz w:val="24"/>
          <w:szCs w:val="26"/>
        </w:rPr>
        <w:t xml:space="preserve"> в новой редакции</w:t>
      </w:r>
      <w:r w:rsidR="000E67C1" w:rsidRPr="009B31CE">
        <w:rPr>
          <w:rFonts w:ascii="Times New Roman" w:hAnsi="Times New Roman" w:cs="Times New Roman"/>
          <w:sz w:val="24"/>
          <w:szCs w:val="26"/>
        </w:rPr>
        <w:t xml:space="preserve">, утвержденная Постановлением Администрации Городского округа Верхняя Тура </w:t>
      </w:r>
      <w:r w:rsidR="00A91EDF" w:rsidRPr="009B31CE">
        <w:rPr>
          <w:rFonts w:ascii="Times New Roman" w:hAnsi="Times New Roman" w:cs="Times New Roman"/>
          <w:sz w:val="24"/>
          <w:szCs w:val="26"/>
        </w:rPr>
        <w:t>29.12</w:t>
      </w:r>
      <w:r w:rsidR="000E67C1" w:rsidRPr="009B31CE">
        <w:rPr>
          <w:rFonts w:ascii="Times New Roman" w:hAnsi="Times New Roman" w:cs="Times New Roman"/>
          <w:sz w:val="24"/>
          <w:szCs w:val="26"/>
        </w:rPr>
        <w:t xml:space="preserve">.2015г.  № </w:t>
      </w:r>
      <w:r w:rsidR="00A91EDF" w:rsidRPr="009B31CE">
        <w:rPr>
          <w:rFonts w:ascii="Times New Roman" w:hAnsi="Times New Roman" w:cs="Times New Roman"/>
          <w:sz w:val="24"/>
          <w:szCs w:val="26"/>
        </w:rPr>
        <w:t>49</w:t>
      </w:r>
      <w:r w:rsidR="00C7404F" w:rsidRPr="009B31CE">
        <w:rPr>
          <w:rFonts w:ascii="Times New Roman" w:hAnsi="Times New Roman" w:cs="Times New Roman"/>
          <w:sz w:val="24"/>
          <w:szCs w:val="26"/>
        </w:rPr>
        <w:t xml:space="preserve">. В нее входит </w:t>
      </w:r>
      <w:r w:rsidR="00381087" w:rsidRPr="009B31CE">
        <w:rPr>
          <w:color w:val="444444"/>
          <w:sz w:val="20"/>
          <w:szCs w:val="21"/>
          <w:shd w:val="clear" w:color="auto" w:fill="FFFFFF"/>
        </w:rPr>
        <w:t xml:space="preserve"> </w:t>
      </w:r>
      <w:r w:rsidR="00381087" w:rsidRPr="009B31CE">
        <w:rPr>
          <w:rFonts w:ascii="Times New Roman" w:hAnsi="Times New Roman" w:cs="Times New Roman"/>
          <w:sz w:val="24"/>
          <w:szCs w:val="26"/>
        </w:rPr>
        <w:t>Подпрограмма 10. «Улучшение жилищных условий граждан, проживающих на территории Городского округа Верхняя Тура»</w:t>
      </w:r>
      <w:r w:rsidR="00C7404F" w:rsidRPr="009B31CE">
        <w:rPr>
          <w:rFonts w:ascii="Times New Roman" w:hAnsi="Times New Roman" w:cs="Times New Roman"/>
          <w:sz w:val="24"/>
          <w:szCs w:val="26"/>
        </w:rPr>
        <w:t>.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На территории округа проживает более </w:t>
      </w:r>
      <w:r w:rsidR="00B63715" w:rsidRPr="009B31CE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>2660</w:t>
      </w:r>
      <w:r w:rsidRPr="009B31CE">
        <w:rPr>
          <w:rFonts w:ascii="Times New Roman" w:hAnsi="Times New Roman" w:cs="Times New Roman"/>
          <w:sz w:val="24"/>
          <w:szCs w:val="26"/>
          <w:shd w:val="clear" w:color="auto" w:fill="FFFFFF" w:themeFill="background1"/>
        </w:rPr>
        <w:t xml:space="preserve"> </w:t>
      </w:r>
      <w:r w:rsidRPr="009B31CE">
        <w:rPr>
          <w:rFonts w:ascii="Times New Roman" w:hAnsi="Times New Roman" w:cs="Times New Roman"/>
          <w:sz w:val="24"/>
          <w:szCs w:val="26"/>
        </w:rPr>
        <w:t xml:space="preserve">пенсионеров. Осуществляют свою деятельность </w:t>
      </w:r>
      <w:r w:rsidR="00B63715" w:rsidRPr="009B31CE">
        <w:rPr>
          <w:rFonts w:ascii="Times New Roman" w:hAnsi="Times New Roman" w:cs="Times New Roman"/>
          <w:sz w:val="24"/>
          <w:szCs w:val="26"/>
        </w:rPr>
        <w:t xml:space="preserve">3 </w:t>
      </w:r>
      <w:r w:rsidRPr="009B31CE">
        <w:rPr>
          <w:rFonts w:ascii="Times New Roman" w:hAnsi="Times New Roman" w:cs="Times New Roman"/>
          <w:sz w:val="24"/>
          <w:szCs w:val="26"/>
        </w:rPr>
        <w:t xml:space="preserve">общественные организации: </w:t>
      </w:r>
    </w:p>
    <w:p w:rsidR="00B63715" w:rsidRPr="009B31CE" w:rsidRDefault="00423F53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1E360F" w:rsidRPr="009B31CE">
        <w:rPr>
          <w:rFonts w:ascii="Times New Roman" w:hAnsi="Times New Roman" w:cs="Times New Roman"/>
          <w:sz w:val="24"/>
          <w:szCs w:val="26"/>
        </w:rPr>
        <w:t xml:space="preserve">Верхнетуринская общественная организация инвалидов, ветеранов войны, труда, боевых действий, военной службы и правоохранительных органов; </w:t>
      </w:r>
    </w:p>
    <w:p w:rsidR="001E360F" w:rsidRPr="009B31CE" w:rsidRDefault="00B63715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-Верхнетуринское отделение Свердловской областной Общественной организации « Российский Союз ветеранов Афганистана» имени Героя советского Союза Ю.Исламова;</w:t>
      </w:r>
      <w:r w:rsidR="001E360F" w:rsidRPr="009B31C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E360F" w:rsidRPr="009B31CE" w:rsidRDefault="00423F53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-</w:t>
      </w:r>
      <w:r w:rsidR="001E360F" w:rsidRPr="009B31CE">
        <w:rPr>
          <w:rFonts w:ascii="Times New Roman" w:hAnsi="Times New Roman" w:cs="Times New Roman"/>
          <w:sz w:val="24"/>
          <w:szCs w:val="26"/>
        </w:rPr>
        <w:t xml:space="preserve">Кушвинская местная организация Свердловской областной организации инвалидов Всероссийского общества слепых. 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Созданы</w:t>
      </w:r>
      <w:r w:rsidR="00423F53" w:rsidRPr="009B31CE">
        <w:rPr>
          <w:rFonts w:ascii="Times New Roman" w:hAnsi="Times New Roman" w:cs="Times New Roman"/>
          <w:sz w:val="24"/>
          <w:szCs w:val="26"/>
        </w:rPr>
        <w:t xml:space="preserve"> все</w:t>
      </w:r>
      <w:r w:rsidRPr="009B31CE">
        <w:rPr>
          <w:rFonts w:ascii="Times New Roman" w:hAnsi="Times New Roman" w:cs="Times New Roman"/>
          <w:sz w:val="24"/>
          <w:szCs w:val="26"/>
        </w:rPr>
        <w:t xml:space="preserve"> необходимые условия для их работы. </w:t>
      </w:r>
    </w:p>
    <w:p w:rsidR="001E360F" w:rsidRPr="009B31CE" w:rsidRDefault="001E360F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В ведомстве Городского округа Верхняя Тура отсутствуют учреждения социальной защиты населения, на основании Соглашения  услуги населению оказываются ГАУ «Комплексный центр социального обслуживания населения города Кушвы».</w:t>
      </w:r>
    </w:p>
    <w:p w:rsidR="008B3BBE" w:rsidRDefault="008B3BBE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91EDF" w:rsidRPr="009B31CE" w:rsidRDefault="003564E1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2</w:t>
      </w:r>
      <w:r w:rsidR="00D33E71" w:rsidRPr="009B31CE">
        <w:rPr>
          <w:rFonts w:ascii="Times New Roman" w:hAnsi="Times New Roman" w:cs="Times New Roman"/>
          <w:b/>
          <w:sz w:val="24"/>
          <w:szCs w:val="26"/>
        </w:rPr>
        <w:t>.</w:t>
      </w:r>
      <w:r w:rsidR="00A91EDF" w:rsidRPr="009B31CE">
        <w:rPr>
          <w:rFonts w:ascii="Times New Roman" w:hAnsi="Times New Roman" w:cs="Times New Roman"/>
          <w:b/>
          <w:sz w:val="24"/>
          <w:szCs w:val="26"/>
        </w:rPr>
        <w:t>3. Прогнозируемый спрос на услуги социальной инфраструктуры.</w:t>
      </w:r>
    </w:p>
    <w:p w:rsidR="00A91EDF" w:rsidRPr="009B31CE" w:rsidRDefault="00FA6477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В период реализации программы прогнозируется тенденция небольшого роста численности населения за счет естественного прироста. Улучшение демографической  ситуации приведет к увеличению потребности в жилье и спросу на объекты социальной инфраструктуры. </w:t>
      </w:r>
    </w:p>
    <w:p w:rsidR="00A91EDF" w:rsidRPr="009B31CE" w:rsidRDefault="00A91EDF" w:rsidP="009B31CE">
      <w:pPr>
        <w:pStyle w:val="a4"/>
        <w:spacing w:line="216" w:lineRule="auto"/>
        <w:ind w:firstLine="708"/>
        <w:rPr>
          <w:rFonts w:ascii="Times New Roman" w:hAnsi="Times New Roman" w:cs="Times New Roman"/>
          <w:sz w:val="24"/>
          <w:szCs w:val="26"/>
        </w:rPr>
      </w:pPr>
    </w:p>
    <w:p w:rsidR="00FA6477" w:rsidRPr="009B31CE" w:rsidRDefault="003564E1" w:rsidP="009B31CE">
      <w:pPr>
        <w:pStyle w:val="a4"/>
        <w:spacing w:line="216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2</w:t>
      </w:r>
      <w:r w:rsidR="00D33E71" w:rsidRPr="009B31CE">
        <w:rPr>
          <w:rFonts w:ascii="Times New Roman" w:hAnsi="Times New Roman" w:cs="Times New Roman"/>
          <w:b/>
          <w:sz w:val="24"/>
          <w:szCs w:val="26"/>
        </w:rPr>
        <w:t>.</w:t>
      </w:r>
      <w:r w:rsidR="00FA6477" w:rsidRPr="009B31CE">
        <w:rPr>
          <w:rFonts w:ascii="Times New Roman" w:hAnsi="Times New Roman" w:cs="Times New Roman"/>
          <w:b/>
          <w:sz w:val="24"/>
          <w:szCs w:val="26"/>
        </w:rPr>
        <w:t>4. Оценка нормативно-правовой базы.</w:t>
      </w:r>
    </w:p>
    <w:p w:rsidR="00D33E71" w:rsidRPr="009B31CE" w:rsidRDefault="00D33E71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Программа комплексного развития социальной инфраструктуры Городского округа Верхняя Тура разработана в целях реализации положений заложенных в Генеральном плане города на период действия до 2037 года.</w:t>
      </w:r>
    </w:p>
    <w:p w:rsidR="00D33E71" w:rsidRPr="009B31CE" w:rsidRDefault="00D33E71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Реализация мероприятий данной программы</w:t>
      </w:r>
      <w:r w:rsidR="00902D6C" w:rsidRPr="009B31CE">
        <w:rPr>
          <w:rFonts w:ascii="Times New Roman" w:hAnsi="Times New Roman" w:cs="Times New Roman"/>
          <w:sz w:val="24"/>
          <w:szCs w:val="26"/>
        </w:rPr>
        <w:t xml:space="preserve"> позволит обеспечить потребность населения в социальных услугах и развитие инфраструктуры социального обслуживания Городского округа Верхняя Тура. Это позволит повысить доступность и качество услуг образования, расширить возможности для культурно-духовного развития жителей города, обеспечить доступность занятий физической культурой и спортом для всех групп населения, повысит</w:t>
      </w:r>
      <w:r w:rsidR="002227A0" w:rsidRPr="009B31CE">
        <w:rPr>
          <w:rFonts w:ascii="Times New Roman" w:hAnsi="Times New Roman" w:cs="Times New Roman"/>
          <w:sz w:val="24"/>
          <w:szCs w:val="26"/>
        </w:rPr>
        <w:t>ь</w:t>
      </w:r>
      <w:r w:rsidR="00902D6C" w:rsidRPr="009B31CE">
        <w:rPr>
          <w:rFonts w:ascii="Times New Roman" w:hAnsi="Times New Roman" w:cs="Times New Roman"/>
          <w:sz w:val="24"/>
          <w:szCs w:val="26"/>
        </w:rPr>
        <w:t xml:space="preserve"> уровень жизни, сократить миграционный отток</w:t>
      </w:r>
      <w:r w:rsidR="002227A0" w:rsidRPr="009B31CE">
        <w:rPr>
          <w:rFonts w:ascii="Times New Roman" w:hAnsi="Times New Roman" w:cs="Times New Roman"/>
          <w:sz w:val="24"/>
          <w:szCs w:val="26"/>
        </w:rPr>
        <w:t xml:space="preserve"> квалифицированных кадров.</w:t>
      </w:r>
    </w:p>
    <w:p w:rsidR="002227A0" w:rsidRDefault="002227A0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Данная нормативно</w:t>
      </w:r>
      <w:r w:rsidR="008848F6" w:rsidRPr="009B31CE">
        <w:rPr>
          <w:rFonts w:ascii="Times New Roman" w:hAnsi="Times New Roman" w:cs="Times New Roman"/>
          <w:sz w:val="24"/>
          <w:szCs w:val="26"/>
        </w:rPr>
        <w:t xml:space="preserve"> </w:t>
      </w:r>
      <w:r w:rsidRPr="009B31CE">
        <w:rPr>
          <w:rFonts w:ascii="Times New Roman" w:hAnsi="Times New Roman" w:cs="Times New Roman"/>
          <w:sz w:val="24"/>
          <w:szCs w:val="26"/>
        </w:rPr>
        <w:t>- правовая база является необходимой и достаточной для дальнейшего функционирования и развития социальной инфраструктуры Городского</w:t>
      </w:r>
      <w:r w:rsidR="00B84F15">
        <w:rPr>
          <w:rFonts w:ascii="Times New Roman" w:hAnsi="Times New Roman" w:cs="Times New Roman"/>
          <w:sz w:val="24"/>
          <w:szCs w:val="26"/>
        </w:rPr>
        <w:t xml:space="preserve"> </w:t>
      </w:r>
      <w:r w:rsidRPr="009B31CE">
        <w:rPr>
          <w:rFonts w:ascii="Times New Roman" w:hAnsi="Times New Roman" w:cs="Times New Roman"/>
          <w:sz w:val="24"/>
          <w:szCs w:val="26"/>
        </w:rPr>
        <w:t>округа Верхняя Тура.</w:t>
      </w:r>
    </w:p>
    <w:p w:rsidR="00B84F15" w:rsidRDefault="00B84F15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E519B" w:rsidRPr="009B31CE" w:rsidRDefault="003E519B" w:rsidP="009B31CE">
      <w:pPr>
        <w:pStyle w:val="a4"/>
        <w:spacing w:line="216" w:lineRule="auto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4176BF" w:rsidRPr="009B31CE" w:rsidRDefault="004176BF" w:rsidP="009B31CE">
      <w:pPr>
        <w:pStyle w:val="a4"/>
        <w:spacing w:line="21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 xml:space="preserve">РАЗДЕЛ </w:t>
      </w:r>
      <w:r w:rsidR="003564E1" w:rsidRPr="009B31CE">
        <w:rPr>
          <w:rFonts w:ascii="Times New Roman" w:hAnsi="Times New Roman" w:cs="Times New Roman"/>
          <w:b/>
          <w:sz w:val="24"/>
          <w:szCs w:val="26"/>
        </w:rPr>
        <w:t>3</w:t>
      </w:r>
      <w:r w:rsidRPr="009B31CE">
        <w:rPr>
          <w:rFonts w:ascii="Times New Roman" w:hAnsi="Times New Roman" w:cs="Times New Roman"/>
          <w:b/>
          <w:sz w:val="24"/>
          <w:szCs w:val="26"/>
        </w:rPr>
        <w:t xml:space="preserve">. </w:t>
      </w:r>
      <w:r w:rsidR="00A91EDF" w:rsidRPr="009B31CE">
        <w:rPr>
          <w:rFonts w:ascii="Times New Roman" w:hAnsi="Times New Roman" w:cs="Times New Roman"/>
          <w:b/>
          <w:sz w:val="24"/>
          <w:szCs w:val="26"/>
        </w:rPr>
        <w:t>ПЕРЕЧНИ МЕРОПРИЯТИЙ (ИНВЕСТИЦИОННЫХ</w:t>
      </w:r>
      <w:r w:rsidR="003564E1" w:rsidRPr="009B31CE">
        <w:rPr>
          <w:rFonts w:ascii="Times New Roman" w:hAnsi="Times New Roman" w:cs="Times New Roman"/>
          <w:b/>
          <w:sz w:val="24"/>
          <w:szCs w:val="26"/>
        </w:rPr>
        <w:t xml:space="preserve"> ПРОЕКТОВ) ПО ПРОЕКТИРОВАНИЮ, СТРОИТЕЛЬСТВУ И РЕКОНСТРКУЦИИ ОБЪЕКТОВ СОЦИАЛЬНОЙ ИНФРАСТРУКТУРЫ</w:t>
      </w:r>
      <w:r w:rsidRPr="009B31CE">
        <w:rPr>
          <w:rFonts w:ascii="Times New Roman" w:hAnsi="Times New Roman" w:cs="Times New Roman"/>
          <w:sz w:val="24"/>
          <w:szCs w:val="26"/>
        </w:rPr>
        <w:t>.</w:t>
      </w:r>
    </w:p>
    <w:p w:rsidR="00834826" w:rsidRDefault="006C0677" w:rsidP="00AD666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Перечень мероприятий программы на плановый период 2018-2037 гг. представлен в таблице </w:t>
      </w:r>
      <w:r w:rsidR="00D74976" w:rsidRPr="009B31CE">
        <w:rPr>
          <w:rFonts w:ascii="Times New Roman" w:hAnsi="Times New Roman" w:cs="Times New Roman"/>
          <w:sz w:val="24"/>
          <w:szCs w:val="26"/>
        </w:rPr>
        <w:t>5.</w:t>
      </w:r>
    </w:p>
    <w:p w:rsidR="00834826" w:rsidRPr="009B31CE" w:rsidRDefault="00834826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Таблица 5.</w:t>
      </w:r>
    </w:p>
    <w:p w:rsidR="00D74976" w:rsidRPr="009B31CE" w:rsidRDefault="00834826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Перечень мероприятий программы на плановый период 2018-2037 гг.</w:t>
      </w:r>
    </w:p>
    <w:p w:rsidR="00834826" w:rsidRPr="009B31CE" w:rsidRDefault="00834826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10314" w:type="dxa"/>
        <w:tblLook w:val="04A0"/>
      </w:tblPr>
      <w:tblGrid>
        <w:gridCol w:w="588"/>
        <w:gridCol w:w="2554"/>
        <w:gridCol w:w="1910"/>
        <w:gridCol w:w="2054"/>
        <w:gridCol w:w="940"/>
        <w:gridCol w:w="2268"/>
      </w:tblGrid>
      <w:tr w:rsidR="00834826" w:rsidRPr="009B31CE" w:rsidTr="00B84F15">
        <w:tc>
          <w:tcPr>
            <w:tcW w:w="588" w:type="dxa"/>
          </w:tcPr>
          <w:p w:rsidR="00226928" w:rsidRPr="009B31CE" w:rsidRDefault="0022692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2554" w:type="dxa"/>
          </w:tcPr>
          <w:p w:rsidR="00226928" w:rsidRPr="009B31CE" w:rsidRDefault="0022692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Название</w:t>
            </w:r>
          </w:p>
        </w:tc>
        <w:tc>
          <w:tcPr>
            <w:tcW w:w="1910" w:type="dxa"/>
          </w:tcPr>
          <w:p w:rsidR="00226928" w:rsidRPr="009B31CE" w:rsidRDefault="0022692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Мероприятие</w:t>
            </w:r>
          </w:p>
        </w:tc>
        <w:tc>
          <w:tcPr>
            <w:tcW w:w="2054" w:type="dxa"/>
          </w:tcPr>
          <w:p w:rsidR="00226928" w:rsidRPr="009B31CE" w:rsidRDefault="0022692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Адрес места расположения</w:t>
            </w:r>
          </w:p>
        </w:tc>
        <w:tc>
          <w:tcPr>
            <w:tcW w:w="940" w:type="dxa"/>
          </w:tcPr>
          <w:p w:rsidR="00226928" w:rsidRPr="009B31CE" w:rsidRDefault="0022692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Год</w:t>
            </w:r>
          </w:p>
        </w:tc>
        <w:tc>
          <w:tcPr>
            <w:tcW w:w="2268" w:type="dxa"/>
          </w:tcPr>
          <w:p w:rsidR="00226928" w:rsidRPr="009B31CE" w:rsidRDefault="0022692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b/>
                <w:sz w:val="24"/>
                <w:szCs w:val="26"/>
              </w:rPr>
              <w:t>Ответственный исполнитель</w:t>
            </w:r>
          </w:p>
        </w:tc>
      </w:tr>
      <w:tr w:rsidR="00834826" w:rsidRPr="009B31CE" w:rsidTr="00B84F15">
        <w:tc>
          <w:tcPr>
            <w:tcW w:w="588" w:type="dxa"/>
          </w:tcPr>
          <w:p w:rsidR="00226928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554" w:type="dxa"/>
          </w:tcPr>
          <w:p w:rsidR="00226928" w:rsidRPr="009B31CE" w:rsidRDefault="0022692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Детские ясли-сад</w:t>
            </w:r>
          </w:p>
        </w:tc>
        <w:tc>
          <w:tcPr>
            <w:tcW w:w="1910" w:type="dxa"/>
          </w:tcPr>
          <w:p w:rsidR="00226928" w:rsidRPr="009B31CE" w:rsidRDefault="00226928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Проектирование и строительство</w:t>
            </w:r>
          </w:p>
        </w:tc>
        <w:tc>
          <w:tcPr>
            <w:tcW w:w="2054" w:type="dxa"/>
          </w:tcPr>
          <w:p w:rsidR="00226928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 Ленина</w:t>
            </w:r>
          </w:p>
        </w:tc>
        <w:tc>
          <w:tcPr>
            <w:tcW w:w="940" w:type="dxa"/>
          </w:tcPr>
          <w:p w:rsidR="00226928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2025</w:t>
            </w:r>
          </w:p>
        </w:tc>
        <w:tc>
          <w:tcPr>
            <w:tcW w:w="2268" w:type="dxa"/>
          </w:tcPr>
          <w:p w:rsidR="00226928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Комитет по ЖКХ</w:t>
            </w:r>
          </w:p>
        </w:tc>
      </w:tr>
      <w:tr w:rsidR="00834826" w:rsidRPr="009B31CE" w:rsidTr="00AD666E">
        <w:trPr>
          <w:trHeight w:val="535"/>
        </w:trPr>
        <w:tc>
          <w:tcPr>
            <w:tcW w:w="588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554" w:type="dxa"/>
          </w:tcPr>
          <w:p w:rsidR="00834826" w:rsidRPr="00AD666E" w:rsidRDefault="00834826" w:rsidP="00AD666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Общеобразовательное учреждение</w:t>
            </w:r>
          </w:p>
        </w:tc>
        <w:tc>
          <w:tcPr>
            <w:tcW w:w="1910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Проектирование и строительство</w:t>
            </w:r>
          </w:p>
        </w:tc>
        <w:tc>
          <w:tcPr>
            <w:tcW w:w="2054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 Мира</w:t>
            </w:r>
          </w:p>
        </w:tc>
        <w:tc>
          <w:tcPr>
            <w:tcW w:w="940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2020</w:t>
            </w:r>
          </w:p>
        </w:tc>
        <w:tc>
          <w:tcPr>
            <w:tcW w:w="2268" w:type="dxa"/>
          </w:tcPr>
          <w:p w:rsidR="00834826" w:rsidRPr="009B31CE" w:rsidRDefault="00834826" w:rsidP="009B31CE">
            <w:pPr>
              <w:spacing w:line="216" w:lineRule="auto"/>
              <w:jc w:val="center"/>
              <w:rPr>
                <w:sz w:val="20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Комитет по ЖКХ</w:t>
            </w:r>
          </w:p>
        </w:tc>
      </w:tr>
      <w:tr w:rsidR="00834826" w:rsidRPr="009B31CE" w:rsidTr="00B84F15">
        <w:tc>
          <w:tcPr>
            <w:tcW w:w="588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554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Стадион МБОУ СОШ № 19</w:t>
            </w:r>
          </w:p>
        </w:tc>
        <w:tc>
          <w:tcPr>
            <w:tcW w:w="1910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Строительство (реконструкция)</w:t>
            </w:r>
          </w:p>
        </w:tc>
        <w:tc>
          <w:tcPr>
            <w:tcW w:w="2054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ул.Володарского</w:t>
            </w:r>
          </w:p>
        </w:tc>
        <w:tc>
          <w:tcPr>
            <w:tcW w:w="940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2021</w:t>
            </w:r>
          </w:p>
        </w:tc>
        <w:tc>
          <w:tcPr>
            <w:tcW w:w="2268" w:type="dxa"/>
          </w:tcPr>
          <w:p w:rsidR="00834826" w:rsidRPr="009B31CE" w:rsidRDefault="00834826" w:rsidP="009B31CE">
            <w:pPr>
              <w:spacing w:line="216" w:lineRule="auto"/>
              <w:jc w:val="center"/>
              <w:rPr>
                <w:sz w:val="20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Комитет по ЖКХ</w:t>
            </w:r>
          </w:p>
        </w:tc>
      </w:tr>
      <w:tr w:rsidR="00834826" w:rsidRPr="009B31CE" w:rsidTr="00B84F15">
        <w:tc>
          <w:tcPr>
            <w:tcW w:w="588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554" w:type="dxa"/>
          </w:tcPr>
          <w:p w:rsidR="00834826" w:rsidRPr="00AD666E" w:rsidRDefault="00834826" w:rsidP="00AD666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 xml:space="preserve">Городской центр </w:t>
            </w:r>
            <w:r w:rsidRPr="009B31C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культуры и досуга</w:t>
            </w:r>
          </w:p>
        </w:tc>
        <w:tc>
          <w:tcPr>
            <w:tcW w:w="1910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Проектирование </w:t>
            </w:r>
            <w:r w:rsidRPr="009B31C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 строительство</w:t>
            </w:r>
          </w:p>
        </w:tc>
        <w:tc>
          <w:tcPr>
            <w:tcW w:w="2054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ул.Машиностро</w:t>
            </w:r>
            <w:r w:rsidR="00B84F1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9B31C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ителей ,4</w:t>
            </w:r>
          </w:p>
        </w:tc>
        <w:tc>
          <w:tcPr>
            <w:tcW w:w="940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2020</w:t>
            </w:r>
          </w:p>
        </w:tc>
        <w:tc>
          <w:tcPr>
            <w:tcW w:w="2268" w:type="dxa"/>
          </w:tcPr>
          <w:p w:rsidR="00834826" w:rsidRPr="009B31CE" w:rsidRDefault="00834826" w:rsidP="009B31CE">
            <w:pPr>
              <w:spacing w:line="216" w:lineRule="auto"/>
              <w:jc w:val="center"/>
              <w:rPr>
                <w:sz w:val="20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Комитет по ЖКХ</w:t>
            </w:r>
          </w:p>
        </w:tc>
      </w:tr>
      <w:tr w:rsidR="00834826" w:rsidRPr="009B31CE" w:rsidTr="00B84F15">
        <w:tc>
          <w:tcPr>
            <w:tcW w:w="588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5</w:t>
            </w:r>
          </w:p>
        </w:tc>
        <w:tc>
          <w:tcPr>
            <w:tcW w:w="2554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МБУК «Киновидеодосуговый центр»</w:t>
            </w:r>
          </w:p>
        </w:tc>
        <w:tc>
          <w:tcPr>
            <w:tcW w:w="1910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Ремонт фасада здания</w:t>
            </w:r>
          </w:p>
        </w:tc>
        <w:tc>
          <w:tcPr>
            <w:tcW w:w="2054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 Машиностро</w:t>
            </w:r>
            <w:r w:rsidR="00B84F1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ителей, 3</w:t>
            </w:r>
          </w:p>
        </w:tc>
        <w:tc>
          <w:tcPr>
            <w:tcW w:w="940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2019</w:t>
            </w:r>
          </w:p>
        </w:tc>
        <w:tc>
          <w:tcPr>
            <w:tcW w:w="2268" w:type="dxa"/>
          </w:tcPr>
          <w:p w:rsidR="00834826" w:rsidRPr="009B31CE" w:rsidRDefault="001C36C0" w:rsidP="009B31CE">
            <w:pPr>
              <w:spacing w:line="216" w:lineRule="auto"/>
              <w:jc w:val="center"/>
              <w:rPr>
                <w:sz w:val="20"/>
                <w:highlight w:val="yellow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КДКиС</w:t>
            </w:r>
          </w:p>
        </w:tc>
      </w:tr>
      <w:tr w:rsidR="00834826" w:rsidRPr="009B31CE" w:rsidTr="00B84F15">
        <w:tc>
          <w:tcPr>
            <w:tcW w:w="588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2554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Детская школа искусств</w:t>
            </w:r>
          </w:p>
        </w:tc>
        <w:tc>
          <w:tcPr>
            <w:tcW w:w="1910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Строительство</w:t>
            </w:r>
          </w:p>
        </w:tc>
        <w:tc>
          <w:tcPr>
            <w:tcW w:w="2054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</w:t>
            </w:r>
            <w:r w:rsidR="008848F6" w:rsidRPr="009B31C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Володарского</w:t>
            </w:r>
          </w:p>
        </w:tc>
        <w:tc>
          <w:tcPr>
            <w:tcW w:w="940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2025</w:t>
            </w:r>
          </w:p>
        </w:tc>
        <w:tc>
          <w:tcPr>
            <w:tcW w:w="2268" w:type="dxa"/>
          </w:tcPr>
          <w:p w:rsidR="00834826" w:rsidRPr="009B31CE" w:rsidRDefault="00834826" w:rsidP="009B31CE">
            <w:pPr>
              <w:spacing w:line="216" w:lineRule="auto"/>
              <w:jc w:val="center"/>
              <w:rPr>
                <w:sz w:val="20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Комитет по ЖКХ</w:t>
            </w:r>
          </w:p>
        </w:tc>
      </w:tr>
      <w:tr w:rsidR="00834826" w:rsidRPr="009B31CE" w:rsidTr="00B84F15">
        <w:tc>
          <w:tcPr>
            <w:tcW w:w="588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2554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Центральный стадион</w:t>
            </w:r>
          </w:p>
        </w:tc>
        <w:tc>
          <w:tcPr>
            <w:tcW w:w="1910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Строительство</w:t>
            </w:r>
          </w:p>
        </w:tc>
        <w:tc>
          <w:tcPr>
            <w:tcW w:w="2054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 Ленина</w:t>
            </w:r>
          </w:p>
        </w:tc>
        <w:tc>
          <w:tcPr>
            <w:tcW w:w="940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2268" w:type="dxa"/>
          </w:tcPr>
          <w:p w:rsidR="00834826" w:rsidRPr="009B31CE" w:rsidRDefault="00834826" w:rsidP="009B31CE">
            <w:pPr>
              <w:spacing w:line="216" w:lineRule="auto"/>
              <w:jc w:val="center"/>
              <w:rPr>
                <w:sz w:val="20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Комитет по ЖКХ</w:t>
            </w:r>
          </w:p>
        </w:tc>
      </w:tr>
      <w:tr w:rsidR="00834826" w:rsidRPr="009B31CE" w:rsidTr="00B84F15">
        <w:tc>
          <w:tcPr>
            <w:tcW w:w="588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2554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Физкультурно-оздоровительный комплекс</w:t>
            </w:r>
          </w:p>
        </w:tc>
        <w:tc>
          <w:tcPr>
            <w:tcW w:w="1910" w:type="dxa"/>
          </w:tcPr>
          <w:p w:rsidR="00834826" w:rsidRPr="009B31CE" w:rsidRDefault="0083482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Проектирование и строительство</w:t>
            </w:r>
          </w:p>
        </w:tc>
        <w:tc>
          <w:tcPr>
            <w:tcW w:w="2054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ул.Р.Люксембург, 4</w:t>
            </w:r>
          </w:p>
        </w:tc>
        <w:tc>
          <w:tcPr>
            <w:tcW w:w="940" w:type="dxa"/>
          </w:tcPr>
          <w:p w:rsidR="00834826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2020</w:t>
            </w:r>
          </w:p>
        </w:tc>
        <w:tc>
          <w:tcPr>
            <w:tcW w:w="2268" w:type="dxa"/>
          </w:tcPr>
          <w:p w:rsidR="00834826" w:rsidRPr="009B31CE" w:rsidRDefault="00834826" w:rsidP="009B31CE">
            <w:pPr>
              <w:spacing w:line="216" w:lineRule="auto"/>
              <w:jc w:val="center"/>
              <w:rPr>
                <w:sz w:val="20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Комитет по ЖКХ</w:t>
            </w:r>
          </w:p>
        </w:tc>
      </w:tr>
      <w:tr w:rsidR="00153482" w:rsidRPr="009B31CE" w:rsidTr="00B84F15">
        <w:tc>
          <w:tcPr>
            <w:tcW w:w="588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2554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Лыжная база</w:t>
            </w:r>
          </w:p>
        </w:tc>
        <w:tc>
          <w:tcPr>
            <w:tcW w:w="1910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Строительство</w:t>
            </w:r>
          </w:p>
        </w:tc>
        <w:tc>
          <w:tcPr>
            <w:tcW w:w="2054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 Ленина</w:t>
            </w:r>
          </w:p>
        </w:tc>
        <w:tc>
          <w:tcPr>
            <w:tcW w:w="940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2268" w:type="dxa"/>
          </w:tcPr>
          <w:p w:rsidR="00153482" w:rsidRPr="009B31CE" w:rsidRDefault="00153482" w:rsidP="009B31CE">
            <w:pPr>
              <w:spacing w:line="216" w:lineRule="auto"/>
              <w:jc w:val="center"/>
              <w:rPr>
                <w:sz w:val="20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Комитет по ЖКХ</w:t>
            </w:r>
          </w:p>
        </w:tc>
      </w:tr>
      <w:tr w:rsidR="00153482" w:rsidRPr="009B31CE" w:rsidTr="00B84F15">
        <w:tc>
          <w:tcPr>
            <w:tcW w:w="588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2554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Крытый хоккейный корт с искусственным льдом</w:t>
            </w:r>
          </w:p>
        </w:tc>
        <w:tc>
          <w:tcPr>
            <w:tcW w:w="1910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Строительство</w:t>
            </w:r>
          </w:p>
        </w:tc>
        <w:tc>
          <w:tcPr>
            <w:tcW w:w="2054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ул.</w:t>
            </w:r>
            <w:r w:rsidR="00F41D9C" w:rsidRPr="009B31C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Машиностро</w:t>
            </w:r>
            <w:r w:rsidR="00B84F1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ителей, 16</w:t>
            </w:r>
          </w:p>
        </w:tc>
        <w:tc>
          <w:tcPr>
            <w:tcW w:w="940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2019</w:t>
            </w:r>
          </w:p>
        </w:tc>
        <w:tc>
          <w:tcPr>
            <w:tcW w:w="2268" w:type="dxa"/>
          </w:tcPr>
          <w:p w:rsidR="00153482" w:rsidRPr="009B31CE" w:rsidRDefault="00153482" w:rsidP="009B31CE">
            <w:pPr>
              <w:spacing w:line="216" w:lineRule="auto"/>
              <w:jc w:val="center"/>
              <w:rPr>
                <w:sz w:val="20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Комитет по ЖКХ</w:t>
            </w:r>
          </w:p>
        </w:tc>
      </w:tr>
      <w:tr w:rsidR="00153482" w:rsidRPr="009B31CE" w:rsidTr="00B84F15">
        <w:tc>
          <w:tcPr>
            <w:tcW w:w="588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2554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Придомовые спортивные сооружения</w:t>
            </w:r>
          </w:p>
        </w:tc>
        <w:tc>
          <w:tcPr>
            <w:tcW w:w="1910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Строительство и реконструкция</w:t>
            </w:r>
          </w:p>
        </w:tc>
        <w:tc>
          <w:tcPr>
            <w:tcW w:w="2054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40" w:type="dxa"/>
          </w:tcPr>
          <w:p w:rsidR="00153482" w:rsidRPr="009B31CE" w:rsidRDefault="00153482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2018-2019</w:t>
            </w:r>
          </w:p>
        </w:tc>
        <w:tc>
          <w:tcPr>
            <w:tcW w:w="2268" w:type="dxa"/>
          </w:tcPr>
          <w:p w:rsidR="00153482" w:rsidRPr="009B31CE" w:rsidRDefault="00153482" w:rsidP="009B31CE">
            <w:pPr>
              <w:spacing w:line="216" w:lineRule="auto"/>
              <w:jc w:val="center"/>
              <w:rPr>
                <w:sz w:val="20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Комитет по ЖКХ</w:t>
            </w:r>
          </w:p>
        </w:tc>
      </w:tr>
    </w:tbl>
    <w:p w:rsidR="00B84F15" w:rsidRDefault="00B84F15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34826" w:rsidRPr="009B31CE" w:rsidRDefault="00834826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РАЗДЕЛ 4. Оценка объемов и источников финансирования мероприятий</w:t>
      </w:r>
    </w:p>
    <w:p w:rsidR="00834826" w:rsidRPr="009B31CE" w:rsidRDefault="00834826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834826" w:rsidRPr="009B31CE" w:rsidRDefault="00834826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Программа инвестиционных проектов включает перечень мероприятий по проектированию, строительству и реконструкции объектов социальной инфраструктуры городского округа в областях образования, культуры и физической культуры и массового спорта.</w:t>
      </w:r>
    </w:p>
    <w:p w:rsidR="00834826" w:rsidRPr="009B31CE" w:rsidRDefault="00834826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В качестве источников финансирования в целях реализации Программы могут применяться следующие источники финансирования: бюджетные и внебюджетные средства.</w:t>
      </w:r>
    </w:p>
    <w:p w:rsidR="00834826" w:rsidRPr="009B31CE" w:rsidRDefault="00834826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Бюджетные средства включают следующие уровни бюджетов:</w:t>
      </w:r>
    </w:p>
    <w:p w:rsidR="00834826" w:rsidRPr="009B31CE" w:rsidRDefault="00834826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 Федеральный бюджет;</w:t>
      </w:r>
    </w:p>
    <w:p w:rsidR="00834826" w:rsidRPr="009B31CE" w:rsidRDefault="00834826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 Областной бюджет;</w:t>
      </w:r>
    </w:p>
    <w:p w:rsidR="00834826" w:rsidRPr="009B31CE" w:rsidRDefault="00834826" w:rsidP="009B31CE">
      <w:pPr>
        <w:pStyle w:val="a4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 Местный бюджет.</w:t>
      </w:r>
    </w:p>
    <w:p w:rsidR="00834826" w:rsidRPr="009B31CE" w:rsidRDefault="00834826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Объем капитальных вложений, требуемый для развития социальной инфраструктуры Городского округа Верхняя Тура, представлен в таблице 6.</w:t>
      </w:r>
    </w:p>
    <w:p w:rsidR="00834826" w:rsidRPr="009B31CE" w:rsidRDefault="00834826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>Прогнозный общий объем финансирования программы на период 2018-2037 годы составляет 266275,6 тыс.руб.</w:t>
      </w:r>
    </w:p>
    <w:p w:rsidR="00834826" w:rsidRPr="009B31CE" w:rsidRDefault="00834826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  <w:sectPr w:rsidR="00834826" w:rsidRPr="009B31CE" w:rsidSect="00976866">
          <w:type w:val="nextColumn"/>
          <w:pgSz w:w="11909" w:h="16834"/>
          <w:pgMar w:top="567" w:right="567" w:bottom="567" w:left="1134" w:header="284" w:footer="6" w:gutter="0"/>
          <w:cols w:space="720"/>
          <w:noEndnote/>
          <w:titlePg/>
          <w:docGrid w:linePitch="360"/>
        </w:sectPr>
      </w:pPr>
    </w:p>
    <w:p w:rsidR="00834826" w:rsidRPr="009B31CE" w:rsidRDefault="00834826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D74976" w:rsidRPr="009B31CE" w:rsidRDefault="00D74976" w:rsidP="009B31CE">
      <w:pPr>
        <w:pStyle w:val="a4"/>
        <w:spacing w:line="216" w:lineRule="auto"/>
        <w:ind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Таблица </w:t>
      </w:r>
      <w:r w:rsidR="00834826" w:rsidRPr="009B31CE">
        <w:rPr>
          <w:rFonts w:ascii="Times New Roman" w:hAnsi="Times New Roman" w:cs="Times New Roman"/>
          <w:sz w:val="24"/>
          <w:szCs w:val="26"/>
        </w:rPr>
        <w:t>6</w:t>
      </w:r>
    </w:p>
    <w:p w:rsidR="00D74976" w:rsidRPr="009B31CE" w:rsidRDefault="00D74976" w:rsidP="009B31CE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t>Финансирование мероприятий программы на плановый период 2018-2037гг.</w:t>
      </w:r>
    </w:p>
    <w:tbl>
      <w:tblPr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6009"/>
        <w:gridCol w:w="1449"/>
        <w:gridCol w:w="1239"/>
        <w:gridCol w:w="1239"/>
        <w:gridCol w:w="1239"/>
        <w:gridCol w:w="1239"/>
        <w:gridCol w:w="1449"/>
      </w:tblGrid>
      <w:tr w:rsidR="00D74976" w:rsidRPr="009B31CE" w:rsidTr="00153482">
        <w:tc>
          <w:tcPr>
            <w:tcW w:w="819" w:type="dxa"/>
            <w:vMerge w:val="restart"/>
          </w:tcPr>
          <w:p w:rsidR="00D74976" w:rsidRPr="009B31CE" w:rsidRDefault="00D7497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D74976" w:rsidRPr="009B31CE" w:rsidRDefault="00D7497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6009" w:type="dxa"/>
            <w:vMerge w:val="restart"/>
          </w:tcPr>
          <w:p w:rsidR="00D74976" w:rsidRPr="009B31CE" w:rsidRDefault="00D7497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7854" w:type="dxa"/>
            <w:gridSpan w:val="6"/>
          </w:tcPr>
          <w:p w:rsidR="00D74976" w:rsidRPr="009B31CE" w:rsidRDefault="00D7497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Объемы и источники финансирования по годам (тыс.  руб.)</w:t>
            </w:r>
          </w:p>
        </w:tc>
      </w:tr>
      <w:tr w:rsidR="00D74976" w:rsidRPr="009B31CE" w:rsidTr="00153482">
        <w:tc>
          <w:tcPr>
            <w:tcW w:w="819" w:type="dxa"/>
            <w:vMerge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009" w:type="dxa"/>
            <w:vMerge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49" w:type="dxa"/>
          </w:tcPr>
          <w:p w:rsidR="00D74976" w:rsidRPr="009B31CE" w:rsidRDefault="00D7497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2018</w:t>
            </w:r>
          </w:p>
        </w:tc>
        <w:tc>
          <w:tcPr>
            <w:tcW w:w="1239" w:type="dxa"/>
          </w:tcPr>
          <w:p w:rsidR="00D74976" w:rsidRPr="009B31CE" w:rsidRDefault="00D7497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2019</w:t>
            </w:r>
          </w:p>
        </w:tc>
        <w:tc>
          <w:tcPr>
            <w:tcW w:w="1239" w:type="dxa"/>
          </w:tcPr>
          <w:p w:rsidR="00D74976" w:rsidRPr="009B31CE" w:rsidRDefault="00D7497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2020</w:t>
            </w:r>
          </w:p>
        </w:tc>
        <w:tc>
          <w:tcPr>
            <w:tcW w:w="1239" w:type="dxa"/>
          </w:tcPr>
          <w:p w:rsidR="00D74976" w:rsidRPr="009B31CE" w:rsidRDefault="00D7497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2021</w:t>
            </w:r>
          </w:p>
        </w:tc>
        <w:tc>
          <w:tcPr>
            <w:tcW w:w="1239" w:type="dxa"/>
          </w:tcPr>
          <w:p w:rsidR="00D74976" w:rsidRPr="009B31CE" w:rsidRDefault="00D7497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1449" w:type="dxa"/>
          </w:tcPr>
          <w:p w:rsidR="00D74976" w:rsidRPr="009B31CE" w:rsidRDefault="00D7497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2023-2037</w:t>
            </w:r>
          </w:p>
        </w:tc>
      </w:tr>
      <w:tr w:rsidR="00D74976" w:rsidRPr="009B31CE" w:rsidTr="00153482">
        <w:tc>
          <w:tcPr>
            <w:tcW w:w="14682" w:type="dxa"/>
            <w:gridSpan w:val="8"/>
          </w:tcPr>
          <w:p w:rsidR="00D74976" w:rsidRPr="009B31CE" w:rsidRDefault="00D7497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сфера  образования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Проектирование и строительство детского дошкольного учреждения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Проектирование и строительство общеобразовательного учреждения</w:t>
            </w:r>
          </w:p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Всего: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88652,6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118203,5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49251,5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 xml:space="preserve"> -</w:t>
            </w:r>
          </w:p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Федеральный бюджет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Областной бюджет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79787,4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106383,2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44326,3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Местный бюджет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8865,3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11820,4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4925,1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Внебюджетные средства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Строительство (реконструкция) стадионов МБОУ СОШ № 19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14682" w:type="dxa"/>
            <w:gridSpan w:val="8"/>
            <w:shd w:val="clear" w:color="auto" w:fill="FFFFFF" w:themeFill="background1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сфера здравоохранения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6009" w:type="dxa"/>
            <w:shd w:val="clear" w:color="auto" w:fill="FFFFFF" w:themeFill="background1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 xml:space="preserve">Ремонт помещений городской больницы 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14682" w:type="dxa"/>
            <w:gridSpan w:val="8"/>
          </w:tcPr>
          <w:p w:rsidR="00D74976" w:rsidRPr="009B31CE" w:rsidRDefault="00D74976" w:rsidP="009B31C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сфера физической культуры, массового спорта и культуры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Проектирование и строительство городского центра культуры и досуга</w:t>
            </w:r>
          </w:p>
          <w:p w:rsidR="00226928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Всего: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4268,0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400,0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5500,0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Федеральный бюджет</w:t>
            </w:r>
          </w:p>
        </w:tc>
        <w:tc>
          <w:tcPr>
            <w:tcW w:w="144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Областной бюджет</w:t>
            </w:r>
          </w:p>
        </w:tc>
        <w:tc>
          <w:tcPr>
            <w:tcW w:w="144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Местный бюджет</w:t>
            </w:r>
          </w:p>
        </w:tc>
        <w:tc>
          <w:tcPr>
            <w:tcW w:w="144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4268,0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400,0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5500,0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Внебюджетные средства</w:t>
            </w:r>
          </w:p>
        </w:tc>
        <w:tc>
          <w:tcPr>
            <w:tcW w:w="144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</w:tcPr>
          <w:p w:rsidR="00D74976" w:rsidRPr="009B31CE" w:rsidRDefault="00226928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Ремонт фасада здания МБУК «Киновидеодосуговый центр»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Строительство детской школы искусств.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rPr>
          <w:trHeight w:val="480"/>
        </w:trPr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 xml:space="preserve">4. </w:t>
            </w: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Строительство центрального стадиона</w:t>
            </w:r>
          </w:p>
        </w:tc>
        <w:tc>
          <w:tcPr>
            <w:tcW w:w="144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 xml:space="preserve">5. </w:t>
            </w: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 xml:space="preserve">Проектирование и строительство физкультурно-оздоровительного комплекса 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Строительство лыжной базы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7.</w:t>
            </w: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Строительство крытого хоккейного корта с искусственным льдом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8.</w:t>
            </w: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Строительство и реконструкция придомовых спортивных сооружений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</w:tr>
      <w:tr w:rsidR="00D74976" w:rsidRPr="009B31CE" w:rsidTr="00153482">
        <w:tc>
          <w:tcPr>
            <w:tcW w:w="81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009" w:type="dxa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ИТОГО</w:t>
            </w: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92920,</w:t>
            </w:r>
            <w:r w:rsidR="00226928" w:rsidRPr="009B31C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118603,5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B31CE">
              <w:rPr>
                <w:rFonts w:ascii="Times New Roman" w:hAnsi="Times New Roman" w:cs="Times New Roman"/>
                <w:sz w:val="24"/>
                <w:szCs w:val="26"/>
              </w:rPr>
              <w:t>54751,5</w:t>
            </w: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D74976" w:rsidRPr="009B31CE" w:rsidRDefault="00D74976" w:rsidP="009B31C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D74976" w:rsidRPr="009B31CE" w:rsidRDefault="00D74976" w:rsidP="009B31CE">
      <w:pPr>
        <w:pStyle w:val="a4"/>
        <w:spacing w:line="216" w:lineRule="auto"/>
        <w:ind w:firstLine="708"/>
        <w:rPr>
          <w:rFonts w:ascii="Times New Roman" w:hAnsi="Times New Roman" w:cs="Times New Roman"/>
          <w:sz w:val="24"/>
          <w:szCs w:val="26"/>
        </w:rPr>
        <w:sectPr w:rsidR="00D74976" w:rsidRPr="009B31CE" w:rsidSect="00AD666E">
          <w:pgSz w:w="16834" w:h="11909" w:orient="landscape"/>
          <w:pgMar w:top="567" w:right="567" w:bottom="567" w:left="1134" w:header="284" w:footer="6" w:gutter="0"/>
          <w:cols w:space="720"/>
          <w:noEndnote/>
          <w:docGrid w:linePitch="360"/>
        </w:sectPr>
      </w:pPr>
    </w:p>
    <w:p w:rsidR="00CC7249" w:rsidRPr="009B31CE" w:rsidRDefault="00CC7249" w:rsidP="009B31CE">
      <w:pPr>
        <w:spacing w:line="216" w:lineRule="auto"/>
        <w:jc w:val="center"/>
        <w:rPr>
          <w:rFonts w:ascii="Times New Roman" w:eastAsia="MS Mincho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b/>
          <w:sz w:val="24"/>
          <w:szCs w:val="26"/>
        </w:rPr>
        <w:lastRenderedPageBreak/>
        <w:t xml:space="preserve">РАЗДЕЛ </w:t>
      </w:r>
      <w:r w:rsidR="002B4776" w:rsidRPr="009B31CE">
        <w:rPr>
          <w:rFonts w:ascii="Times New Roman" w:hAnsi="Times New Roman" w:cs="Times New Roman"/>
          <w:b/>
          <w:sz w:val="24"/>
          <w:szCs w:val="26"/>
        </w:rPr>
        <w:t>5</w:t>
      </w:r>
      <w:r w:rsidRPr="009B31CE">
        <w:rPr>
          <w:rFonts w:ascii="Times New Roman" w:hAnsi="Times New Roman" w:cs="Times New Roman"/>
          <w:b/>
          <w:sz w:val="24"/>
          <w:szCs w:val="26"/>
        </w:rPr>
        <w:t xml:space="preserve">. ЦЕЛЕВЫЕ </w:t>
      </w:r>
      <w:r w:rsidR="00834826" w:rsidRPr="009B31CE">
        <w:rPr>
          <w:rFonts w:ascii="Times New Roman" w:hAnsi="Times New Roman" w:cs="Times New Roman"/>
          <w:b/>
          <w:sz w:val="24"/>
          <w:szCs w:val="26"/>
        </w:rPr>
        <w:t>ИНДИКАТОРЫ ПРОГРАММЫ</w:t>
      </w:r>
    </w:p>
    <w:p w:rsidR="00B84F15" w:rsidRDefault="00CC7249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31CE">
        <w:rPr>
          <w:rFonts w:ascii="Times New Roman" w:hAnsi="Times New Roman" w:cs="Times New Roman"/>
          <w:sz w:val="24"/>
          <w:szCs w:val="26"/>
        </w:rPr>
        <w:t xml:space="preserve">Целевые индикаторы </w:t>
      </w:r>
      <w:r w:rsidR="00017FD5" w:rsidRPr="009B31CE">
        <w:rPr>
          <w:rFonts w:ascii="Times New Roman" w:hAnsi="Times New Roman" w:cs="Times New Roman"/>
          <w:sz w:val="24"/>
          <w:szCs w:val="26"/>
        </w:rPr>
        <w:t xml:space="preserve">развития социальной инфраструктуры </w:t>
      </w:r>
      <w:r w:rsidRPr="009B31CE">
        <w:rPr>
          <w:rFonts w:ascii="Times New Roman" w:hAnsi="Times New Roman" w:cs="Times New Roman"/>
          <w:sz w:val="24"/>
          <w:szCs w:val="26"/>
        </w:rPr>
        <w:t xml:space="preserve">представлены в таблице </w:t>
      </w:r>
      <w:r w:rsidR="00017FD5" w:rsidRPr="009B31CE">
        <w:rPr>
          <w:rFonts w:ascii="Times New Roman" w:hAnsi="Times New Roman" w:cs="Times New Roman"/>
          <w:sz w:val="24"/>
          <w:szCs w:val="26"/>
        </w:rPr>
        <w:t>7</w:t>
      </w:r>
      <w:r w:rsidRPr="009B31CE">
        <w:rPr>
          <w:rFonts w:ascii="Times New Roman" w:hAnsi="Times New Roman" w:cs="Times New Roman"/>
          <w:sz w:val="24"/>
          <w:szCs w:val="26"/>
        </w:rPr>
        <w:t>.</w:t>
      </w:r>
    </w:p>
    <w:p w:rsidR="00A03464" w:rsidRPr="009B31CE" w:rsidRDefault="00D55C6A" w:rsidP="009B31CE">
      <w:pPr>
        <w:pStyle w:val="a4"/>
        <w:spacing w:line="216" w:lineRule="auto"/>
        <w:jc w:val="right"/>
        <w:rPr>
          <w:rStyle w:val="BodytextExact"/>
          <w:rFonts w:eastAsia="MS Mincho"/>
          <w:b/>
          <w:sz w:val="24"/>
          <w:szCs w:val="26"/>
        </w:rPr>
      </w:pPr>
      <w:r w:rsidRPr="009B31CE">
        <w:rPr>
          <w:rStyle w:val="BodytextExact"/>
          <w:rFonts w:eastAsiaTheme="minorHAnsi"/>
          <w:sz w:val="24"/>
          <w:szCs w:val="26"/>
        </w:rPr>
        <w:t xml:space="preserve">Таблица </w:t>
      </w:r>
      <w:r w:rsidR="00017FD5" w:rsidRPr="009B31CE">
        <w:rPr>
          <w:rStyle w:val="BodytextExact"/>
          <w:rFonts w:eastAsiaTheme="minorHAnsi"/>
          <w:sz w:val="24"/>
          <w:szCs w:val="26"/>
        </w:rPr>
        <w:t>7</w:t>
      </w:r>
      <w:r w:rsidRPr="009B31CE">
        <w:rPr>
          <w:rStyle w:val="BodytextExact"/>
          <w:rFonts w:eastAsiaTheme="minorHAnsi"/>
          <w:sz w:val="24"/>
          <w:szCs w:val="26"/>
        </w:rPr>
        <w:t>.</w:t>
      </w:r>
      <w:r w:rsidR="00A03464" w:rsidRPr="009B31CE">
        <w:rPr>
          <w:rStyle w:val="BodytextExact"/>
          <w:rFonts w:eastAsia="MS Mincho"/>
          <w:b/>
          <w:sz w:val="24"/>
          <w:szCs w:val="26"/>
        </w:rPr>
        <w:t xml:space="preserve"> </w:t>
      </w:r>
    </w:p>
    <w:p w:rsidR="00D55C6A" w:rsidRPr="009B31CE" w:rsidRDefault="00954552" w:rsidP="009B31CE">
      <w:pPr>
        <w:pStyle w:val="a4"/>
        <w:spacing w:line="216" w:lineRule="auto"/>
        <w:jc w:val="center"/>
        <w:rPr>
          <w:rStyle w:val="BodytextExact"/>
          <w:rFonts w:eastAsiaTheme="minorHAnsi"/>
          <w:b/>
          <w:sz w:val="24"/>
          <w:szCs w:val="26"/>
        </w:rPr>
      </w:pPr>
      <w:r w:rsidRPr="009B31CE">
        <w:rPr>
          <w:rStyle w:val="BodytextExact"/>
          <w:rFonts w:eastAsia="MS Mincho"/>
          <w:b/>
          <w:sz w:val="24"/>
          <w:szCs w:val="26"/>
        </w:rPr>
        <w:t>Ц</w:t>
      </w:r>
      <w:r w:rsidR="00A03464" w:rsidRPr="009B31CE">
        <w:rPr>
          <w:rStyle w:val="BodytextExact"/>
          <w:rFonts w:eastAsia="MS Mincho"/>
          <w:b/>
          <w:sz w:val="24"/>
          <w:szCs w:val="26"/>
        </w:rPr>
        <w:t>елевые показатели</w:t>
      </w:r>
      <w:r w:rsidRPr="009B31CE">
        <w:rPr>
          <w:rStyle w:val="BodytextExact"/>
          <w:rFonts w:eastAsia="MS Mincho"/>
          <w:b/>
          <w:sz w:val="24"/>
          <w:szCs w:val="26"/>
        </w:rPr>
        <w:t xml:space="preserve"> развития </w:t>
      </w:r>
      <w:r w:rsidR="00A03464" w:rsidRPr="009B31CE">
        <w:rPr>
          <w:rStyle w:val="BodytextExact"/>
          <w:rFonts w:eastAsia="MS Mincho"/>
          <w:b/>
          <w:sz w:val="24"/>
          <w:szCs w:val="26"/>
        </w:rPr>
        <w:t xml:space="preserve">социальной инфраструктуры </w:t>
      </w:r>
      <w:r w:rsidR="00A03464" w:rsidRPr="009B31CE">
        <w:rPr>
          <w:rStyle w:val="BodytextExact"/>
          <w:rFonts w:eastAsiaTheme="minorHAnsi"/>
          <w:b/>
          <w:sz w:val="24"/>
          <w:szCs w:val="26"/>
        </w:rPr>
        <w:t>Г</w:t>
      </w:r>
      <w:r w:rsidR="00A03464" w:rsidRPr="009B31CE">
        <w:rPr>
          <w:rStyle w:val="BodytextExact"/>
          <w:rFonts w:eastAsia="MS Mincho"/>
          <w:b/>
          <w:sz w:val="24"/>
          <w:szCs w:val="26"/>
        </w:rPr>
        <w:t>ородского округа</w:t>
      </w:r>
      <w:r w:rsidR="00A03464" w:rsidRPr="009B31CE">
        <w:rPr>
          <w:rStyle w:val="BodytextExact"/>
          <w:rFonts w:eastAsiaTheme="minorHAnsi"/>
          <w:b/>
          <w:sz w:val="24"/>
          <w:szCs w:val="26"/>
        </w:rPr>
        <w:t xml:space="preserve"> Верхняя Тура</w:t>
      </w:r>
      <w:r w:rsidRPr="009B31CE">
        <w:rPr>
          <w:rStyle w:val="BodytextExact"/>
          <w:rFonts w:eastAsiaTheme="minorHAnsi"/>
          <w:b/>
          <w:sz w:val="24"/>
          <w:szCs w:val="26"/>
        </w:rPr>
        <w:t xml:space="preserve"> </w:t>
      </w:r>
    </w:p>
    <w:tbl>
      <w:tblPr>
        <w:tblStyle w:val="a3"/>
        <w:tblW w:w="15276" w:type="dxa"/>
        <w:tblLook w:val="04A0"/>
      </w:tblPr>
      <w:tblGrid>
        <w:gridCol w:w="959"/>
        <w:gridCol w:w="3685"/>
        <w:gridCol w:w="1380"/>
        <w:gridCol w:w="1382"/>
        <w:gridCol w:w="1382"/>
        <w:gridCol w:w="1382"/>
        <w:gridCol w:w="1382"/>
        <w:gridCol w:w="3724"/>
      </w:tblGrid>
      <w:tr w:rsidR="00DB1860" w:rsidRPr="00AD666E" w:rsidTr="00AD666E">
        <w:tc>
          <w:tcPr>
            <w:tcW w:w="959" w:type="dxa"/>
            <w:vMerge w:val="restart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№ строки</w:t>
            </w:r>
          </w:p>
        </w:tc>
        <w:tc>
          <w:tcPr>
            <w:tcW w:w="3685" w:type="dxa"/>
            <w:vMerge w:val="restart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Наименование целевых показателей</w:t>
            </w:r>
          </w:p>
        </w:tc>
        <w:tc>
          <w:tcPr>
            <w:tcW w:w="6908" w:type="dxa"/>
            <w:gridSpan w:val="5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Использование финансирования</w:t>
            </w:r>
          </w:p>
        </w:tc>
        <w:tc>
          <w:tcPr>
            <w:tcW w:w="3724" w:type="dxa"/>
            <w:vMerge w:val="restart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  <w:vMerge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  <w:tc>
          <w:tcPr>
            <w:tcW w:w="3685" w:type="dxa"/>
            <w:vMerge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  <w:tc>
          <w:tcPr>
            <w:tcW w:w="1380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2018</w:t>
            </w:r>
          </w:p>
        </w:tc>
        <w:tc>
          <w:tcPr>
            <w:tcW w:w="1382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2019</w:t>
            </w:r>
          </w:p>
        </w:tc>
        <w:tc>
          <w:tcPr>
            <w:tcW w:w="1382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2020</w:t>
            </w:r>
          </w:p>
        </w:tc>
        <w:tc>
          <w:tcPr>
            <w:tcW w:w="1382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2021</w:t>
            </w:r>
          </w:p>
        </w:tc>
        <w:tc>
          <w:tcPr>
            <w:tcW w:w="1382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2022</w:t>
            </w:r>
          </w:p>
        </w:tc>
        <w:tc>
          <w:tcPr>
            <w:tcW w:w="3724" w:type="dxa"/>
            <w:vMerge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AD666E" w:rsidRPr="00AD666E" w:rsidTr="00976866">
        <w:tc>
          <w:tcPr>
            <w:tcW w:w="959" w:type="dxa"/>
          </w:tcPr>
          <w:p w:rsidR="00AD666E" w:rsidRPr="00AD666E" w:rsidRDefault="00AD666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</w:t>
            </w:r>
          </w:p>
        </w:tc>
        <w:tc>
          <w:tcPr>
            <w:tcW w:w="14317" w:type="dxa"/>
            <w:gridSpan w:val="7"/>
          </w:tcPr>
          <w:p w:rsidR="00AD666E" w:rsidRPr="00AD666E" w:rsidRDefault="00AD666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"/>
                <w:rFonts w:eastAsia="MS Mincho"/>
                <w:sz w:val="22"/>
              </w:rPr>
              <w:t>Цель: Повышение качества жизни населения, его занятости и самозанятости, экономических, социальных и культурных возможностей. Обеспечение развития социальной инфраструктуры Городского округа Верхняя Тура для решения демографической проблемы.</w:t>
            </w:r>
          </w:p>
        </w:tc>
      </w:tr>
      <w:tr w:rsidR="00AD666E" w:rsidRPr="00AD666E" w:rsidTr="00976866">
        <w:tc>
          <w:tcPr>
            <w:tcW w:w="959" w:type="dxa"/>
          </w:tcPr>
          <w:p w:rsidR="00AD666E" w:rsidRPr="00AD666E" w:rsidRDefault="00AD666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</w:t>
            </w:r>
          </w:p>
        </w:tc>
        <w:tc>
          <w:tcPr>
            <w:tcW w:w="14317" w:type="dxa"/>
            <w:gridSpan w:val="7"/>
          </w:tcPr>
          <w:p w:rsidR="00AD666E" w:rsidRPr="00AD666E" w:rsidRDefault="00AD666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Задача1:</w:t>
            </w:r>
            <w:r w:rsidRPr="00AD666E">
              <w:rPr>
                <w:rStyle w:val="Bodytext"/>
                <w:rFonts w:eastAsia="MS Mincho"/>
                <w:sz w:val="22"/>
              </w:rPr>
              <w:t xml:space="preserve"> Развитие социальной инфраструктуры городского округа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из  Городского округа Верхняя Тура;</w:t>
            </w: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3</w:t>
            </w:r>
          </w:p>
        </w:tc>
        <w:tc>
          <w:tcPr>
            <w:tcW w:w="3685" w:type="dxa"/>
          </w:tcPr>
          <w:p w:rsidR="00DB1860" w:rsidRPr="00AD666E" w:rsidRDefault="00DB1860" w:rsidP="00AD666E">
            <w:pPr>
              <w:pStyle w:val="a4"/>
              <w:spacing w:line="216" w:lineRule="auto"/>
              <w:jc w:val="both"/>
              <w:rPr>
                <w:rStyle w:val="BodytextExact"/>
                <w:rFonts w:asciiTheme="minorHAnsi" w:eastAsia="MS Mincho" w:hAnsiTheme="minorHAnsi" w:cstheme="minorBidi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 xml:space="preserve">Целевой показатель 1: </w:t>
            </w:r>
            <w:r w:rsidRPr="00AD666E">
              <w:rPr>
                <w:rStyle w:val="Bodytext"/>
                <w:rFonts w:eastAsia="MS Mincho"/>
                <w:sz w:val="22"/>
              </w:rPr>
              <w:t xml:space="preserve">-Доля учреждений культуры и </w:t>
            </w:r>
            <w:r w:rsidR="008848F6" w:rsidRPr="00AD666E">
              <w:rPr>
                <w:rStyle w:val="Bodytext"/>
                <w:rFonts w:eastAsia="MS Mincho"/>
                <w:sz w:val="22"/>
              </w:rPr>
              <w:t>искусства,</w:t>
            </w:r>
            <w:r w:rsidRPr="00AD666E">
              <w:rPr>
                <w:rStyle w:val="Bodytext"/>
                <w:rFonts w:eastAsia="MS Mincho"/>
                <w:sz w:val="22"/>
              </w:rPr>
              <w:t xml:space="preserve"> находящихся в удовлетворительном состоянии, в общем количестве учреждений культуры и искусства;</w:t>
            </w:r>
          </w:p>
        </w:tc>
        <w:tc>
          <w:tcPr>
            <w:tcW w:w="1380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color w:val="FF0000"/>
                <w:szCs w:val="26"/>
              </w:rPr>
            </w:pPr>
            <w:r w:rsidRPr="00AD666E">
              <w:rPr>
                <w:rStyle w:val="BodytextExact"/>
                <w:rFonts w:eastAsiaTheme="minorHAnsi"/>
                <w:color w:val="FF0000"/>
                <w:szCs w:val="26"/>
              </w:rPr>
              <w:t>70</w:t>
            </w:r>
          </w:p>
        </w:tc>
        <w:tc>
          <w:tcPr>
            <w:tcW w:w="1382" w:type="dxa"/>
          </w:tcPr>
          <w:p w:rsidR="00DB1860" w:rsidRPr="00AD666E" w:rsidRDefault="00541E04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3</w:t>
            </w:r>
            <w:r w:rsidR="00017FD5" w:rsidRPr="00AD666E">
              <w:rPr>
                <w:rStyle w:val="BodytextExact"/>
                <w:rFonts w:eastAsiaTheme="minorHAnsi"/>
                <w:szCs w:val="26"/>
              </w:rPr>
              <w:t>0</w:t>
            </w:r>
          </w:p>
        </w:tc>
        <w:tc>
          <w:tcPr>
            <w:tcW w:w="1382" w:type="dxa"/>
          </w:tcPr>
          <w:p w:rsidR="00DB1860" w:rsidRPr="00AD666E" w:rsidRDefault="00541E04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0</w:t>
            </w:r>
          </w:p>
        </w:tc>
        <w:tc>
          <w:tcPr>
            <w:tcW w:w="1382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0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4</w:t>
            </w:r>
          </w:p>
        </w:tc>
        <w:tc>
          <w:tcPr>
            <w:tcW w:w="3685" w:type="dxa"/>
            <w:vAlign w:val="center"/>
          </w:tcPr>
          <w:p w:rsidR="00DB1860" w:rsidRPr="00AD666E" w:rsidRDefault="00DB1860" w:rsidP="009B31CE">
            <w:pPr>
              <w:pStyle w:val="a4"/>
              <w:spacing w:line="216" w:lineRule="auto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Мероприятие: Ремонт фасада здания МБУК «Киновидеодосуговый центр»</w:t>
            </w:r>
          </w:p>
        </w:tc>
        <w:tc>
          <w:tcPr>
            <w:tcW w:w="1380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 объект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AD666E" w:rsidRPr="00AD666E" w:rsidTr="00976866">
        <w:tc>
          <w:tcPr>
            <w:tcW w:w="959" w:type="dxa"/>
          </w:tcPr>
          <w:p w:rsidR="00AD666E" w:rsidRPr="00AD666E" w:rsidRDefault="00AD666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5</w:t>
            </w:r>
          </w:p>
        </w:tc>
        <w:tc>
          <w:tcPr>
            <w:tcW w:w="14317" w:type="dxa"/>
            <w:gridSpan w:val="7"/>
          </w:tcPr>
          <w:p w:rsidR="00AD666E" w:rsidRPr="00AD666E" w:rsidRDefault="00AD666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 xml:space="preserve">Задача 2: </w:t>
            </w:r>
            <w:r w:rsidRPr="00AD666E">
              <w:rPr>
                <w:rStyle w:val="Bodytext"/>
                <w:rFonts w:eastAsia="MS Mincho"/>
                <w:sz w:val="22"/>
              </w:rPr>
              <w:t>Повышение качества оказания медицинской помощи за счет оснащения учреждения здравоохранения современным диагностическим оборудованием.</w:t>
            </w: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6</w:t>
            </w:r>
          </w:p>
        </w:tc>
        <w:tc>
          <w:tcPr>
            <w:tcW w:w="3685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both"/>
              <w:rPr>
                <w:rStyle w:val="BodytextExact"/>
                <w:rFonts w:asciiTheme="minorHAnsi" w:eastAsia="MS Mincho" w:hAnsiTheme="minorHAnsi" w:cstheme="minorBidi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 xml:space="preserve">Целевой показатель 2: </w:t>
            </w:r>
            <w:r w:rsidRPr="00AD666E">
              <w:rPr>
                <w:rStyle w:val="Bodytext"/>
                <w:rFonts w:eastAsia="MS Mincho"/>
                <w:sz w:val="22"/>
              </w:rPr>
              <w:t>Доля населения, обеспеченная объектом здравоохранения в соответствии с нормативными значениями;</w:t>
            </w:r>
          </w:p>
        </w:tc>
        <w:tc>
          <w:tcPr>
            <w:tcW w:w="1380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7</w:t>
            </w:r>
          </w:p>
        </w:tc>
        <w:tc>
          <w:tcPr>
            <w:tcW w:w="3685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both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Мероприятие: Ремонт помещений городской больницы</w:t>
            </w:r>
          </w:p>
        </w:tc>
        <w:tc>
          <w:tcPr>
            <w:tcW w:w="1380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8</w:t>
            </w:r>
          </w:p>
        </w:tc>
        <w:tc>
          <w:tcPr>
            <w:tcW w:w="3685" w:type="dxa"/>
          </w:tcPr>
          <w:p w:rsidR="00DB1860" w:rsidRPr="00AD666E" w:rsidRDefault="00DB1860" w:rsidP="00AD666E">
            <w:pPr>
              <w:pStyle w:val="a4"/>
              <w:spacing w:line="216" w:lineRule="auto"/>
              <w:rPr>
                <w:rStyle w:val="BodytextExact"/>
                <w:rFonts w:asciiTheme="minorHAnsi" w:eastAsia="MS Mincho" w:hAnsiTheme="minorHAnsi" w:cstheme="minorBidi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Целевой показатель 3:</w:t>
            </w:r>
            <w:r w:rsidRPr="00AD666E">
              <w:rPr>
                <w:rStyle w:val="Bodytext"/>
                <w:rFonts w:eastAsia="MS Mincho"/>
                <w:sz w:val="22"/>
              </w:rPr>
              <w:t>Уровень смертности;</w:t>
            </w:r>
          </w:p>
        </w:tc>
        <w:tc>
          <w:tcPr>
            <w:tcW w:w="1380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9</w:t>
            </w:r>
          </w:p>
        </w:tc>
        <w:tc>
          <w:tcPr>
            <w:tcW w:w="3685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both"/>
              <w:rPr>
                <w:rStyle w:val="BodytextExact"/>
                <w:rFonts w:asciiTheme="minorHAnsi" w:eastAsia="MS Mincho" w:hAnsiTheme="minorHAnsi" w:cstheme="minorBidi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Целевой показатель 4:</w:t>
            </w:r>
            <w:r w:rsidRPr="00AD666E">
              <w:rPr>
                <w:rStyle w:val="Bodytext"/>
                <w:rFonts w:eastAsia="MS Mincho"/>
                <w:sz w:val="22"/>
              </w:rPr>
              <w:t>Коэффициент младенческой смертности;</w:t>
            </w:r>
          </w:p>
        </w:tc>
        <w:tc>
          <w:tcPr>
            <w:tcW w:w="1380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0C48DA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AD666E" w:rsidRPr="00AD666E" w:rsidTr="00976866">
        <w:tc>
          <w:tcPr>
            <w:tcW w:w="959" w:type="dxa"/>
          </w:tcPr>
          <w:p w:rsidR="00AD666E" w:rsidRPr="00AD666E" w:rsidRDefault="00AD666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10</w:t>
            </w:r>
          </w:p>
        </w:tc>
        <w:tc>
          <w:tcPr>
            <w:tcW w:w="14317" w:type="dxa"/>
            <w:gridSpan w:val="7"/>
            <w:vAlign w:val="center"/>
          </w:tcPr>
          <w:p w:rsidR="00AD666E" w:rsidRPr="00AD666E" w:rsidRDefault="00AD666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"/>
                <w:rFonts w:eastAsia="MS Mincho"/>
                <w:sz w:val="22"/>
              </w:rPr>
              <w:t>Задача 3:Привлечение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11</w:t>
            </w:r>
          </w:p>
        </w:tc>
        <w:tc>
          <w:tcPr>
            <w:tcW w:w="3685" w:type="dxa"/>
          </w:tcPr>
          <w:p w:rsidR="00DB1860" w:rsidRPr="00AD666E" w:rsidRDefault="00DB1860" w:rsidP="00AD666E">
            <w:pPr>
              <w:pStyle w:val="a4"/>
              <w:spacing w:line="216" w:lineRule="auto"/>
              <w:rPr>
                <w:rStyle w:val="BodytextExact"/>
                <w:rFonts w:asciiTheme="minorHAnsi" w:eastAsia="MS Mincho" w:hAnsiTheme="minorHAnsi" w:cstheme="minorBidi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Целевой показатель 5:</w:t>
            </w:r>
            <w:r w:rsidRPr="00AD666E">
              <w:rPr>
                <w:rStyle w:val="Bodytext"/>
                <w:rFonts w:eastAsia="MS Mincho"/>
                <w:sz w:val="22"/>
              </w:rPr>
              <w:t xml:space="preserve"> Доля населения, обеспеченная спортивными объектами в соответствии с нормативными значениями;</w:t>
            </w:r>
          </w:p>
        </w:tc>
        <w:tc>
          <w:tcPr>
            <w:tcW w:w="1380" w:type="dxa"/>
          </w:tcPr>
          <w:p w:rsidR="00DB1860" w:rsidRPr="00AD666E" w:rsidRDefault="00325C0F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33</w:t>
            </w:r>
          </w:p>
        </w:tc>
        <w:tc>
          <w:tcPr>
            <w:tcW w:w="1382" w:type="dxa"/>
          </w:tcPr>
          <w:p w:rsidR="00DB1860" w:rsidRPr="00AD666E" w:rsidRDefault="00325C0F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36</w:t>
            </w:r>
          </w:p>
        </w:tc>
        <w:tc>
          <w:tcPr>
            <w:tcW w:w="1382" w:type="dxa"/>
          </w:tcPr>
          <w:p w:rsidR="00DB1860" w:rsidRPr="00AD666E" w:rsidRDefault="00325C0F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40</w:t>
            </w:r>
          </w:p>
        </w:tc>
        <w:tc>
          <w:tcPr>
            <w:tcW w:w="1382" w:type="dxa"/>
          </w:tcPr>
          <w:p w:rsidR="00DB1860" w:rsidRPr="00AD666E" w:rsidRDefault="00325C0F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40</w:t>
            </w:r>
          </w:p>
        </w:tc>
        <w:tc>
          <w:tcPr>
            <w:tcW w:w="1382" w:type="dxa"/>
          </w:tcPr>
          <w:p w:rsidR="00DB1860" w:rsidRPr="00AD666E" w:rsidRDefault="00325C0F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40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12</w:t>
            </w:r>
          </w:p>
        </w:tc>
        <w:tc>
          <w:tcPr>
            <w:tcW w:w="3685" w:type="dxa"/>
            <w:vAlign w:val="center"/>
          </w:tcPr>
          <w:p w:rsidR="00DB1860" w:rsidRPr="00AD666E" w:rsidRDefault="00DB1860" w:rsidP="009B31CE">
            <w:pPr>
              <w:pStyle w:val="a4"/>
              <w:spacing w:line="216" w:lineRule="auto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Мероприятие: Строительство центрального стадиона</w:t>
            </w:r>
          </w:p>
        </w:tc>
        <w:tc>
          <w:tcPr>
            <w:tcW w:w="1380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 объект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13</w:t>
            </w:r>
          </w:p>
        </w:tc>
        <w:tc>
          <w:tcPr>
            <w:tcW w:w="3685" w:type="dxa"/>
            <w:vAlign w:val="center"/>
          </w:tcPr>
          <w:p w:rsidR="00DB1860" w:rsidRPr="00AD666E" w:rsidRDefault="00DB1860" w:rsidP="009B31CE">
            <w:pPr>
              <w:pStyle w:val="a4"/>
              <w:spacing w:line="216" w:lineRule="auto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Мероприятие: Строительство физкультурно-оздоровительного комплекса</w:t>
            </w:r>
          </w:p>
        </w:tc>
        <w:tc>
          <w:tcPr>
            <w:tcW w:w="1380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 объект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14</w:t>
            </w:r>
          </w:p>
        </w:tc>
        <w:tc>
          <w:tcPr>
            <w:tcW w:w="3685" w:type="dxa"/>
            <w:vAlign w:val="center"/>
          </w:tcPr>
          <w:p w:rsidR="00DB1860" w:rsidRPr="00AD666E" w:rsidRDefault="00DB1860" w:rsidP="009B31CE">
            <w:pPr>
              <w:pStyle w:val="a4"/>
              <w:spacing w:line="216" w:lineRule="auto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Мероприятие: Строительство лыжной базы</w:t>
            </w:r>
          </w:p>
        </w:tc>
        <w:tc>
          <w:tcPr>
            <w:tcW w:w="1380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 объект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15</w:t>
            </w:r>
          </w:p>
        </w:tc>
        <w:tc>
          <w:tcPr>
            <w:tcW w:w="3685" w:type="dxa"/>
            <w:vAlign w:val="center"/>
          </w:tcPr>
          <w:p w:rsidR="00DB1860" w:rsidRPr="00AD666E" w:rsidRDefault="00DB1860" w:rsidP="009B31CE">
            <w:pPr>
              <w:pStyle w:val="a4"/>
              <w:spacing w:line="216" w:lineRule="auto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 xml:space="preserve">Мероприятие: Строительство </w:t>
            </w:r>
            <w:r w:rsidRPr="00AD666E">
              <w:rPr>
                <w:rStyle w:val="BodytextExact"/>
                <w:rFonts w:eastAsiaTheme="minorHAnsi"/>
                <w:szCs w:val="26"/>
              </w:rPr>
              <w:lastRenderedPageBreak/>
              <w:t>крытого хоккейного корта с искусственным льдом</w:t>
            </w:r>
          </w:p>
        </w:tc>
        <w:tc>
          <w:tcPr>
            <w:tcW w:w="1380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lastRenderedPageBreak/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 объект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lastRenderedPageBreak/>
              <w:t>16</w:t>
            </w:r>
          </w:p>
        </w:tc>
        <w:tc>
          <w:tcPr>
            <w:tcW w:w="3685" w:type="dxa"/>
            <w:vAlign w:val="center"/>
          </w:tcPr>
          <w:p w:rsidR="00DB1860" w:rsidRPr="00AD666E" w:rsidRDefault="00DB1860" w:rsidP="009B31CE">
            <w:pPr>
              <w:pStyle w:val="a4"/>
              <w:spacing w:line="216" w:lineRule="auto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Мероприятие: Строительство и реконструкция придомовых спортивных сооружений</w:t>
            </w:r>
          </w:p>
        </w:tc>
        <w:tc>
          <w:tcPr>
            <w:tcW w:w="1380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17</w:t>
            </w:r>
          </w:p>
        </w:tc>
        <w:tc>
          <w:tcPr>
            <w:tcW w:w="3685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both"/>
              <w:rPr>
                <w:rStyle w:val="BodytextExact"/>
                <w:rFonts w:asciiTheme="minorHAnsi" w:eastAsia="MS Mincho" w:hAnsiTheme="minorHAnsi" w:cstheme="minorBidi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Целевой показатель 6:</w:t>
            </w:r>
            <w:r w:rsidRPr="00AD666E">
              <w:rPr>
                <w:rStyle w:val="Bodytext"/>
                <w:rFonts w:eastAsia="MS Mincho"/>
                <w:sz w:val="22"/>
              </w:rPr>
              <w:t>Удельный вес населения, систематически занимающегося физической культурой и спортом;</w:t>
            </w:r>
          </w:p>
        </w:tc>
        <w:tc>
          <w:tcPr>
            <w:tcW w:w="1380" w:type="dxa"/>
          </w:tcPr>
          <w:p w:rsidR="00DB1860" w:rsidRPr="00AD666E" w:rsidRDefault="00541E04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33</w:t>
            </w:r>
          </w:p>
        </w:tc>
        <w:tc>
          <w:tcPr>
            <w:tcW w:w="1382" w:type="dxa"/>
          </w:tcPr>
          <w:p w:rsidR="00DB1860" w:rsidRPr="00AD666E" w:rsidRDefault="00541E04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36</w:t>
            </w:r>
          </w:p>
        </w:tc>
        <w:tc>
          <w:tcPr>
            <w:tcW w:w="1382" w:type="dxa"/>
          </w:tcPr>
          <w:p w:rsidR="00DB1860" w:rsidRPr="00AD666E" w:rsidRDefault="00541E04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40</w:t>
            </w:r>
          </w:p>
        </w:tc>
        <w:tc>
          <w:tcPr>
            <w:tcW w:w="1382" w:type="dxa"/>
          </w:tcPr>
          <w:p w:rsidR="00DB1860" w:rsidRPr="00AD666E" w:rsidRDefault="00541E04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40</w:t>
            </w:r>
          </w:p>
        </w:tc>
        <w:tc>
          <w:tcPr>
            <w:tcW w:w="1382" w:type="dxa"/>
          </w:tcPr>
          <w:p w:rsidR="00DB1860" w:rsidRPr="00AD666E" w:rsidRDefault="00541E04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40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18</w:t>
            </w:r>
          </w:p>
        </w:tc>
        <w:tc>
          <w:tcPr>
            <w:tcW w:w="3685" w:type="dxa"/>
          </w:tcPr>
          <w:p w:rsidR="00DB1860" w:rsidRPr="00AD666E" w:rsidRDefault="00DB1860" w:rsidP="00AD666E">
            <w:pPr>
              <w:pStyle w:val="a4"/>
              <w:spacing w:line="216" w:lineRule="auto"/>
              <w:jc w:val="both"/>
              <w:rPr>
                <w:rStyle w:val="BodytextExact"/>
                <w:rFonts w:asciiTheme="minorHAnsi" w:eastAsia="MS Mincho" w:hAnsiTheme="minorHAnsi" w:cstheme="minorBidi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Целевой показатель 7:</w:t>
            </w:r>
            <w:r w:rsidRPr="00AD666E">
              <w:rPr>
                <w:rStyle w:val="Bodytext"/>
                <w:rFonts w:eastAsia="MS Mincho"/>
                <w:sz w:val="22"/>
              </w:rPr>
              <w:t>Удельный вес населения с ОВЗ и инвалидов, систематически занимающегося физической культурой и спортом.</w:t>
            </w:r>
          </w:p>
        </w:tc>
        <w:tc>
          <w:tcPr>
            <w:tcW w:w="1380" w:type="dxa"/>
          </w:tcPr>
          <w:p w:rsidR="00DB1860" w:rsidRPr="00AD666E" w:rsidRDefault="00541E04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color w:val="FF0000"/>
                <w:szCs w:val="26"/>
              </w:rPr>
            </w:pPr>
            <w:r w:rsidRPr="00AD666E">
              <w:rPr>
                <w:rStyle w:val="BodytextExact"/>
                <w:rFonts w:eastAsiaTheme="minorHAnsi"/>
                <w:color w:val="FF0000"/>
                <w:szCs w:val="26"/>
              </w:rPr>
              <w:t>2</w:t>
            </w:r>
          </w:p>
        </w:tc>
        <w:tc>
          <w:tcPr>
            <w:tcW w:w="1382" w:type="dxa"/>
          </w:tcPr>
          <w:p w:rsidR="00DB1860" w:rsidRPr="00AD666E" w:rsidRDefault="00541E04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color w:val="FF0000"/>
                <w:szCs w:val="26"/>
              </w:rPr>
            </w:pPr>
            <w:r w:rsidRPr="00AD666E">
              <w:rPr>
                <w:rStyle w:val="BodytextExact"/>
                <w:rFonts w:eastAsiaTheme="minorHAnsi"/>
                <w:color w:val="FF0000"/>
                <w:szCs w:val="26"/>
              </w:rPr>
              <w:t>2</w:t>
            </w:r>
          </w:p>
        </w:tc>
        <w:tc>
          <w:tcPr>
            <w:tcW w:w="1382" w:type="dxa"/>
          </w:tcPr>
          <w:p w:rsidR="00DB1860" w:rsidRPr="00AD666E" w:rsidRDefault="00541E04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color w:val="FF0000"/>
                <w:szCs w:val="26"/>
              </w:rPr>
            </w:pPr>
            <w:r w:rsidRPr="00AD666E">
              <w:rPr>
                <w:rStyle w:val="BodytextExact"/>
                <w:rFonts w:eastAsiaTheme="minorHAnsi"/>
                <w:color w:val="FF0000"/>
                <w:szCs w:val="26"/>
              </w:rPr>
              <w:t>2</w:t>
            </w:r>
          </w:p>
        </w:tc>
        <w:tc>
          <w:tcPr>
            <w:tcW w:w="1382" w:type="dxa"/>
          </w:tcPr>
          <w:p w:rsidR="00DB1860" w:rsidRPr="00AD666E" w:rsidRDefault="00541E04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color w:val="FF0000"/>
                <w:szCs w:val="26"/>
              </w:rPr>
            </w:pPr>
            <w:r w:rsidRPr="00AD666E">
              <w:rPr>
                <w:rStyle w:val="BodytextExact"/>
                <w:rFonts w:eastAsiaTheme="minorHAnsi"/>
                <w:color w:val="FF0000"/>
                <w:szCs w:val="26"/>
              </w:rPr>
              <w:t>2</w:t>
            </w:r>
          </w:p>
        </w:tc>
        <w:tc>
          <w:tcPr>
            <w:tcW w:w="1382" w:type="dxa"/>
          </w:tcPr>
          <w:p w:rsidR="00DB1860" w:rsidRPr="00AD666E" w:rsidRDefault="00541E04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color w:val="FF0000"/>
                <w:szCs w:val="26"/>
              </w:rPr>
            </w:pPr>
            <w:r w:rsidRPr="00AD666E">
              <w:rPr>
                <w:rStyle w:val="BodytextExact"/>
                <w:rFonts w:eastAsiaTheme="minorHAnsi"/>
                <w:color w:val="FF0000"/>
                <w:szCs w:val="26"/>
              </w:rPr>
              <w:t>2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19</w:t>
            </w:r>
          </w:p>
        </w:tc>
        <w:tc>
          <w:tcPr>
            <w:tcW w:w="10593" w:type="dxa"/>
            <w:gridSpan w:val="6"/>
            <w:vAlign w:val="center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"/>
                <w:rFonts w:eastAsiaTheme="minorHAnsi"/>
                <w:sz w:val="22"/>
              </w:rPr>
            </w:pPr>
            <w:r w:rsidRPr="00AD666E">
              <w:rPr>
                <w:rStyle w:val="Bodytext"/>
                <w:rFonts w:eastAsiaTheme="minorHAnsi"/>
                <w:sz w:val="22"/>
              </w:rPr>
              <w:t>Задача 4:</w:t>
            </w:r>
            <w:r w:rsidRPr="00AD666E">
              <w:rPr>
                <w:rStyle w:val="Bodytext"/>
                <w:rFonts w:eastAsia="MS Mincho"/>
                <w:sz w:val="22"/>
              </w:rPr>
              <w:t>Создание условий для получения качественного дошкольного, общего и дополнительного образования, предоставление дополнительных мест в детских дошкольных учреждениях за счет строительства, реконструкции и ремонта муниципальных образовательных учреждений;</w:t>
            </w:r>
          </w:p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  <w:tc>
          <w:tcPr>
            <w:tcW w:w="3724" w:type="dxa"/>
          </w:tcPr>
          <w:p w:rsidR="00DB1860" w:rsidRPr="00AD666E" w:rsidRDefault="00F0468E" w:rsidP="009B31CE">
            <w:pPr>
              <w:pStyle w:val="FORMATTEXT"/>
              <w:spacing w:line="216" w:lineRule="auto"/>
              <w:ind w:firstLine="568"/>
              <w:jc w:val="both"/>
              <w:rPr>
                <w:color w:val="000000" w:themeColor="text1"/>
                <w:sz w:val="20"/>
              </w:rPr>
            </w:pPr>
            <w:r w:rsidRPr="00AD666E">
              <w:rPr>
                <w:color w:val="000000" w:themeColor="text1"/>
                <w:sz w:val="20"/>
              </w:rPr>
              <w:t>Д</w:t>
            </w:r>
            <w:r w:rsidR="00DB1860" w:rsidRPr="00AD666E">
              <w:rPr>
                <w:color w:val="000000" w:themeColor="text1"/>
                <w:sz w:val="20"/>
              </w:rPr>
              <w:t xml:space="preserve">оступность качественного обучения и воспитания, культурное развитие и информационная безопасность детей; </w:t>
            </w:r>
          </w:p>
          <w:p w:rsidR="00DB1860" w:rsidRPr="00AD666E" w:rsidRDefault="00DB1860" w:rsidP="009B31CE">
            <w:pPr>
              <w:pStyle w:val="FORMATTEXT"/>
              <w:spacing w:line="216" w:lineRule="auto"/>
              <w:ind w:firstLine="568"/>
              <w:jc w:val="both"/>
              <w:rPr>
                <w:color w:val="000001"/>
                <w:sz w:val="20"/>
              </w:rPr>
            </w:pPr>
            <w:r w:rsidRPr="00AD666E">
              <w:rPr>
                <w:color w:val="000001"/>
                <w:sz w:val="20"/>
              </w:rPr>
              <w:t xml:space="preserve">Увеличение охвата услугами дошкольного образования детей в возрасте до 7 лет до 80 процентов от общего количества дошкольников. </w:t>
            </w:r>
          </w:p>
          <w:p w:rsidR="00DB1860" w:rsidRPr="00AD666E" w:rsidRDefault="00DB1860" w:rsidP="009B31CE">
            <w:pPr>
              <w:pStyle w:val="FORMATTEXT"/>
              <w:spacing w:line="216" w:lineRule="auto"/>
              <w:ind w:firstLine="568"/>
              <w:jc w:val="both"/>
              <w:rPr>
                <w:color w:val="000001"/>
                <w:sz w:val="20"/>
              </w:rPr>
            </w:pPr>
            <w:r w:rsidRPr="00AD666E">
              <w:rPr>
                <w:color w:val="000001"/>
                <w:sz w:val="20"/>
              </w:rPr>
              <w:t xml:space="preserve">Повышение эффективности реабилитации и социализации детей с особыми образовательными потребностями. </w:t>
            </w:r>
          </w:p>
          <w:p w:rsidR="00DB1860" w:rsidRPr="00AD666E" w:rsidRDefault="00DB1860" w:rsidP="00AD666E">
            <w:pPr>
              <w:pStyle w:val="FORMATTEXT"/>
              <w:spacing w:line="216" w:lineRule="auto"/>
              <w:ind w:firstLine="568"/>
              <w:jc w:val="both"/>
              <w:rPr>
                <w:rStyle w:val="BodytextExact"/>
                <w:color w:val="000001"/>
                <w:sz w:val="20"/>
              </w:rPr>
            </w:pPr>
            <w:r w:rsidRPr="00AD666E">
              <w:rPr>
                <w:color w:val="000001"/>
                <w:sz w:val="20"/>
              </w:rPr>
              <w:t xml:space="preserve">Увеличение числа детей, включенных в государственную систему выявления, развития, адресной поддержки и психолого-педагогического сопровождения одаренных детей. </w:t>
            </w:r>
          </w:p>
        </w:tc>
      </w:tr>
      <w:tr w:rsidR="001F42FE" w:rsidRPr="00AD666E" w:rsidTr="00AD666E">
        <w:tc>
          <w:tcPr>
            <w:tcW w:w="959" w:type="dxa"/>
          </w:tcPr>
          <w:p w:rsidR="001F42FE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20</w:t>
            </w:r>
          </w:p>
        </w:tc>
        <w:tc>
          <w:tcPr>
            <w:tcW w:w="3685" w:type="dxa"/>
          </w:tcPr>
          <w:p w:rsidR="001F42FE" w:rsidRPr="00AD666E" w:rsidRDefault="001F42FE" w:rsidP="009B31CE">
            <w:pPr>
              <w:pStyle w:val="a4"/>
              <w:spacing w:line="216" w:lineRule="auto"/>
              <w:jc w:val="both"/>
              <w:rPr>
                <w:rStyle w:val="BodytextExact"/>
                <w:rFonts w:asciiTheme="minorHAnsi" w:eastAsia="MS Mincho" w:hAnsiTheme="minorHAnsi" w:cstheme="minorBidi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Целевой показатель 8:</w:t>
            </w:r>
            <w:r w:rsidRPr="00AD666E">
              <w:rPr>
                <w:rStyle w:val="Bodytext"/>
                <w:rFonts w:eastAsia="MS Mincho"/>
                <w:sz w:val="22"/>
              </w:rPr>
              <w:t xml:space="preserve"> Доля населения, обеспеченная объектами образования в соответствии с нормативными значениями;</w:t>
            </w:r>
          </w:p>
        </w:tc>
        <w:tc>
          <w:tcPr>
            <w:tcW w:w="1380" w:type="dxa"/>
          </w:tcPr>
          <w:p w:rsidR="001F42FE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3724" w:type="dxa"/>
          </w:tcPr>
          <w:p w:rsidR="001F42FE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21</w:t>
            </w:r>
          </w:p>
        </w:tc>
        <w:tc>
          <w:tcPr>
            <w:tcW w:w="3685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both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Мероприятие: Строительство (реконструкция) стадионов МБОУ СОШ №19</w:t>
            </w:r>
          </w:p>
        </w:tc>
        <w:tc>
          <w:tcPr>
            <w:tcW w:w="1380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 объект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22</w:t>
            </w:r>
          </w:p>
        </w:tc>
        <w:tc>
          <w:tcPr>
            <w:tcW w:w="3685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both"/>
              <w:rPr>
                <w:rStyle w:val="BodytextExact"/>
                <w:rFonts w:asciiTheme="minorHAnsi" w:eastAsia="MS Mincho" w:hAnsiTheme="minorHAnsi" w:cstheme="minorBidi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Целевой показатель 9:</w:t>
            </w:r>
            <w:r w:rsidRPr="00AD666E">
              <w:rPr>
                <w:rStyle w:val="Bodytext"/>
                <w:rFonts w:eastAsia="MS Mincho"/>
                <w:sz w:val="22"/>
              </w:rPr>
              <w:t>Доля детей в возрасте от 3 до 7 лет, в том числе для детей с ОВЗ и детей-инвалидов, охваченных дошкольным образованием;</w:t>
            </w:r>
          </w:p>
        </w:tc>
        <w:tc>
          <w:tcPr>
            <w:tcW w:w="1380" w:type="dxa"/>
          </w:tcPr>
          <w:p w:rsidR="00DB1860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DB1860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DB1860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DB1860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DB1860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1F42FE" w:rsidRPr="00AD666E" w:rsidTr="00AD666E">
        <w:tc>
          <w:tcPr>
            <w:tcW w:w="959" w:type="dxa"/>
          </w:tcPr>
          <w:p w:rsidR="001F42FE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23</w:t>
            </w:r>
          </w:p>
        </w:tc>
        <w:tc>
          <w:tcPr>
            <w:tcW w:w="3685" w:type="dxa"/>
          </w:tcPr>
          <w:p w:rsidR="001F42FE" w:rsidRPr="00AD666E" w:rsidRDefault="001F42FE" w:rsidP="009B31CE">
            <w:pPr>
              <w:pStyle w:val="a4"/>
              <w:spacing w:line="216" w:lineRule="auto"/>
              <w:jc w:val="both"/>
              <w:rPr>
                <w:rStyle w:val="BodytextExact"/>
                <w:rFonts w:asciiTheme="minorHAnsi" w:eastAsia="MS Mincho" w:hAnsiTheme="minorHAnsi" w:cstheme="minorBidi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Целевой показатель 10:</w:t>
            </w:r>
            <w:r w:rsidRPr="00AD666E">
              <w:rPr>
                <w:rStyle w:val="Bodytext"/>
                <w:rFonts w:eastAsia="MS Mincho"/>
                <w:sz w:val="22"/>
              </w:rPr>
              <w:t xml:space="preserve"> Доля детей в возрасте от 1,5 до 3 лет, в том числе для детей с ОВЗ и детей-инвалидов, охваченных дошкольным </w:t>
            </w:r>
            <w:r w:rsidRPr="00AD666E">
              <w:rPr>
                <w:rStyle w:val="Bodytext"/>
                <w:rFonts w:eastAsia="MS Mincho"/>
                <w:sz w:val="22"/>
              </w:rPr>
              <w:lastRenderedPageBreak/>
              <w:t>образованием;</w:t>
            </w:r>
          </w:p>
        </w:tc>
        <w:tc>
          <w:tcPr>
            <w:tcW w:w="1380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lastRenderedPageBreak/>
              <w:t>100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3724" w:type="dxa"/>
          </w:tcPr>
          <w:p w:rsidR="001F42FE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lastRenderedPageBreak/>
              <w:t>24</w:t>
            </w:r>
          </w:p>
        </w:tc>
        <w:tc>
          <w:tcPr>
            <w:tcW w:w="3685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both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Мероприятие: Строительство детского сада-ясли</w:t>
            </w:r>
          </w:p>
        </w:tc>
        <w:tc>
          <w:tcPr>
            <w:tcW w:w="1380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1F42FE" w:rsidRPr="00AD666E" w:rsidTr="00AD666E">
        <w:tc>
          <w:tcPr>
            <w:tcW w:w="959" w:type="dxa"/>
          </w:tcPr>
          <w:p w:rsidR="001F42FE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25</w:t>
            </w:r>
          </w:p>
        </w:tc>
        <w:tc>
          <w:tcPr>
            <w:tcW w:w="3685" w:type="dxa"/>
          </w:tcPr>
          <w:p w:rsidR="001F42FE" w:rsidRPr="00AD666E" w:rsidRDefault="001F42FE" w:rsidP="00AD666E">
            <w:pPr>
              <w:pStyle w:val="a4"/>
              <w:spacing w:line="216" w:lineRule="auto"/>
              <w:jc w:val="both"/>
              <w:rPr>
                <w:rStyle w:val="BodytextExact"/>
                <w:rFonts w:eastAsia="MS Mincho"/>
                <w:color w:val="000000"/>
                <w:szCs w:val="26"/>
                <w:lang w:eastAsia="ru-RU" w:bidi="ru-RU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Целевой показатель 11:</w:t>
            </w:r>
            <w:r w:rsidRPr="00AD666E">
              <w:rPr>
                <w:rStyle w:val="Bodytext"/>
                <w:rFonts w:eastAsia="MS Mincho"/>
                <w:sz w:val="22"/>
              </w:rPr>
              <w:t>Доля детей охваченных школьным образованием;</w:t>
            </w:r>
          </w:p>
        </w:tc>
        <w:tc>
          <w:tcPr>
            <w:tcW w:w="1380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100</w:t>
            </w:r>
          </w:p>
        </w:tc>
        <w:tc>
          <w:tcPr>
            <w:tcW w:w="3724" w:type="dxa"/>
          </w:tcPr>
          <w:p w:rsidR="001F42FE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26</w:t>
            </w:r>
          </w:p>
        </w:tc>
        <w:tc>
          <w:tcPr>
            <w:tcW w:w="3685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both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Мероприятие: Строительство общеобразовательного учреждения на 350 мест;</w:t>
            </w:r>
          </w:p>
        </w:tc>
        <w:tc>
          <w:tcPr>
            <w:tcW w:w="1380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 объект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1F42FE" w:rsidRPr="00AD666E" w:rsidTr="00AD666E">
        <w:tc>
          <w:tcPr>
            <w:tcW w:w="959" w:type="dxa"/>
          </w:tcPr>
          <w:p w:rsidR="001F42FE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27</w:t>
            </w:r>
          </w:p>
        </w:tc>
        <w:tc>
          <w:tcPr>
            <w:tcW w:w="3685" w:type="dxa"/>
          </w:tcPr>
          <w:p w:rsidR="001F42FE" w:rsidRPr="00AD666E" w:rsidRDefault="001F42FE" w:rsidP="009B31CE">
            <w:pPr>
              <w:pStyle w:val="a4"/>
              <w:spacing w:line="216" w:lineRule="auto"/>
              <w:jc w:val="both"/>
              <w:rPr>
                <w:rStyle w:val="BodytextExact"/>
                <w:rFonts w:asciiTheme="minorHAnsi" w:eastAsia="MS Mincho" w:hAnsiTheme="minorHAnsi" w:cstheme="minorBidi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Целевой показатель 12:</w:t>
            </w:r>
            <w:r w:rsidRPr="00AD666E">
              <w:rPr>
                <w:rStyle w:val="Bodytext"/>
                <w:rFonts w:eastAsia="MS Mincho"/>
                <w:sz w:val="22"/>
              </w:rPr>
              <w:t>Доля детей и подростков, обучающихся по дополнительным образовательным программам;</w:t>
            </w:r>
          </w:p>
        </w:tc>
        <w:tc>
          <w:tcPr>
            <w:tcW w:w="1380" w:type="dxa"/>
          </w:tcPr>
          <w:p w:rsidR="001F42FE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45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45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45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45</w:t>
            </w:r>
          </w:p>
        </w:tc>
        <w:tc>
          <w:tcPr>
            <w:tcW w:w="1382" w:type="dxa"/>
          </w:tcPr>
          <w:p w:rsidR="001F42FE" w:rsidRPr="00AD666E" w:rsidRDefault="001F42FE" w:rsidP="009B31CE">
            <w:pPr>
              <w:spacing w:line="216" w:lineRule="auto"/>
              <w:jc w:val="center"/>
            </w:pPr>
            <w:r w:rsidRPr="00AD666E">
              <w:rPr>
                <w:rStyle w:val="BodytextExact"/>
                <w:rFonts w:eastAsiaTheme="minorHAnsi"/>
                <w:szCs w:val="26"/>
              </w:rPr>
              <w:t>45</w:t>
            </w:r>
          </w:p>
        </w:tc>
        <w:tc>
          <w:tcPr>
            <w:tcW w:w="3724" w:type="dxa"/>
          </w:tcPr>
          <w:p w:rsidR="001F42FE" w:rsidRPr="00AD666E" w:rsidRDefault="001F42F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28</w:t>
            </w:r>
          </w:p>
        </w:tc>
        <w:tc>
          <w:tcPr>
            <w:tcW w:w="3685" w:type="dxa"/>
            <w:vAlign w:val="center"/>
          </w:tcPr>
          <w:p w:rsidR="00DB1860" w:rsidRPr="00AD666E" w:rsidRDefault="00DB1860" w:rsidP="009B31CE">
            <w:pPr>
              <w:pStyle w:val="a4"/>
              <w:spacing w:line="216" w:lineRule="auto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Мероприятие: Строительство детской школы искусств</w:t>
            </w:r>
          </w:p>
        </w:tc>
        <w:tc>
          <w:tcPr>
            <w:tcW w:w="1380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AD666E" w:rsidRPr="00AD666E" w:rsidTr="00976866">
        <w:tc>
          <w:tcPr>
            <w:tcW w:w="959" w:type="dxa"/>
          </w:tcPr>
          <w:p w:rsidR="00AD666E" w:rsidRPr="00AD666E" w:rsidRDefault="00AD666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29</w:t>
            </w:r>
          </w:p>
        </w:tc>
        <w:tc>
          <w:tcPr>
            <w:tcW w:w="14317" w:type="dxa"/>
            <w:gridSpan w:val="7"/>
            <w:vAlign w:val="center"/>
          </w:tcPr>
          <w:p w:rsidR="00AD666E" w:rsidRPr="00AD666E" w:rsidRDefault="00AD666E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"/>
                <w:rFonts w:eastAsiaTheme="minorHAnsi"/>
                <w:sz w:val="22"/>
              </w:rPr>
              <w:t>Задача5:</w:t>
            </w:r>
            <w:r w:rsidRPr="00AD666E">
              <w:rPr>
                <w:rStyle w:val="Bodytext"/>
                <w:rFonts w:eastAsia="MS Mincho"/>
                <w:sz w:val="22"/>
              </w:rPr>
              <w:t>Обеспечение доступности объектами социальной инфраструктуры для всех категорий населения.</w:t>
            </w: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30</w:t>
            </w:r>
          </w:p>
        </w:tc>
        <w:tc>
          <w:tcPr>
            <w:tcW w:w="3685" w:type="dxa"/>
          </w:tcPr>
          <w:p w:rsidR="00DB1860" w:rsidRPr="00AD666E" w:rsidRDefault="00DB1860" w:rsidP="00AD666E">
            <w:pPr>
              <w:pStyle w:val="a4"/>
              <w:spacing w:line="216" w:lineRule="auto"/>
              <w:jc w:val="both"/>
              <w:rPr>
                <w:rStyle w:val="BodytextExact"/>
                <w:rFonts w:asciiTheme="minorHAnsi" w:eastAsia="MS Mincho" w:hAnsiTheme="minorHAnsi" w:cstheme="minorBidi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Целевой показатель 13:</w:t>
            </w:r>
            <w:r w:rsidRPr="00AD666E">
              <w:rPr>
                <w:rStyle w:val="Bodytext"/>
                <w:rFonts w:eastAsia="MS Mincho"/>
                <w:sz w:val="22"/>
              </w:rPr>
              <w:t xml:space="preserve"> Доля населения, обеспеченная объектами культуры в соответствии с нормативными значениями</w:t>
            </w:r>
          </w:p>
        </w:tc>
        <w:tc>
          <w:tcPr>
            <w:tcW w:w="1380" w:type="dxa"/>
          </w:tcPr>
          <w:p w:rsidR="00DB1860" w:rsidRPr="00AD666E" w:rsidRDefault="00325C0F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70</w:t>
            </w:r>
          </w:p>
        </w:tc>
        <w:tc>
          <w:tcPr>
            <w:tcW w:w="1382" w:type="dxa"/>
          </w:tcPr>
          <w:p w:rsidR="00DB1860" w:rsidRPr="00AD666E" w:rsidRDefault="00325C0F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80</w:t>
            </w:r>
          </w:p>
        </w:tc>
        <w:tc>
          <w:tcPr>
            <w:tcW w:w="1382" w:type="dxa"/>
          </w:tcPr>
          <w:p w:rsidR="00DB1860" w:rsidRPr="00AD666E" w:rsidRDefault="00325C0F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80</w:t>
            </w:r>
          </w:p>
        </w:tc>
        <w:tc>
          <w:tcPr>
            <w:tcW w:w="1382" w:type="dxa"/>
          </w:tcPr>
          <w:p w:rsidR="00DB1860" w:rsidRPr="00AD666E" w:rsidRDefault="00325C0F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80</w:t>
            </w:r>
          </w:p>
        </w:tc>
        <w:tc>
          <w:tcPr>
            <w:tcW w:w="1382" w:type="dxa"/>
          </w:tcPr>
          <w:p w:rsidR="00DB1860" w:rsidRPr="00AD666E" w:rsidRDefault="00325C0F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80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  <w:tr w:rsidR="00DB1860" w:rsidRPr="00AD666E" w:rsidTr="00AD666E">
        <w:tc>
          <w:tcPr>
            <w:tcW w:w="959" w:type="dxa"/>
          </w:tcPr>
          <w:p w:rsidR="00DB1860" w:rsidRPr="00AD666E" w:rsidRDefault="00017FD5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31</w:t>
            </w:r>
          </w:p>
        </w:tc>
        <w:tc>
          <w:tcPr>
            <w:tcW w:w="3685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both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Мероприятие: Строительство городского центра культуры и досуга</w:t>
            </w:r>
          </w:p>
        </w:tc>
        <w:tc>
          <w:tcPr>
            <w:tcW w:w="1380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1 объект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1382" w:type="dxa"/>
          </w:tcPr>
          <w:p w:rsidR="00DB1860" w:rsidRPr="00AD666E" w:rsidRDefault="00A80451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  <w:r w:rsidRPr="00AD666E">
              <w:rPr>
                <w:rStyle w:val="BodytextExact"/>
                <w:rFonts w:eastAsiaTheme="minorHAnsi"/>
                <w:szCs w:val="26"/>
              </w:rPr>
              <w:t>-</w:t>
            </w:r>
          </w:p>
        </w:tc>
        <w:tc>
          <w:tcPr>
            <w:tcW w:w="3724" w:type="dxa"/>
          </w:tcPr>
          <w:p w:rsidR="00DB1860" w:rsidRPr="00AD666E" w:rsidRDefault="00DB1860" w:rsidP="009B31CE">
            <w:pPr>
              <w:pStyle w:val="a4"/>
              <w:spacing w:line="216" w:lineRule="auto"/>
              <w:jc w:val="center"/>
              <w:rPr>
                <w:rStyle w:val="BodytextExact"/>
                <w:rFonts w:eastAsiaTheme="minorHAnsi"/>
                <w:szCs w:val="26"/>
              </w:rPr>
            </w:pPr>
          </w:p>
        </w:tc>
      </w:tr>
    </w:tbl>
    <w:p w:rsidR="00D55C6A" w:rsidRPr="009B31CE" w:rsidRDefault="002B4776" w:rsidP="00AD666E">
      <w:pPr>
        <w:spacing w:after="0" w:line="216" w:lineRule="auto"/>
        <w:rPr>
          <w:rStyle w:val="BodytextExact"/>
          <w:rFonts w:eastAsiaTheme="minorHAnsi"/>
          <w:b/>
          <w:sz w:val="24"/>
          <w:szCs w:val="26"/>
        </w:rPr>
      </w:pPr>
      <w:r w:rsidRPr="009B31CE">
        <w:rPr>
          <w:rStyle w:val="BodytextExact"/>
          <w:rFonts w:eastAsiaTheme="minorHAnsi"/>
          <w:b/>
          <w:sz w:val="24"/>
          <w:szCs w:val="26"/>
        </w:rPr>
        <w:t>РАЗДЕЛ 6. Оценка эффективности мероприятий</w:t>
      </w:r>
    </w:p>
    <w:p w:rsidR="003E1D16" w:rsidRPr="009B31CE" w:rsidRDefault="003E1D16" w:rsidP="009B31CE">
      <w:pPr>
        <w:pStyle w:val="a4"/>
        <w:spacing w:line="216" w:lineRule="auto"/>
        <w:ind w:firstLine="708"/>
        <w:jc w:val="both"/>
        <w:rPr>
          <w:rStyle w:val="BodytextExact"/>
          <w:rFonts w:eastAsiaTheme="minorHAnsi"/>
          <w:sz w:val="24"/>
          <w:szCs w:val="28"/>
        </w:rPr>
      </w:pPr>
      <w:r w:rsidRPr="009B31CE">
        <w:rPr>
          <w:rStyle w:val="BodytextExact"/>
          <w:rFonts w:eastAsiaTheme="minorHAnsi"/>
          <w:sz w:val="24"/>
          <w:szCs w:val="28"/>
        </w:rPr>
        <w:t>Реализация программных мероприятий в соответствии с намеченными целями и задачами обеспечит увеличение численности населения Городского округа Верхняя тура, за счет демографического прироста.</w:t>
      </w:r>
    </w:p>
    <w:p w:rsidR="003E1D16" w:rsidRPr="009B31CE" w:rsidRDefault="003E1D16" w:rsidP="009B31CE">
      <w:pPr>
        <w:pStyle w:val="a4"/>
        <w:spacing w:line="216" w:lineRule="auto"/>
        <w:ind w:firstLine="708"/>
        <w:jc w:val="both"/>
        <w:rPr>
          <w:rStyle w:val="BodytextExact"/>
          <w:rFonts w:eastAsiaTheme="minorHAnsi"/>
          <w:sz w:val="24"/>
          <w:szCs w:val="28"/>
        </w:rPr>
      </w:pPr>
      <w:r w:rsidRPr="009B31CE">
        <w:rPr>
          <w:rStyle w:val="BodytextExact"/>
          <w:rFonts w:eastAsiaTheme="minorHAnsi"/>
          <w:sz w:val="24"/>
          <w:szCs w:val="28"/>
        </w:rPr>
        <w:t>Успешная реализации демографической политики на территории Городского округа будет способствовать росту продолжительности жизни населения и снижению уровня смертности населения.</w:t>
      </w:r>
    </w:p>
    <w:p w:rsidR="00045D50" w:rsidRPr="009B31CE" w:rsidRDefault="00045D50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Реализация Программы должна создать предпосылки для устойчивого развития Городского округа Верхняя Тура, заложит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AD666E" w:rsidRDefault="00AD666E" w:rsidP="009B31CE">
      <w:pPr>
        <w:pStyle w:val="a4"/>
        <w:spacing w:line="216" w:lineRule="auto"/>
        <w:jc w:val="center"/>
        <w:rPr>
          <w:rStyle w:val="BodytextExact"/>
          <w:rFonts w:eastAsiaTheme="minorHAnsi"/>
          <w:b/>
          <w:sz w:val="24"/>
          <w:szCs w:val="26"/>
        </w:rPr>
      </w:pPr>
    </w:p>
    <w:p w:rsidR="002B4776" w:rsidRPr="009B31CE" w:rsidRDefault="002B4776" w:rsidP="009B31CE">
      <w:pPr>
        <w:pStyle w:val="a4"/>
        <w:spacing w:line="216" w:lineRule="auto"/>
        <w:jc w:val="center"/>
        <w:rPr>
          <w:rStyle w:val="BodytextExact"/>
          <w:rFonts w:eastAsiaTheme="minorHAnsi"/>
          <w:b/>
          <w:sz w:val="24"/>
          <w:szCs w:val="26"/>
        </w:rPr>
      </w:pPr>
      <w:r w:rsidRPr="009B31CE">
        <w:rPr>
          <w:rStyle w:val="BodytextExact"/>
          <w:rFonts w:eastAsiaTheme="minorHAnsi"/>
          <w:b/>
          <w:sz w:val="24"/>
          <w:szCs w:val="26"/>
        </w:rPr>
        <w:t>РАЗДЕЛ 7.Предложения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45D50" w:rsidRPr="009B31CE" w:rsidRDefault="00045D50" w:rsidP="009B31CE">
      <w:pPr>
        <w:pStyle w:val="a4"/>
        <w:spacing w:line="216" w:lineRule="auto"/>
        <w:ind w:firstLine="708"/>
        <w:jc w:val="both"/>
        <w:rPr>
          <w:rStyle w:val="BodytextExact"/>
          <w:rFonts w:eastAsiaTheme="minorHAnsi"/>
          <w:sz w:val="24"/>
          <w:szCs w:val="28"/>
        </w:rPr>
      </w:pPr>
      <w:r w:rsidRPr="009B31CE">
        <w:rPr>
          <w:rStyle w:val="BodytextExact"/>
          <w:rFonts w:eastAsiaTheme="minorHAnsi"/>
          <w:sz w:val="24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Городского округа Верхняя Тура, а так же с учетом областных программ, реализуемых на территории </w:t>
      </w:r>
      <w:r w:rsidR="000C48DA" w:rsidRPr="009B31CE">
        <w:rPr>
          <w:rStyle w:val="BodytextExact"/>
          <w:rFonts w:eastAsiaTheme="minorHAnsi"/>
          <w:sz w:val="24"/>
          <w:szCs w:val="28"/>
        </w:rPr>
        <w:t>городского округа.</w:t>
      </w:r>
    </w:p>
    <w:p w:rsidR="000C48DA" w:rsidRPr="009B31CE" w:rsidRDefault="000C48DA" w:rsidP="009B31CE">
      <w:pPr>
        <w:pStyle w:val="a4"/>
        <w:spacing w:line="216" w:lineRule="auto"/>
        <w:ind w:firstLine="708"/>
        <w:jc w:val="both"/>
        <w:rPr>
          <w:rStyle w:val="BodytextExact"/>
          <w:rFonts w:eastAsiaTheme="minorHAnsi"/>
          <w:sz w:val="24"/>
          <w:szCs w:val="28"/>
        </w:rPr>
      </w:pPr>
      <w:r w:rsidRPr="009B31CE">
        <w:rPr>
          <w:rStyle w:val="BodytextExact"/>
          <w:rFonts w:eastAsiaTheme="minorHAnsi"/>
          <w:sz w:val="24"/>
          <w:szCs w:val="28"/>
        </w:rPr>
        <w:t>В соответствии с изложенной в программе политикой необходимо разрабатывать муниципальные программы, конкретизировать мероприятия, способствующие достижению поставленных программой задач.</w:t>
      </w:r>
    </w:p>
    <w:p w:rsidR="000C48DA" w:rsidRPr="009B31CE" w:rsidRDefault="000C48DA" w:rsidP="009B31CE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B84F15" w:rsidRDefault="000C48DA" w:rsidP="00B84F15">
      <w:pPr>
        <w:pStyle w:val="a4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31CE">
        <w:rPr>
          <w:rFonts w:ascii="Times New Roman" w:hAnsi="Times New Roman" w:cs="Times New Roman"/>
          <w:sz w:val="24"/>
          <w:szCs w:val="28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sectPr w:rsidR="00B84F15" w:rsidSect="00D774E5">
      <w:type w:val="nextColumn"/>
      <w:pgSz w:w="16838" w:h="11906" w:orient="landscape"/>
      <w:pgMar w:top="567" w:right="567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28" w:rsidRDefault="00B22628" w:rsidP="00386E90">
      <w:pPr>
        <w:spacing w:after="0" w:line="240" w:lineRule="auto"/>
      </w:pPr>
      <w:r>
        <w:separator/>
      </w:r>
    </w:p>
  </w:endnote>
  <w:endnote w:type="continuationSeparator" w:id="1">
    <w:p w:rsidR="00B22628" w:rsidRDefault="00B22628" w:rsidP="0038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66" w:rsidRDefault="00976866">
    <w:pPr>
      <w:rPr>
        <w:sz w:val="2"/>
        <w:szCs w:val="2"/>
      </w:rPr>
    </w:pPr>
    <w:r w:rsidRPr="00B243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21.65pt;margin-top:811.6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976866" w:rsidRDefault="00976866">
                <w:pPr>
                  <w:spacing w:line="240" w:lineRule="auto"/>
                </w:pPr>
                <w:fldSimple w:instr=" PAGE \* MERGEFORMAT ">
                  <w:r w:rsidRPr="00F4216E">
                    <w:rPr>
                      <w:rStyle w:val="Headerorfooter0"/>
                      <w:rFonts w:eastAsiaTheme="minorHAnsi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28" w:rsidRDefault="00B22628" w:rsidP="00386E90">
      <w:pPr>
        <w:spacing w:after="0" w:line="240" w:lineRule="auto"/>
      </w:pPr>
      <w:r>
        <w:separator/>
      </w:r>
    </w:p>
  </w:footnote>
  <w:footnote w:type="continuationSeparator" w:id="1">
    <w:p w:rsidR="00B22628" w:rsidRDefault="00B22628" w:rsidP="0038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66" w:rsidRDefault="00976866">
    <w:pPr>
      <w:pStyle w:val="a9"/>
      <w:jc w:val="center"/>
    </w:pPr>
    <w:fldSimple w:instr=" PAGE   \* MERGEFORMAT ">
      <w:r w:rsidR="00602983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EC1"/>
    <w:multiLevelType w:val="multilevel"/>
    <w:tmpl w:val="18FCE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F75FF"/>
    <w:multiLevelType w:val="multilevel"/>
    <w:tmpl w:val="F7DE9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4707C"/>
    <w:multiLevelType w:val="multilevel"/>
    <w:tmpl w:val="3BA20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A26C0"/>
    <w:multiLevelType w:val="multilevel"/>
    <w:tmpl w:val="7A964F2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75586"/>
    <w:multiLevelType w:val="multilevel"/>
    <w:tmpl w:val="9CEA2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84950"/>
    <w:multiLevelType w:val="multilevel"/>
    <w:tmpl w:val="ACDC0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116986"/>
    <w:multiLevelType w:val="multilevel"/>
    <w:tmpl w:val="2A7C1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00269"/>
    <w:multiLevelType w:val="multilevel"/>
    <w:tmpl w:val="46F8063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6E6B99"/>
    <w:multiLevelType w:val="multilevel"/>
    <w:tmpl w:val="46F8063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103208"/>
    <w:multiLevelType w:val="multilevel"/>
    <w:tmpl w:val="2FB0F6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2351BC"/>
    <w:multiLevelType w:val="multilevel"/>
    <w:tmpl w:val="1ABAC6FC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74250F86"/>
    <w:multiLevelType w:val="multilevel"/>
    <w:tmpl w:val="46F8063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E519B"/>
    <w:rsid w:val="000009E6"/>
    <w:rsid w:val="00004785"/>
    <w:rsid w:val="00017FD5"/>
    <w:rsid w:val="00024B2E"/>
    <w:rsid w:val="00026CF7"/>
    <w:rsid w:val="00032A4E"/>
    <w:rsid w:val="00042EEC"/>
    <w:rsid w:val="00045D50"/>
    <w:rsid w:val="000604CA"/>
    <w:rsid w:val="0006127A"/>
    <w:rsid w:val="000622C7"/>
    <w:rsid w:val="00063E84"/>
    <w:rsid w:val="000B63BD"/>
    <w:rsid w:val="000C48DA"/>
    <w:rsid w:val="000E67C1"/>
    <w:rsid w:val="00104B5A"/>
    <w:rsid w:val="00107E9E"/>
    <w:rsid w:val="00153482"/>
    <w:rsid w:val="00185689"/>
    <w:rsid w:val="001960AE"/>
    <w:rsid w:val="001C36C0"/>
    <w:rsid w:val="001D0EC0"/>
    <w:rsid w:val="001E360F"/>
    <w:rsid w:val="001F42FE"/>
    <w:rsid w:val="002227A0"/>
    <w:rsid w:val="00224339"/>
    <w:rsid w:val="00226928"/>
    <w:rsid w:val="0029033D"/>
    <w:rsid w:val="002B4776"/>
    <w:rsid w:val="002F4779"/>
    <w:rsid w:val="00325C0F"/>
    <w:rsid w:val="003564E1"/>
    <w:rsid w:val="00377075"/>
    <w:rsid w:val="00381087"/>
    <w:rsid w:val="00386E90"/>
    <w:rsid w:val="003930D1"/>
    <w:rsid w:val="003E1D16"/>
    <w:rsid w:val="003E519B"/>
    <w:rsid w:val="003F06E1"/>
    <w:rsid w:val="004137B4"/>
    <w:rsid w:val="004176BF"/>
    <w:rsid w:val="00423F53"/>
    <w:rsid w:val="00445B39"/>
    <w:rsid w:val="00541E04"/>
    <w:rsid w:val="00561258"/>
    <w:rsid w:val="00602983"/>
    <w:rsid w:val="00644D36"/>
    <w:rsid w:val="00664905"/>
    <w:rsid w:val="0067091A"/>
    <w:rsid w:val="006807FD"/>
    <w:rsid w:val="006C0677"/>
    <w:rsid w:val="006C5FED"/>
    <w:rsid w:val="00724FDF"/>
    <w:rsid w:val="00747D8B"/>
    <w:rsid w:val="00761844"/>
    <w:rsid w:val="00777503"/>
    <w:rsid w:val="007F7EC2"/>
    <w:rsid w:val="00834826"/>
    <w:rsid w:val="008612A9"/>
    <w:rsid w:val="008848F6"/>
    <w:rsid w:val="008A012F"/>
    <w:rsid w:val="008B3BBE"/>
    <w:rsid w:val="00902D6C"/>
    <w:rsid w:val="00910A0E"/>
    <w:rsid w:val="00913236"/>
    <w:rsid w:val="00922F2D"/>
    <w:rsid w:val="00954552"/>
    <w:rsid w:val="00976866"/>
    <w:rsid w:val="009B31CE"/>
    <w:rsid w:val="00A03464"/>
    <w:rsid w:val="00A2258B"/>
    <w:rsid w:val="00A238C7"/>
    <w:rsid w:val="00A6119C"/>
    <w:rsid w:val="00A80451"/>
    <w:rsid w:val="00A91EDF"/>
    <w:rsid w:val="00AD5E33"/>
    <w:rsid w:val="00AD666E"/>
    <w:rsid w:val="00B14344"/>
    <w:rsid w:val="00B1742F"/>
    <w:rsid w:val="00B22628"/>
    <w:rsid w:val="00B243AB"/>
    <w:rsid w:val="00B4517E"/>
    <w:rsid w:val="00B548E1"/>
    <w:rsid w:val="00B63715"/>
    <w:rsid w:val="00B84F15"/>
    <w:rsid w:val="00B91104"/>
    <w:rsid w:val="00B979DB"/>
    <w:rsid w:val="00BA56AD"/>
    <w:rsid w:val="00BE3C3F"/>
    <w:rsid w:val="00BF3A5F"/>
    <w:rsid w:val="00C26598"/>
    <w:rsid w:val="00C7404F"/>
    <w:rsid w:val="00CB1EC2"/>
    <w:rsid w:val="00CC7249"/>
    <w:rsid w:val="00D33E71"/>
    <w:rsid w:val="00D357AA"/>
    <w:rsid w:val="00D55C6A"/>
    <w:rsid w:val="00D74976"/>
    <w:rsid w:val="00D774E5"/>
    <w:rsid w:val="00D83AFB"/>
    <w:rsid w:val="00D86A5C"/>
    <w:rsid w:val="00D96CEE"/>
    <w:rsid w:val="00DB1860"/>
    <w:rsid w:val="00DC03F4"/>
    <w:rsid w:val="00DF12DF"/>
    <w:rsid w:val="00E434FA"/>
    <w:rsid w:val="00EB487C"/>
    <w:rsid w:val="00ED65A2"/>
    <w:rsid w:val="00F02860"/>
    <w:rsid w:val="00F0468E"/>
    <w:rsid w:val="00F36157"/>
    <w:rsid w:val="00F41D9C"/>
    <w:rsid w:val="00F4415B"/>
    <w:rsid w:val="00F614EA"/>
    <w:rsid w:val="00FA6477"/>
    <w:rsid w:val="00FC4505"/>
    <w:rsid w:val="00FF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4E"/>
  </w:style>
  <w:style w:type="paragraph" w:styleId="3">
    <w:name w:val="heading 3"/>
    <w:basedOn w:val="a"/>
    <w:next w:val="a"/>
    <w:link w:val="30"/>
    <w:qFormat/>
    <w:rsid w:val="003E519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3E51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E519B"/>
    <w:pPr>
      <w:widowControl w:val="0"/>
      <w:shd w:val="clear" w:color="auto" w:fill="FFFFFF"/>
      <w:spacing w:after="120" w:line="0" w:lineRule="atLeast"/>
      <w:ind w:hanging="15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3E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3E5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0">
    <w:name w:val="Body text_"/>
    <w:basedOn w:val="a0"/>
    <w:rsid w:val="003E5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4">
    <w:name w:val="No Spacing"/>
    <w:uiPriority w:val="1"/>
    <w:qFormat/>
    <w:rsid w:val="003E519B"/>
    <w:pPr>
      <w:spacing w:after="0" w:line="240" w:lineRule="auto"/>
    </w:pPr>
    <w:rPr>
      <w:rFonts w:eastAsia="MS Mincho"/>
    </w:rPr>
  </w:style>
  <w:style w:type="character" w:customStyle="1" w:styleId="Heading1">
    <w:name w:val="Heading #1_"/>
    <w:basedOn w:val="a0"/>
    <w:link w:val="Heading10"/>
    <w:rsid w:val="003E51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519B"/>
    <w:pPr>
      <w:widowControl w:val="0"/>
      <w:shd w:val="clear" w:color="auto" w:fill="FFFFFF"/>
      <w:spacing w:before="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3E51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rsid w:val="003E519B"/>
    <w:rPr>
      <w:color w:val="0066CC"/>
      <w:u w:val="single"/>
    </w:rPr>
  </w:style>
  <w:style w:type="paragraph" w:styleId="a6">
    <w:name w:val="Normal (Web)"/>
    <w:basedOn w:val="a"/>
    <w:uiPriority w:val="99"/>
    <w:semiHidden/>
    <w:unhideWhenUsed/>
    <w:rsid w:val="003E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Exact">
    <w:name w:val="Body text Exact"/>
    <w:basedOn w:val="a0"/>
    <w:rsid w:val="003E5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3E5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E51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9ptBold">
    <w:name w:val="Body text + 9 pt;Bold"/>
    <w:basedOn w:val="Bodytext0"/>
    <w:rsid w:val="003E519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">
    <w:name w:val="Основной текст1"/>
    <w:basedOn w:val="a"/>
    <w:rsid w:val="003E519B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105ptItalic">
    <w:name w:val="Body text + 10;5 pt;Italic"/>
    <w:basedOn w:val="Bodytext0"/>
    <w:rsid w:val="003E519B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erorfooter">
    <w:name w:val="Header or footer_"/>
    <w:basedOn w:val="a0"/>
    <w:rsid w:val="003E5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3E51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05ptBold">
    <w:name w:val="Body text + 10;5 pt;Bold"/>
    <w:basedOn w:val="Bodytext0"/>
    <w:rsid w:val="003E519B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ConsPlusNormal">
    <w:name w:val="ConsPlusNormal"/>
    <w:uiPriority w:val="99"/>
    <w:rsid w:val="003E5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60F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DB1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905"/>
  </w:style>
  <w:style w:type="paragraph" w:styleId="ab">
    <w:name w:val="footer"/>
    <w:basedOn w:val="a"/>
    <w:link w:val="ac"/>
    <w:uiPriority w:val="99"/>
    <w:semiHidden/>
    <w:unhideWhenUsed/>
    <w:rsid w:val="009B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3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F%D0%B8%D1%81%D0%BE%D0%BA_%D0%B3%D0%BE%D1%80%D0%BE%D0%B4%D0%BE%D0%B2_%D0%A0%D0%BE%D1%81%D1%81%D0%B8%D0%B8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8232-DB95-4D3E-97F0-D31AF15A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7052</Words>
  <Characters>40202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Admin</cp:lastModifiedBy>
  <cp:revision>12</cp:revision>
  <cp:lastPrinted>2017-12-21T08:41:00Z</cp:lastPrinted>
  <dcterms:created xsi:type="dcterms:W3CDTF">2017-12-13T09:58:00Z</dcterms:created>
  <dcterms:modified xsi:type="dcterms:W3CDTF">2017-12-21T08:42:00Z</dcterms:modified>
</cp:coreProperties>
</file>