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0" w:rsidRDefault="00643081">
      <w:pPr>
        <w:pStyle w:val="ConsPlusTitle"/>
        <w:jc w:val="center"/>
      </w:pPr>
      <w:r>
        <w:t>СВОДНЫЙ ОТЧЕТ</w:t>
      </w:r>
    </w:p>
    <w:p w:rsidR="00B52B10" w:rsidRDefault="00643081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B52B10" w:rsidRDefault="00643081">
      <w:pPr>
        <w:pStyle w:val="ConsPlusTitle"/>
        <w:jc w:val="center"/>
      </w:pPr>
      <w:r>
        <w:t>МУНИЦИПАЛЬНОГО НОРМАТИВНОГО ПРАВОВОГО АКТА,</w:t>
      </w:r>
    </w:p>
    <w:p w:rsidR="00B52B10" w:rsidRDefault="00643081">
      <w:pPr>
        <w:pStyle w:val="ConsPlusTitle"/>
        <w:jc w:val="center"/>
      </w:pPr>
      <w:r>
        <w:t>ЗАТРАГИВАЮЩЕГО ВОПРОСЫ ОСУЩЕСТВЛЕНИЯ</w:t>
      </w:r>
    </w:p>
    <w:p w:rsidR="00B52B10" w:rsidRDefault="00643081">
      <w:pPr>
        <w:pStyle w:val="ConsPlusTitle"/>
        <w:jc w:val="center"/>
      </w:pPr>
      <w:r>
        <w:t>ПРЕДПРИНИМАТЕЛЬСКОЙ И ИНВЕСТИЦИОННОЙ ДЕЯТЕЛЬНОСТИ</w:t>
      </w:r>
    </w:p>
    <w:p w:rsidR="00B52B10" w:rsidRDefault="00B52B10">
      <w:pPr>
        <w:pStyle w:val="ConsPlusNormal"/>
        <w:outlineLvl w:val="0"/>
      </w:pPr>
    </w:p>
    <w:p w:rsidR="00B52B10" w:rsidRDefault="00643081">
      <w:pPr>
        <w:pStyle w:val="ConsPlusNormal"/>
        <w:jc w:val="center"/>
        <w:outlineLvl w:val="0"/>
      </w:pPr>
      <w:r>
        <w:t>Раздел 1. ОБЩАЯ ИНФОРМАЦИЯ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Вид и наименование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jc w:val="both"/>
            </w:pPr>
            <w:r>
              <w:t xml:space="preserve">Проект постановления Администрации </w:t>
            </w:r>
            <w:r w:rsidR="005055CB">
              <w:t xml:space="preserve">Городского округа Верхняя Тура </w:t>
            </w:r>
            <w:r w:rsidR="005055CB" w:rsidRPr="0019046E">
              <w:t>«О внесении изменений в Постановление Главы Городского округа</w:t>
            </w:r>
            <w:r w:rsidR="005055CB">
              <w:t xml:space="preserve"> </w:t>
            </w:r>
            <w:r w:rsidR="005055CB" w:rsidRPr="0019046E">
              <w:t>Верхняя Тура от 07.10.2015 года № 211 «Об утверждении порядка осуществления муниципального земельного контроля на территории Городского округа Верхняя Тура»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5055CB">
              <w:t>Городского округа Верхняя Тура</w:t>
            </w:r>
            <w:r>
              <w:t xml:space="preserve"> либо иного субъекта правотворческой инициативы, являющегося разработчиком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055CB" w:rsidP="005055CB">
            <w:pPr>
              <w:pStyle w:val="ConsPlusNormal"/>
            </w:pPr>
            <w:r>
              <w:t>Отдел</w:t>
            </w:r>
            <w:r w:rsidR="00643081">
              <w:t xml:space="preserve"> по управлению муниципальным имуществом </w:t>
            </w:r>
            <w:r>
              <w:t>Городского округа Верхняя Тура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Основание для подготовки проекта муниципального нормативного правового акта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положений) либо иное):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5055CB" w:rsidRDefault="005055CB" w:rsidP="005055CB">
            <w:pPr>
              <w:pStyle w:val="ConsPlusNormal"/>
              <w:jc w:val="both"/>
            </w:pPr>
            <w:hyperlink r:id="rId4" w:history="1">
              <w:proofErr w:type="gramStart"/>
              <w:r w:rsidRPr="005055CB">
                <w:t>Статья 72</w:t>
              </w:r>
            </w:hyperlink>
            <w:r w:rsidRPr="005055CB">
              <w:t xml:space="preserve"> Земельного кодекса Российской Федерации, в соответствии с Федеральным </w:t>
            </w:r>
            <w:hyperlink r:id="rId5" w:history="1">
              <w:r w:rsidRPr="005055CB">
                <w:t>законом</w:t>
              </w:r>
            </w:hyperlink>
            <w:r w:rsidRPr="005055CB"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hyperlink r:id="rId6" w:history="1">
              <w:r w:rsidRPr="005055CB">
                <w:t>Законом</w:t>
              </w:r>
            </w:hyperlink>
            <w:r w:rsidRPr="005055CB">
              <w:t xml:space="preserve">  Свердловской области от 07 июля 2004 года № 18-ОЗ «Об особенностях регулирования земельных отношений на территории Свердловской области»,</w:t>
            </w:r>
            <w:r>
              <w:t xml:space="preserve"> </w:t>
            </w:r>
            <w:r w:rsidRPr="005055CB">
              <w:t>в соответствии с Федеральным законом от 06.10.2003 года № 131-ФЗ</w:t>
            </w:r>
            <w:proofErr w:type="gramEnd"/>
            <w:r w:rsidRPr="005055CB">
              <w:t xml:space="preserve"> «Об общих принципах организации местного самоуправления в Российской Федерации»,  </w:t>
            </w:r>
            <w:r>
              <w:t xml:space="preserve">рассмотрев Протест прокуратуры </w:t>
            </w:r>
            <w:proofErr w:type="gramStart"/>
            <w:r w:rsidRPr="005055CB">
              <w:t>г</w:t>
            </w:r>
            <w:proofErr w:type="gramEnd"/>
            <w:r w:rsidRPr="005055CB">
              <w:t>. Кушва от 21.06.2017 года № 01-10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B52B10" w:rsidRDefault="0064308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proofErr w:type="spellStart"/>
            <w:r w:rsidR="005055CB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="005055CB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5055CB" w:rsidRDefault="00643081" w:rsidP="00505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     начальник </w:t>
            </w:r>
            <w:r w:rsidR="005055CB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Телефон:             (343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46622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="005055CB" w:rsidRPr="005055CB">
              <w:rPr>
                <w:rFonts w:ascii="Times New Roman" w:hAnsi="Times New Roman" w:cs="Times New Roman"/>
                <w:sz w:val="24"/>
                <w:szCs w:val="24"/>
              </w:rPr>
              <w:t>Admintura@yandex.ru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B52B10" w:rsidRDefault="00643081">
      <w:pPr>
        <w:pStyle w:val="ConsPlusNormal"/>
        <w:jc w:val="center"/>
      </w:pPr>
      <w:r>
        <w:t>МУНИЦИПАЛЬНОГО НОРМАТИВНОГО ПРАВОВОГО АКТА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4457"/>
        <w:gridCol w:w="4389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2.1.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center"/>
            </w:pPr>
            <w:r>
              <w:t>низкая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2.2.</w:t>
            </w: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  <w:jc w:val="both"/>
            </w:pPr>
            <w:r>
              <w:t>Приведение в соответствие с требованиями законодательства РФ</w:t>
            </w:r>
          </w:p>
        </w:tc>
      </w:tr>
    </w:tbl>
    <w:p w:rsidR="00B52B10" w:rsidRDefault="00643081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B52B10" w:rsidRDefault="00643081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B52B10" w:rsidRDefault="00643081">
      <w:pPr>
        <w:pStyle w:val="ConsPlusNormal"/>
        <w:jc w:val="center"/>
      </w:pPr>
      <w:r>
        <w:t>ОЦЕНКА НЕГАТИВНЫХ ЭФФЕКТОВ, ВОЗНИКАЮЩИХ В СВЯЗИ</w:t>
      </w:r>
    </w:p>
    <w:p w:rsidR="00B52B10" w:rsidRDefault="00643081">
      <w:pPr>
        <w:pStyle w:val="ConsPlusNormal"/>
        <w:jc w:val="center"/>
      </w:pPr>
      <w:r>
        <w:t>С НАЛИЧИЕМ РАССМАТРИВАЕМОЙ ПРОБЛЕМЫ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  <w:rPr>
                <w:szCs w:val="24"/>
              </w:rPr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1E0A37" w:rsidRDefault="001E0A37" w:rsidP="0052535D">
            <w:pPr>
              <w:jc w:val="both"/>
            </w:pPr>
            <w:r w:rsidRPr="001E0A37">
              <w:t>Отсутствие</w:t>
            </w:r>
            <w:r w:rsidRPr="001E0A37">
              <w:rPr>
                <w:szCs w:val="28"/>
              </w:rPr>
              <w:t xml:space="preserve"> </w:t>
            </w:r>
            <w:proofErr w:type="gramStart"/>
            <w:r w:rsidRPr="001E0A37">
              <w:rPr>
                <w:szCs w:val="28"/>
              </w:rPr>
              <w:t xml:space="preserve">в </w:t>
            </w:r>
            <w:r w:rsidRPr="001E0A37">
              <w:t>порядке осуществления муниципального земельного контроля на территории Городского округа Верхняя Тура</w:t>
            </w:r>
            <w:r w:rsidRPr="001E0A37">
              <w:rPr>
                <w:szCs w:val="28"/>
              </w:rPr>
              <w:t xml:space="preserve"> действий </w:t>
            </w:r>
            <w:r w:rsidR="0052535D">
              <w:rPr>
                <w:szCs w:val="28"/>
              </w:rPr>
              <w:t>при</w:t>
            </w:r>
            <w:r w:rsidRPr="001E0A37">
              <w:rPr>
                <w:szCs w:val="28"/>
              </w:rPr>
              <w:t xml:space="preserve"> выявлени</w:t>
            </w:r>
            <w:r w:rsidR="0052535D">
              <w:rPr>
                <w:szCs w:val="28"/>
              </w:rPr>
              <w:t>и</w:t>
            </w:r>
            <w:r w:rsidRPr="001E0A37">
              <w:rPr>
                <w:szCs w:val="28"/>
              </w:rPr>
              <w:t xml:space="preserve"> в ходе проведения проверки в рамках</w:t>
            </w:r>
            <w:proofErr w:type="gramEnd"/>
            <w:r w:rsidRPr="001E0A37">
              <w:rPr>
                <w:szCs w:val="28"/>
              </w:rPr>
              <w:t xml:space="preserve">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1E0A37">
            <w:pPr>
              <w:pStyle w:val="ConsPlusNormal"/>
            </w:pPr>
            <w:r>
              <w:t xml:space="preserve">Внесение изменений в </w:t>
            </w:r>
            <w:r w:rsidR="001E0A37">
              <w:t>порядок осуществления муниципального земельного контроля на территории Городского округа Верхняя Тура</w:t>
            </w:r>
            <w:r>
              <w:t xml:space="preserve"> позволит привести указанный НПА в соответствие с действующим законодательством.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1E0A37">
            <w:pPr>
              <w:pStyle w:val="ConsPlusNormal"/>
              <w:jc w:val="both"/>
            </w:pPr>
            <w:r>
              <w:t xml:space="preserve">Принятие постановления </w:t>
            </w:r>
            <w:r w:rsidR="001E0A37">
              <w:t xml:space="preserve">главы Городского округа Верхняя Тура </w:t>
            </w:r>
            <w:r>
              <w:t xml:space="preserve">позволит привести </w:t>
            </w:r>
            <w:r w:rsidR="001E0A37">
              <w:t>порядок осуществления муниципального земельного контроля на территории Городского округа Верхняя Тура в соответствие с действующим законодательством</w:t>
            </w:r>
            <w:r>
              <w:t>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307"/>
        <w:gridCol w:w="5274"/>
      </w:tblGrid>
      <w:tr w:rsidR="00B52B10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B52B10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Цель: приведение в соответствие с действующим законодательством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04.07.2017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r>
        <w:rPr>
          <w:color w:val="FFFFFF"/>
        </w:rPr>
        <w:t>.Н.Титова</w:t>
      </w:r>
    </w:p>
    <w:sectPr w:rsidR="00B52B10" w:rsidSect="00B52B10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10"/>
    <w:rsid w:val="001E0A37"/>
    <w:rsid w:val="003621EF"/>
    <w:rsid w:val="005055CB"/>
    <w:rsid w:val="0052535D"/>
    <w:rsid w:val="005B714A"/>
    <w:rsid w:val="00643081"/>
    <w:rsid w:val="00B5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F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936B1B"/>
    <w:rPr>
      <w:rFonts w:cs="Times New Roman"/>
      <w:color w:val="0000FF"/>
      <w:u w:val="single"/>
    </w:rPr>
  </w:style>
  <w:style w:type="character" w:customStyle="1" w:styleId="TitleChar">
    <w:name w:val="Title Char"/>
    <w:basedOn w:val="a0"/>
    <w:link w:val="a3"/>
    <w:uiPriority w:val="99"/>
    <w:locked/>
    <w:rsid w:val="007760BD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a4">
    <w:name w:val="Заголовок"/>
    <w:basedOn w:val="a"/>
    <w:next w:val="a5"/>
    <w:rsid w:val="00B52B1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B52B10"/>
    <w:pPr>
      <w:spacing w:after="140" w:line="288" w:lineRule="auto"/>
    </w:pPr>
  </w:style>
  <w:style w:type="paragraph" w:styleId="a6">
    <w:name w:val="List"/>
    <w:basedOn w:val="a5"/>
    <w:rsid w:val="00B52B10"/>
    <w:rPr>
      <w:rFonts w:cs="Mangal"/>
    </w:rPr>
  </w:style>
  <w:style w:type="paragraph" w:styleId="a7">
    <w:name w:val="Title"/>
    <w:basedOn w:val="a"/>
    <w:rsid w:val="00B52B1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52B1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E3A70"/>
    <w:pPr>
      <w:widowControl w:val="0"/>
      <w:suppressAutoHyphens/>
    </w:pPr>
    <w:rPr>
      <w:color w:val="00000A"/>
      <w:sz w:val="24"/>
      <w:szCs w:val="20"/>
    </w:rPr>
  </w:style>
  <w:style w:type="paragraph" w:customStyle="1" w:styleId="ConsPlusNonformat">
    <w:name w:val="ConsPlusNonformat"/>
    <w:uiPriority w:val="99"/>
    <w:rsid w:val="002E3A70"/>
    <w:pPr>
      <w:widowControl w:val="0"/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rsid w:val="002E3A70"/>
    <w:pPr>
      <w:widowControl w:val="0"/>
      <w:suppressAutoHyphens/>
    </w:pPr>
    <w:rPr>
      <w:b/>
      <w:color w:val="00000A"/>
      <w:sz w:val="24"/>
      <w:szCs w:val="20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7760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dropdown-user-namefirst-letter">
    <w:name w:val="dropdown-user-name__first-letter"/>
    <w:basedOn w:val="a0"/>
    <w:rsid w:val="005055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310139EF7B888B2D1295AF0ED666B63F34B2C76EEDC81C2CB9E085241210E74CDC97lCZ3H" TargetMode="External"/><Relationship Id="rId5" Type="http://schemas.openxmlformats.org/officeDocument/2006/relationships/hyperlink" Target="consultantplus://offline/ref=7D367D4172342A52396F2F0C2F8325828B2E4F98A60BDE39EB6B32E598l3ZEH" TargetMode="External"/><Relationship Id="rId4" Type="http://schemas.openxmlformats.org/officeDocument/2006/relationships/hyperlink" Target="consultantplus://offline/ref=7D367D4172342A52396F2F0C2F8325828B2E4E91AC0EDE39EB6B32E5983EEB9D5C6CBFB5C462l1Z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Угоденко А.А.</dc:creator>
  <cp:lastModifiedBy>USR0903</cp:lastModifiedBy>
  <cp:revision>4</cp:revision>
  <dcterms:created xsi:type="dcterms:W3CDTF">2018-02-01T05:13:00Z</dcterms:created>
  <dcterms:modified xsi:type="dcterms:W3CDTF">2018-02-01T05:44:00Z</dcterms:modified>
  <dc:language>ru-RU</dc:language>
</cp:coreProperties>
</file>