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9E" w:rsidRDefault="00632E04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C71E9E" w:rsidRDefault="00632E04">
      <w:pPr>
        <w:pStyle w:val="ConsTitle"/>
        <w:spacing w:line="228" w:lineRule="auto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исполнении плана мероприятий по противодействию коррупции</w:t>
      </w: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6"/>
      </w:tblGrid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Администрация Городского округа Верхняя Тура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  2021 года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 администрации городского округа от 15.03.2021 №31 «Об утверждении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Плана мероприятий по противодействию коррупции в Городском округе Верхняя Тура на 2021-2023 годы»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 в редакции от 17.09.2021 №82)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реквизиты и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наименование правового акта, которым утвержден план мероприятий по противодействию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71E9E" w:rsidRDefault="00C71E9E">
      <w:pPr>
        <w:pStyle w:val="ConsTitle"/>
        <w:spacing w:line="228" w:lineRule="auto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W w:w="151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№</w:t>
            </w:r>
          </w:p>
          <w:p w:rsidR="00C71E9E" w:rsidRDefault="00632E04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Title"/>
              <w:spacing w:line="228" w:lineRule="auto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Title"/>
              <w:spacing w:line="228" w:lineRule="auto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о реализации мероприятия (проведенная 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работа)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Title"/>
              <w:spacing w:line="228" w:lineRule="auto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в Городком округе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9E" w:rsidRDefault="00632E04">
            <w:pPr>
              <w:tabs>
                <w:tab w:val="left" w:pos="12120"/>
              </w:tabs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2021году проведено 3 заседания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комиссии : 29.06.2021;29.09.2021;17.12.2021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антикоррупционной экспертизы нормативных правовых актов и проектов нормативных правовых актов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проведена экспертиза 11 нормативно правовых актов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72 проектов нормативно правовых актов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возможности проведения независимой антикоррупционной экспертизы проектов нормативных правовых актов Городского округа Верхняя Тура, в том числе с привлечением общественных объединений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факту подготовки проекта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Проекты нормативно правовых актов размещены в разделе «противодействие коррупции» на сайте Администрации городского округа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 полном объеме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проектов нормативных правовых </w:t>
            </w:r>
            <w:r>
              <w:rPr>
                <w:rFonts w:ascii="Liberation Serif" w:hAnsi="Liberation Serif" w:cs="Liberation Serif"/>
              </w:rPr>
              <w:t xml:space="preserve">актов Городского округа Верхняя Тура в Прокуратуру города Кушва для проведения антикоррупционной экспертизы в целях устранения коррупционного фактора на стадии проекта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проектов нормативных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 проекта нормативно правовых актов прош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 антикоррупционную экспертизу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Рассмотрение на заседаниях комиссии по координации работы по противодействию коррупции в Городском округе Верхняя Тура - вопросов правоприменительной практики, по результатам вступивших в законную силу </w:t>
            </w:r>
            <w:r>
              <w:rPr>
                <w:rFonts w:ascii="Liberation Serif" w:hAnsi="Liberation Serif" w:cs="Liberation Serif"/>
              </w:rPr>
              <w:t>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</w:t>
            </w:r>
            <w:r>
              <w:rPr>
                <w:rFonts w:ascii="Liberation Serif" w:hAnsi="Liberation Serif" w:cs="Liberation Serif"/>
              </w:rPr>
              <w:t>енных нарушений.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реже одного раза в квартал</w:t>
            </w:r>
          </w:p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за отчетный период не 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инято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 в Городском округе </w:t>
            </w:r>
            <w:r>
              <w:rPr>
                <w:rFonts w:ascii="Liberation Serif" w:hAnsi="Liberation Serif" w:cs="Liberation Serif"/>
              </w:rPr>
              <w:t>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</w:pPr>
            <w:r>
              <w:rPr>
                <w:sz w:val="24"/>
                <w:szCs w:val="24"/>
              </w:rPr>
              <w:t xml:space="preserve">Модельные акты , представления Прокуратуры рассматриваются в установленные сроки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использования муниципального имущества Городской округ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2021-2023годов в соответствии с </w:t>
            </w:r>
            <w:r>
              <w:rPr>
                <w:rFonts w:ascii="Liberation Serif" w:hAnsi="Liberation Serif" w:cs="Liberation Serif"/>
              </w:rPr>
              <w:t xml:space="preserve">планом проверок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Проведена инвентаризация имущества МБУ «Благоустройство»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анализа поступивших в Управление по делам архитектуры, градостроительства и муниципального имущества жалоб и обращений граждан, и организаций о фактах </w:t>
            </w:r>
            <w:r>
              <w:rPr>
                <w:rFonts w:ascii="Liberation Serif" w:hAnsi="Liberation Serif" w:cs="Liberation Serif"/>
              </w:rPr>
              <w:t xml:space="preserve">совершения коррупционных правонарушений с целью их обращения по существу поставленных вопросов.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right="-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мере поступления жалоб (не менее 2)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Жалоб в отчетный период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анализа причин отказов в выдаче разрешений на строител</w:t>
            </w:r>
            <w:r>
              <w:rPr>
                <w:rFonts w:ascii="Liberation Serif" w:hAnsi="Liberation Serif" w:cs="Liberation Serif"/>
              </w:rPr>
              <w:t xml:space="preserve">ьство и </w:t>
            </w:r>
            <w:r>
              <w:rPr>
                <w:rFonts w:ascii="Liberation Serif" w:hAnsi="Liberation Serif" w:cs="Liberation Serif"/>
              </w:rPr>
              <w:lastRenderedPageBreak/>
              <w:t xml:space="preserve">разрешений на ввод объектов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Ежеквартально, до 5 числа, следующего 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отчетным периодом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Отказов в выдаче разрешений на строительство и ввода в эксплуатацию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нет, выдано 22 разрешения на строительство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</w:t>
            </w:r>
            <w:r>
              <w:rPr>
                <w:rFonts w:ascii="Liberation Serif" w:hAnsi="Liberation Serif" w:cs="Liberation Serif"/>
              </w:rPr>
              <w:t xml:space="preserve">прозрачности процедур предоставления земельных участков, находящихся в муниципальной собственности Городского округа Верхняя Тура, и земельных участков, государственная собственность на которые не разграничена, на территории Городского округа Верхняя Тура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Ежегодно до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28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предоставлено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34 земельных участков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судебных разбирательствах споров по предоставлению органами местного самоуправления и муниципальными учреждениями Городского округа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услуг, обжалованию действий (бездействия) должностных лиц органов местного самоуправления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судебных разбирательствах не участвовали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семинаре-совещании,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проводимых Департаментом государственных закупок Свердловской области, Министерством финансов Свердловской области по разъяснению положений Федерального закона от 05.04.2013 года №44-ФЗ «О контрактной системе в сфере закупок товаров, работ, услуг для обесп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ечения государственных и муниципальных нужд»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Приняли участие в 5 семинарах проводимых Департаментом государственных закупок Свердловской области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ведомственного контроля за полнотой и качеством предоставления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муниципальными учреждениями Городского округа Верхняя Тура социально значимых муниципальных услуг </w:t>
            </w:r>
          </w:p>
          <w:p w:rsidR="00C71E9E" w:rsidRDefault="00C71E9E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Ведомственный контроль проводится по резульататм опроса на сайтах муниципальных учреждений в разделе «независимая оценка»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реестра муниципальных услуг (работ), оказываемых (выполняемых) органами местного самоуправления и муниципальными учреждениями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принято вновь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 административных регла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ментов и внесены изменения в 10 административных регламентов предоставления муниципальных услуг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органами местного самоуправления муниципальных услуг (функций) по принципу «одного окна», а также в электронном виде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 предоставляются по соглашению с МФЦ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</w:t>
            </w:r>
            <w:r>
              <w:rPr>
                <w:rFonts w:ascii="Liberation Serif" w:hAnsi="Liberation Serif" w:cs="Liberation Serif"/>
              </w:rPr>
              <w:t>государственных и муниципальных услуг»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соглашению с МФЦ внедрено Электронное взаимодействие информационного  обмена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Развитие институтов общественного контроля за соблюдением законодательства о противодействии коррупции на уровне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Общественная палата второго созыва не сформирована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о деятельности организаций в сфере ЖКХ на официальном сайте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размещена на сайте администрации Городского округа Верхняя Тура в сети интернет в разделе «официально»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и проведение ежегодного социологического опросов уровня восприятия коррупции в 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Cell"/>
              <w:jc w:val="center"/>
            </w:pPr>
            <w:r>
              <w:t>Ежегодно</w:t>
            </w:r>
          </w:p>
          <w:p w:rsidR="00C71E9E" w:rsidRDefault="00632E04">
            <w:pPr>
              <w:pStyle w:val="ConsPlusCell"/>
              <w:jc w:val="center"/>
            </w:pPr>
            <w:r>
              <w:t xml:space="preserve">1 раз </w:t>
            </w:r>
            <w:r>
              <w:t>в год</w:t>
            </w:r>
          </w:p>
          <w:p w:rsidR="00C71E9E" w:rsidRDefault="00632E0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социологического опросов уровня восприятия коррупции проведен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качества предоставления  муниципальных услуг, предоставляемых органами местного самоуправления и муниципальными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учреждениями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качества проводится, результаты мониторинга размещена на сайте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за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Фактов нарушения установленных ограничений и запретов в отчетном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периоде не выявлено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коррупционных и иных  правонарушений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2021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поступила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жалоба, входе проверки нарушений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выявлено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по обращению граждан размещена на сайте администрации Городского округа Верхняя Тура в сети Интернет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работы «телефона доверия» в администрации Городского округа Верхняя Тура, а также приема заявлений граждан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коррупционных правонарушениях на электронную почту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Обращений на «телефон доверия» в отчётном периоде не поступало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C71E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реагирования  на 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органов власти и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</w:t>
            </w:r>
            <w:r>
              <w:rPr>
                <w:sz w:val="24"/>
                <w:szCs w:val="24"/>
              </w:rPr>
              <w:t>фактов коррупционных проявлений и реагирования  на них органов власти и управления не выявлено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Информирование населения о реализации антикоррупционной политики в Гор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Обеспечение доступа граждан и организаций к информации о деятельности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администрации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деятельности администрации размещена на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администрации  Городского округа Верхняя тура в сети Интернет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Осуществление контроля за расходованием средств местного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бюджета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аудит проводится Контрольным органом, финансовым отделом администрации. В первом полугодии 2021 году проведено 8 проверок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представления сведений о доходах, расходах,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об имуществе и обязательствах имущественного характера лицами, замещающими муниципальные должности Городского округа Верхняя Тура 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1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сведений о доходах, расходах,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 имуществе и 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предоставления сведений о доходах, расходах, об имуществе и обязательствах имущественного характера лицами, замещающими должности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муниципальной служба органов местного самоуправления Городского округа Верхняя Тура, обеспечение контроля своевременности предоставления указанных сведений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сведений о доходах, расходах, об имуществе и обязательствах имущественного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предоставления сведений о доходах, об имуществе и обязательствах имущественного характера руководителями муниципальных учреждений Городского округа Верхняя Тура, обеспечение конт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роля своевременности предоставления указанных сведений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Анализ сведений о доходах,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расходах, имуществе и 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Верхняя Тура, 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супругов и несовершеннолетних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 анализ сведений о доходах, расходах, имуществе и обязательствах имущественного характера 22 муниципального служащего, их супругов и несовершеннолетних детей, а также 19 руководителей подведомственных му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ниципальных учреждений , их супругов и несовершеннолетних детей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Актуализация перечня должностей, замещение которых налагает обязанности предоставлять  сведений о доходах, расходах,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перечне должностей, замещение которых налагает обязанности предоставлять  сведений о доходах, расходах, имуществе и обязательствах имущественного характера актуализирован, изменений 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кадрового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резерва на конкурсной основе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31.12.2021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Сформирован кадровый резерв на конкурсной основе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муниципальных служащих Городского округа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работников муниципальных учреждений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2021года прошли повышение квалификации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 муниципальных служащих 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 работников подведомственных учреждений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Предъявление в установленном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C71E9E" w:rsidRDefault="00C71E9E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2021 году проведен конкурс на замещение вакантной должности, квалификационные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требования выполнены.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71E9E" w:rsidRDefault="00C71E9E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Проведено одно занятие 21.05.2021г., приняло участие 16 муниципальных служащих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уведомления работниками органа местного самоуправления и   (или)  структурных подразделений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Верхняя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Тура, о фактах обращения в целях склонения их к совершению коррупционных правонарушений</w:t>
            </w:r>
          </w:p>
          <w:p w:rsidR="00C71E9E" w:rsidRDefault="00C71E9E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обращений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заявлений, обращений граждан и организации на предмет наличия информации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фактах противоправного поведения муниципальных служащих </w:t>
            </w:r>
          </w:p>
          <w:p w:rsidR="00C71E9E" w:rsidRDefault="00C71E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1E9E" w:rsidRDefault="00C71E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о фактах противоправного поведения муниципальных служащих в отчетном периоде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доведению до граждан, поступающих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должности муниципальной службы, и руководителей подведомственных муниципальных учреждений положений антикоррупционного законодательства Российской Федерации, в том числе:</w:t>
            </w:r>
          </w:p>
          <w:p w:rsidR="00C71E9E" w:rsidRDefault="00632E0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40.1. Об ответственности за коррупционные правонарушения (в том числе об увольнении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связи с утратой доверия);</w:t>
            </w:r>
          </w:p>
          <w:p w:rsidR="00C71E9E" w:rsidRDefault="00632E0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40.2. Рекомендации соблюдения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№55501)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71E9E" w:rsidRDefault="00632E0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40.3.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Вновь поступившие на муниципальную службу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ознакомлены с нормативно правовыми документами, регламентирующими прохождение муниципальной службы.   </w:t>
            </w:r>
          </w:p>
          <w:p w:rsidR="00C71E9E" w:rsidRDefault="00C71E9E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эффективности кадровой работы в части, касающейся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ведения личных дел лиц, замещающих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муниципальные должности и д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олжности муниципальной службы в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органах местного самоуправления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ках и свойственниках в целях выявления возможного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Актуализированы сведения в одном личном деле (рождение ребенка).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муниципальных служащих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в органах местного самоуправления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пройдено декабре 2021г.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Обучение муниципальных служащих, впервые поступивших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образовательным программам в области противодействия корр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Прошло обучение два специалиста вновь, вновь поступившие на муниципальную службу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49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ородском округе Верхняя Тура,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отчета о выполнении Плана мероприятий по противодействию 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планом проведения заседаний Комиссии по координации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Отчет о выполнении плана рассмотрен 17.12.2021г. 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20 июля отчетного года и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нарушением сроков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горо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информационно-телекоммуникационной сети «Интернет»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августа отчетного года и до 1 февраля года, следующего 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направление информации о результатах мониторинга в Департамент кадровой поли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тного года; за отчетный год –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нарушением сроков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наполняемости раз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делов, посвященных вопросам противодействия коррупции, на официальном сайте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ний, расположенных на территории Свердловской области, по вопросам противодействия коррупции</w:t>
            </w:r>
          </w:p>
          <w:p w:rsidR="00C71E9E" w:rsidRDefault="00C71E9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 июня отчетного года и до 1 декабря отчетного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выявлены несоответствия с методическими рекомендациями по размещению и наполнению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дразделов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официальных сайтов государственных органов Свердловской области, установлен срок устранения нарушений до 01.02.2022г.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на разовой основе представителей институтов гражданского общества в работе Комиссии по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координации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противодействию коррупции в Городском округе Верхняя Тура </w:t>
            </w:r>
          </w:p>
          <w:p w:rsidR="00C71E9E" w:rsidRDefault="00C71E9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квартал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Комиссии по  координации работы по противодействию коррупции в Городском округе Верхняя Тура принял участие член Общественной Палы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представителей общественных объединений и организаций в состав аттестационной комиссии, комиссии  по соблюдению требований к служебному поведению и урегулированию конфликта интересов, конкурсных комиссий на замещение вакантных должностей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службы и руководителей бюджетных учреждений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в работе аттестационной Комиссии  принял участие член Общественной Палы , конкурсов на замещение вакантных должностей не проводилось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методических, информационных и разъяснительных материалов об антикоррупционных стандартах поведения для лиц, замещающих должности муниципальной службы в органах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местного самоуправления, а также работников муниципальных учреждений и предприятий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Городского округа Верхняя Тура на которых распространяются антикоррупционные стандарты поведения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Подготовлен информационный материал   об антикоррупционных стандартах поведения для лиц, замещающих должности муниципал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ьной службы в органах местного самоуправления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просветительских материалов, направленных на борьбу в проявлениями коррупции , в подразделах «Антикоррупционное просвещение граждан» раздела «Противодействие коррупции»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информационно-телекоммуникационной сети Интернет (далее-сеть Интернет)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подведомственных (курируемых) организаций разъяснительных мероприятий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ограничений и запретов»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Подготовлена памятка для руководителей бюджетных учреждений о мерах   дисциплинарной ответственности за невыполнение требований законодательства о противодействии коррупции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общеобразовательных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проведены в рамках антикоррупционного форума в 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кабре 2021г.:</w:t>
            </w:r>
          </w:p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проведены классные часы в СОШ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общественных  акций в целях антикоррупционного просвещения и противодействия коррупции , в том числе приуроченных к Международному дню борьбы с коррупцией 9 декабря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проведены в рамках антикоррупционного форума «Мы против коррупции» акция с распространение листовок среди посетителей МБУК «Кинотеатр «КульТУРА» с 29.11.2021 по 09.12.2021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научно-практических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конференций, семинаров, публичных лекций, круглых столов, научных исследований антикоррупционной направленности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проведены в рамках антикоррупционного форума 9 декабре 2021г: «О коррупции вслух» информационно-правой ча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квест-игры и другое) в образовательных организациях с использованием в том числе  интернет-пространств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проведены в рамках антикоррупционного форума 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15-28 ноября 2021г. «Мы против коррупции» квест-игра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обучающихся организаций, осуществляющих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проведены в рамках антикоррупционного форума в ноябре 2021г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должностных лиц,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ответственными за профилактику коррупционных и иных правонарушений в подведомственных (курируемых) муниципальных организациях, по вопросам реализации требований, предусмотренных статьей 13.3 Федерального закона от 25.12.2008года №273-ФЗ «О противодействии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 проведены в рамках антикоррупционного форума с 2 ноября 2021г.по 9 декабря 2021г.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C71E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(курируемых)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организациях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отчетном периоде для подведомственных учреждений подготовлены рекомендации направленной на выявление личной заинтересованности работников организаций, которая приводит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 может привести к конфликту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 по рекомендациям Минтруда)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</w:tbl>
    <w:p w:rsidR="00C71E9E" w:rsidRDefault="00C71E9E">
      <w:pPr>
        <w:spacing w:line="228" w:lineRule="auto"/>
        <w:rPr>
          <w:rFonts w:ascii="Liberation Serif" w:hAnsi="Liberation Serif" w:cs="Liberation Serif"/>
          <w:sz w:val="10"/>
          <w:szCs w:val="10"/>
        </w:rPr>
      </w:pPr>
    </w:p>
    <w:p w:rsidR="00C71E9E" w:rsidRDefault="00632E04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ВЫВОД: Из</w:t>
      </w:r>
      <w:r>
        <w:rPr>
          <w:rFonts w:ascii="Liberation Serif" w:hAnsi="Liberation Serif" w:cs="Liberation Serif"/>
          <w:sz w:val="28"/>
          <w:szCs w:val="28"/>
        </w:rPr>
        <w:t xml:space="preserve"> 6</w:t>
      </w:r>
      <w:r>
        <w:rPr>
          <w:rFonts w:ascii="Liberation Serif" w:hAnsi="Liberation Serif" w:cs="Liberation Serif"/>
          <w:b/>
          <w:sz w:val="28"/>
          <w:szCs w:val="28"/>
        </w:rPr>
        <w:t>5 мероприятий Плана, запланированных к выполнению в 2021 года выполнено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63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мероприятий, из них:</w:t>
      </w:r>
    </w:p>
    <w:p w:rsidR="00C71E9E" w:rsidRDefault="00632E04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выполнено в полном объеме в установленные сроки –</w:t>
      </w:r>
      <w:r>
        <w:rPr>
          <w:rFonts w:ascii="Liberation Serif" w:hAnsi="Liberation Serif" w:cs="Liberation Serif"/>
          <w:sz w:val="28"/>
          <w:szCs w:val="28"/>
        </w:rPr>
        <w:t xml:space="preserve"> 60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мероприятия;</w:t>
      </w:r>
    </w:p>
    <w:p w:rsidR="00C71E9E" w:rsidRDefault="00632E04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выполнено в полном объеме с нарушением установленных сроков –</w:t>
      </w:r>
      <w:r>
        <w:rPr>
          <w:rFonts w:ascii="Liberation Serif" w:hAnsi="Liberation Serif" w:cs="Liberation Serif"/>
          <w:sz w:val="28"/>
          <w:szCs w:val="28"/>
        </w:rPr>
        <w:t xml:space="preserve"> 3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мероприятия:</w:t>
      </w:r>
    </w:p>
    <w:p w:rsidR="00C71E9E" w:rsidRDefault="00632E04">
      <w:pPr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Обеспечение возможности проведения независимой антикоррупционной экспертизы проектов нормативных правовых актов Городского округа Верхняя Тура, в том числе с привле</w:t>
      </w:r>
      <w:r>
        <w:rPr>
          <w:rFonts w:ascii="Liberation Serif" w:hAnsi="Liberation Serif" w:cs="Liberation Serif"/>
          <w:sz w:val="24"/>
          <w:szCs w:val="24"/>
        </w:rPr>
        <w:t>чением общественных объединений</w:t>
      </w:r>
    </w:p>
    <w:p w:rsidR="00C71E9E" w:rsidRDefault="00632E04">
      <w:pPr>
        <w:ind w:firstLine="709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в Городском округе Верхняя </w:t>
      </w:r>
      <w:r>
        <w:rPr>
          <w:rFonts w:ascii="Liberation Serif" w:hAnsi="Liberation Serif" w:cs="Liberation Serif"/>
          <w:sz w:val="24"/>
          <w:szCs w:val="24"/>
        </w:rPr>
        <w:t>Тура на 2021–2023 годы;</w:t>
      </w:r>
    </w:p>
    <w:p w:rsidR="00C71E9E" w:rsidRDefault="00632E0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Мониторинг хода реализации мероприятий по противодействию коррупции (федеральный антикоррупционный мониторинг) в </w:t>
      </w:r>
      <w:r>
        <w:rPr>
          <w:rFonts w:ascii="Liberation Serif" w:hAnsi="Liberation Serif" w:cs="Liberation Serif"/>
          <w:bCs/>
          <w:sz w:val="24"/>
          <w:szCs w:val="24"/>
        </w:rPr>
        <w:t>городском округе</w:t>
      </w:r>
      <w:r>
        <w:rPr>
          <w:rFonts w:ascii="Liberation Serif" w:hAnsi="Liberation Serif" w:cs="Liberation Serif"/>
          <w:sz w:val="24"/>
          <w:szCs w:val="24"/>
        </w:rPr>
        <w:t>, направление информации о результатах мониторинга в Департамент кадровой политики Губернатора Сверд</w:t>
      </w:r>
      <w:r>
        <w:rPr>
          <w:rFonts w:ascii="Liberation Serif" w:hAnsi="Liberation Serif" w:cs="Liberation Serif"/>
          <w:sz w:val="24"/>
          <w:szCs w:val="24"/>
        </w:rPr>
        <w:t>ловской области и Правительства Свердловской области;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71E9E" w:rsidRDefault="00632E0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 выполнено в установленные сроки – 2 мероприятия:</w:t>
      </w:r>
    </w:p>
    <w:p w:rsidR="00C71E9E" w:rsidRDefault="00632E0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Развитие институтов общественного контроля за соблюдением законодательства о противодействии коррупции на уровне Городского округа Верхняя Тура: не</w:t>
      </w:r>
      <w:r>
        <w:rPr>
          <w:rFonts w:ascii="Liberation Serif" w:hAnsi="Liberation Serif" w:cs="Liberation Serif"/>
          <w:sz w:val="24"/>
          <w:szCs w:val="24"/>
        </w:rPr>
        <w:t xml:space="preserve"> сформирована Общественная Палата Городского округа Верхняя Тура.</w:t>
      </w:r>
    </w:p>
    <w:p w:rsidR="00C71E9E" w:rsidRDefault="00632E04">
      <w:pPr>
        <w:pStyle w:val="ConsPlusNormal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Мониторинг наполняемости разделов, посвященных вопросам противодействия коррупции, на официальном сайте </w:t>
      </w:r>
      <w:r>
        <w:rPr>
          <w:rFonts w:ascii="Liberation Serif" w:hAnsi="Liberation Serif" w:cs="Liberation Serif"/>
          <w:bCs/>
          <w:sz w:val="24"/>
          <w:szCs w:val="24"/>
        </w:rPr>
        <w:t>городского округа,</w:t>
      </w:r>
      <w:r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 в соответств</w:t>
      </w:r>
      <w:r>
        <w:rPr>
          <w:rFonts w:ascii="Liberation Serif" w:hAnsi="Liberation Serif" w:cs="Liberation Serif"/>
          <w:sz w:val="24"/>
          <w:szCs w:val="24"/>
        </w:rPr>
        <w:t>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</w:t>
      </w:r>
      <w:r>
        <w:rPr>
          <w:rFonts w:ascii="Liberation Serif" w:hAnsi="Liberation Serif" w:cs="Liberation Serif"/>
          <w:sz w:val="24"/>
          <w:szCs w:val="24"/>
        </w:rPr>
        <w:t xml:space="preserve">сам противодействия коррупции. </w:t>
      </w:r>
    </w:p>
    <w:p w:rsidR="00C71E9E" w:rsidRDefault="00632E0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C71E9E" w:rsidRDefault="00632E04"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причины и условия, способствующие коррупционным нарушениям: </w:t>
      </w:r>
      <w:r>
        <w:rPr>
          <w:rFonts w:ascii="Liberation Serif" w:hAnsi="Liberation Serif" w:cs="Liberation Serif"/>
          <w:b/>
          <w:sz w:val="24"/>
          <w:szCs w:val="28"/>
        </w:rPr>
        <w:t>_</w:t>
      </w:r>
      <w:r>
        <w:rPr>
          <w:rFonts w:ascii="Liberation Serif" w:hAnsi="Liberation Serif" w:cs="Liberation Serif"/>
          <w:b/>
          <w:sz w:val="28"/>
          <w:szCs w:val="28"/>
        </w:rPr>
        <w:t>_______________________</w:t>
      </w:r>
    </w:p>
    <w:p w:rsidR="00C71E9E" w:rsidRDefault="00C71E9E">
      <w:pPr>
        <w:rPr>
          <w:rFonts w:ascii="Liberation Serif" w:hAnsi="Liberation Serif" w:cs="Liberation Serif"/>
          <w:b/>
          <w:sz w:val="28"/>
          <w:szCs w:val="28"/>
        </w:rPr>
      </w:pPr>
    </w:p>
    <w:p w:rsidR="00C71E9E" w:rsidRDefault="00632E04">
      <w:r>
        <w:rPr>
          <w:rFonts w:ascii="Liberation Serif" w:hAnsi="Liberation Serif" w:cs="Liberation Serif"/>
          <w:b/>
          <w:sz w:val="28"/>
          <w:szCs w:val="28"/>
        </w:rPr>
        <w:t xml:space="preserve">Приняты следующие меры по устранению причин и условий, способствующих коррупционным нарушениям: </w:t>
      </w: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____________________________________________________________________________________________________________</w:t>
      </w:r>
    </w:p>
    <w:p w:rsidR="00C71E9E" w:rsidRDefault="00C71E9E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C71E9E" w:rsidRDefault="00C71E9E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531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7774"/>
      </w:tblGrid>
      <w:tr w:rsidR="00C71E9E">
        <w:tblPrEx>
          <w:tblCellMar>
            <w:top w:w="0" w:type="dxa"/>
            <w:bottom w:w="0" w:type="dxa"/>
          </w:tblCellMar>
        </w:tblPrEx>
        <w:tc>
          <w:tcPr>
            <w:tcW w:w="7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E9E" w:rsidRDefault="00632E04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Верхняя Тура </w:t>
            </w:r>
          </w:p>
        </w:tc>
        <w:tc>
          <w:tcPr>
            <w:tcW w:w="7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E9E" w:rsidRDefault="00632E04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И.С. Веснин </w:t>
            </w:r>
          </w:p>
        </w:tc>
      </w:tr>
    </w:tbl>
    <w:p w:rsidR="00C71E9E" w:rsidRDefault="00C71E9E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C71E9E" w:rsidRDefault="00C71E9E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C71E9E" w:rsidRDefault="00C71E9E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C71E9E" w:rsidRDefault="00C71E9E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C71E9E" w:rsidRDefault="00C71E9E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C71E9E" w:rsidRDefault="00C71E9E">
      <w:pPr>
        <w:spacing w:line="228" w:lineRule="auto"/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C71E9E" w:rsidRDefault="00632E04">
      <w:pPr>
        <w:pStyle w:val="decor"/>
        <w:spacing w:before="0" w:after="0" w:line="228" w:lineRule="auto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Плотникова Наталия Александровна </w:t>
      </w:r>
    </w:p>
    <w:p w:rsidR="00C71E9E" w:rsidRDefault="00632E04">
      <w:pPr>
        <w:pStyle w:val="decor"/>
        <w:spacing w:before="0" w:after="0" w:line="228" w:lineRule="auto"/>
        <w:jc w:val="both"/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(34344)2-82-90, доб.106 </w:t>
      </w:r>
    </w:p>
    <w:sectPr w:rsidR="00C71E9E">
      <w:headerReference w:type="default" r:id="rId6"/>
      <w:pgSz w:w="16838" w:h="11906" w:orient="landscape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2E04">
      <w:r>
        <w:separator/>
      </w:r>
    </w:p>
  </w:endnote>
  <w:endnote w:type="continuationSeparator" w:id="0">
    <w:p w:rsidR="00000000" w:rsidRDefault="006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2E04">
      <w:r>
        <w:rPr>
          <w:color w:val="000000"/>
        </w:rPr>
        <w:separator/>
      </w:r>
    </w:p>
  </w:footnote>
  <w:footnote w:type="continuationSeparator" w:id="0">
    <w:p w:rsidR="00000000" w:rsidRDefault="006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77" w:rsidRDefault="00632E04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1E9E"/>
    <w:rsid w:val="00632E04"/>
    <w:rsid w:val="00C7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690C-CF06-487E-A9E5-A58403B3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styleId="ab">
    <w:name w:val="No Spacing"/>
    <w:pPr>
      <w:suppressAutoHyphens/>
      <w:spacing w:after="0" w:line="240" w:lineRule="auto"/>
    </w:pPr>
  </w:style>
  <w:style w:type="paragraph" w:customStyle="1" w:styleId="ConsPlusCell">
    <w:name w:val="ConsPlusCell"/>
    <w:pPr>
      <w:widowControl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spacing w:after="0" w:line="240" w:lineRule="auto"/>
      <w:ind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Мухачев Алексей Львович</cp:lastModifiedBy>
  <cp:revision>2</cp:revision>
  <cp:lastPrinted>2022-01-20T08:19:00Z</cp:lastPrinted>
  <dcterms:created xsi:type="dcterms:W3CDTF">2022-01-20T08:38:00Z</dcterms:created>
  <dcterms:modified xsi:type="dcterms:W3CDTF">2022-01-20T08:38:00Z</dcterms:modified>
</cp:coreProperties>
</file>