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Постановление Администрации Городского округа Верхняя Тура</w:t>
        <w:br/>
        <w:t>от 31.01.2022 №16</w:t>
      </w:r>
    </w:p>
    <w:p>
      <w:pPr>
        <w:pStyle w:val="Style23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firstLine="708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tabs>
          <w:tab w:val="clear" w:pos="708"/>
        </w:tabs>
        <w:ind w:left="354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ind w:firstLine="709"/>
        <w:jc w:val="center"/>
        <w:rPr/>
      </w:pPr>
      <w:r>
        <w:rPr>
          <w:rStyle w:val="Style14"/>
          <w:rFonts w:ascii="Liberation Serif" w:hAnsi="Liberation Serif"/>
          <w:b/>
          <w:i/>
          <w:iCs/>
          <w:sz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>
        <w:rPr>
          <w:rStyle w:val="Style14"/>
          <w:rFonts w:ascii="Liberation Serif" w:hAnsi="Liberation Serif"/>
          <w:b/>
          <w:bCs/>
          <w:i/>
          <w:iCs/>
          <w:sz w:val="28"/>
          <w:szCs w:val="28"/>
        </w:rPr>
        <w:t>Городского округа Верхняя Тура</w:t>
      </w:r>
    </w:p>
    <w:p>
      <w:pPr>
        <w:pStyle w:val="Style23"/>
        <w:rPr/>
      </w:pPr>
      <w:r>
        <w:rPr/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 Федеральным законом от 31 июля 2020 года № 248-ФЗ</w:t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Верхняя Тура, Администрация Городского округа Верхняя Тура</w:t>
      </w:r>
    </w:p>
    <w:p>
      <w:pPr>
        <w:pStyle w:val="Style23"/>
        <w:jc w:val="both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3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 Утвердить форму проверочного листа, применяемого при осуществлении муниципального жилищного контроля на территории Городского округа Верхняя Тура (прилагается).</w:t>
      </w:r>
    </w:p>
    <w:p>
      <w:pPr>
        <w:pStyle w:val="Style23"/>
        <w:ind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Настоящее постановление вступает в силу с 01.03.2022.</w:t>
      </w:r>
    </w:p>
    <w:p>
      <w:pPr>
        <w:pStyle w:val="Style23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3. 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>
      <w:pPr>
        <w:pStyle w:val="Style23"/>
        <w:ind w:firstLine="85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4. 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Рашитовну.</w:t>
      </w:r>
    </w:p>
    <w:p>
      <w:pPr>
        <w:pStyle w:val="Style23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Style23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УТВЕРЖДЕНО</w:t>
      </w:r>
    </w:p>
    <w:p>
      <w:pPr>
        <w:pStyle w:val="Style23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постановлением Администрации Городского округа Верхняя Тура</w:t>
      </w:r>
    </w:p>
    <w:p>
      <w:pPr>
        <w:pStyle w:val="Style23"/>
        <w:tabs>
          <w:tab w:val="clear" w:pos="708"/>
        </w:tabs>
        <w:ind w:left="595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31.01.2022  № 16</w:t>
      </w:r>
    </w:p>
    <w:p>
      <w:pPr>
        <w:pStyle w:val="Style23"/>
        <w:tabs>
          <w:tab w:val="clear" w:pos="708"/>
        </w:tabs>
        <w:ind w:left="5954" w:hanging="0"/>
        <w:rPr/>
      </w:pPr>
      <w:r>
        <w:rPr>
          <w:rStyle w:val="Style14"/>
          <w:rFonts w:ascii="Liberation Serif" w:hAnsi="Liberation Serif"/>
          <w:sz w:val="28"/>
          <w:szCs w:val="28"/>
        </w:rPr>
        <w:t>«</w:t>
      </w:r>
      <w:r>
        <w:rPr>
          <w:rStyle w:val="Style14"/>
          <w:sz w:val="28"/>
          <w:szCs w:val="28"/>
        </w:rPr>
        <w:t>Об утверждении формы проверочного листа, применяемого при осуществлении муниципального жилищного контроля на территории Городского округа Верхняя Тура</w:t>
      </w:r>
      <w:r>
        <w:rPr>
          <w:rStyle w:val="Style14"/>
          <w:rFonts w:ascii="Liberation Serif" w:hAnsi="Liberation Serif"/>
          <w:sz w:val="28"/>
          <w:szCs w:val="28"/>
        </w:rPr>
        <w:t>»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>
      <w:pPr>
        <w:pStyle w:val="Style2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0056" w:type="dxa"/>
        <w:jc w:val="left"/>
        <w:tblInd w:w="1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490"/>
        <w:gridCol w:w="566"/>
      </w:tblGrid>
      <w:tr>
        <w:trPr/>
        <w:tc>
          <w:tcPr>
            <w:tcW w:w="9490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>
        <w:trPr/>
        <w:tc>
          <w:tcPr>
            <w:tcW w:w="9490" w:type="dxa"/>
            <w:tcBorders>
              <w:right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6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56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>
          <w:trHeight w:val="962" w:hRule="atLeast"/>
        </w:trPr>
        <w:tc>
          <w:tcPr>
            <w:tcW w:w="10056" w:type="dxa"/>
            <w:gridSpan w:val="2"/>
            <w:tcBorders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center"/>
              <w:rPr/>
            </w:pPr>
            <w:r>
              <w:rPr>
                <w:rStyle w:val="Style14"/>
                <w:rFonts w:ascii="Liberation Serif" w:hAnsi="Liberation Serif"/>
              </w:rPr>
              <w:t>Проверочный лист, применяемый при осуществлении муниципального жилищного контроля на территории Городского округа Верхняя Тура</w:t>
            </w:r>
          </w:p>
        </w:tc>
      </w:tr>
      <w:tr>
        <w:trPr/>
        <w:tc>
          <w:tcPr>
            <w:tcW w:w="9490" w:type="dxa"/>
            <w:tcBorders/>
          </w:tcPr>
          <w:p>
            <w:pPr>
              <w:pStyle w:val="Style23"/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  <w:p>
            <w:pPr>
              <w:pStyle w:val="Style23"/>
              <w:pBdr>
                <w:bottom w:val="single" w:sz="12" w:space="1" w:color="000000"/>
              </w:pBdr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</w:rPr>
              <w:t>Администрация Городского округа Верхняя Тура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контрольного органа</w:t>
            </w:r>
          </w:p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66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56" w:type="dxa"/>
            <w:gridSpan w:val="2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490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566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56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56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tabs>
                <w:tab w:val="clear" w:pos="708"/>
                <w:tab w:val="left" w:pos="993" w:leader="none"/>
              </w:tabs>
              <w:spacing w:lineRule="auto" w:line="228" w:before="240" w:after="200"/>
              <w:jc w:val="both"/>
              <w:rPr/>
            </w:pPr>
            <w:r>
              <w:rPr>
                <w:rStyle w:val="Style14"/>
                <w:rFonts w:ascii="Liberation Serif" w:hAnsi="Liberation Serif"/>
              </w:rPr>
              <w:t>2. Форма проверочного листа утверждена постановлением Администрации Городского округа Верхняя Тура от «___» _________20___ г. №______</w:t>
            </w:r>
          </w:p>
        </w:tc>
      </w:tr>
      <w:tr>
        <w:trPr/>
        <w:tc>
          <w:tcPr>
            <w:tcW w:w="10056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>
        <w:trPr/>
        <w:tc>
          <w:tcPr>
            <w:tcW w:w="10056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56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>
        <w:trPr/>
        <w:tc>
          <w:tcPr>
            <w:tcW w:w="10056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9490" w:type="dxa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66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490" w:type="dxa"/>
            <w:tcBorders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66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56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>
        <w:trPr/>
        <w:tc>
          <w:tcPr>
            <w:tcW w:w="10056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56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>
        <w:trPr/>
        <w:tc>
          <w:tcPr>
            <w:tcW w:w="10056" w:type="dxa"/>
            <w:gridSpan w:val="2"/>
            <w:tcBorders>
              <w:bottom w:val="single" w:sz="8" w:space="0" w:color="000000"/>
            </w:tcBorders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>
        <w:trPr/>
        <w:tc>
          <w:tcPr>
            <w:tcW w:w="10056" w:type="dxa"/>
            <w:gridSpan w:val="2"/>
            <w:tcBorders>
              <w:top w:val="single" w:sz="8" w:space="0" w:color="000000"/>
            </w:tcBorders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>
        <w:trPr/>
        <w:tc>
          <w:tcPr>
            <w:tcW w:w="9490" w:type="dxa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66" w:type="dxa"/>
            <w:tcBorders/>
            <w:tcMar>
              <w:left w:w="10" w:type="dxa"/>
              <w:right w:w="10" w:type="dxa"/>
            </w:tcMar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56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10074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7"/>
              <w:gridCol w:w="3554"/>
              <w:gridCol w:w="1792"/>
              <w:gridCol w:w="356"/>
              <w:gridCol w:w="408"/>
              <w:gridCol w:w="1462"/>
              <w:gridCol w:w="1725"/>
            </w:tblGrid>
            <w:tr>
              <w:trPr/>
              <w:tc>
                <w:tcPr>
                  <w:tcW w:w="7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/>
                  </w:r>
                </w:p>
                <w:p>
                  <w:pPr>
                    <w:pStyle w:val="Style23"/>
                    <w:tabs>
                      <w:tab w:val="clear" w:pos="708"/>
                    </w:tabs>
                    <w:ind w:left="57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35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Вопросы, отражающие содержание обязательных требований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9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>
              <w:trPr/>
              <w:tc>
                <w:tcPr>
                  <w:tcW w:w="777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54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79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(подлежит обязательному заполнению в случае заполнения графы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tabs>
                      <w:tab w:val="clear" w:pos="708"/>
                    </w:tabs>
                    <w:ind w:left="340" w:hanging="0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</w:t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</w:t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</w:t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Решение о создании ТСЖ/ТСН принято общим собранием собственников помещений в многоквартирном доме?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 сообщении о проведении общего собрания собственников помещений в многоквартирном доме были указаны:</w:t>
                  </w:r>
                </w:p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1) сведения о лице, по инициативе которого созывается данное собрание;</w:t>
                  </w:r>
                </w:p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2) форма проведения данного собрания (очное, заочное или очно-заочное голосование);</w:t>
                  </w:r>
                </w:p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      </w:r>
                </w:p>
                <w:p>
                  <w:pPr>
                    <w:pStyle w:val="Style30"/>
                    <w:spacing w:before="0"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4) повестка дня данного собрания;</w:t>
                  </w:r>
                </w:p>
                <w:p>
                  <w:pPr>
                    <w:pStyle w:val="Style30"/>
                    <w:spacing w:lineRule="auto" w:line="276" w:before="0" w:after="120"/>
                    <w:rPr/>
                  </w:pPr>
                  <w:r>
                    <w:rPr>
                      <w:rStyle w:val="Style14"/>
                      <w:rFonts w:ascii="Liberation Serif" w:hAnsi="Liberation Serif"/>
                    </w:rPr>
      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Инициатор общего собрания является собственником помещения в данном многоквартирном доме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6.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7.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8.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требования по содержанию придомовой территории в теплый период года?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9.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требования по содержанию придомовой территории в холодный период года?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10.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требования в области обращения с твердыми коммунальными отходами?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11.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требования по содержанию всех видов фундаментов?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12.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требования по содержанию подвальных помещений?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13.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требования по содержанию стен, фасадов многоквартирных домов?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14.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перекрытий многоквартирных домов?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колонн, столбов многоквартирных домов?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16.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балок (ригелей) многоквартирных домов?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17.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кровли многоквартирных домов?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18.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Соблюдаются ли обязательные требования по содержанию лестниц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19.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перегородок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20.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к содержанию полов, входящих в состав общего имущества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21.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систем отопления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22.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систем холодного водоснабжения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23.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систем водоотведения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24.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систем электроснабжения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25.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содержанию систем вентиляции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26.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организации аварийно-диспетчерской службы?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27.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по подготовке жилого фонда к сезонной эксплуатации?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  <w:tr>
              <w:trPr/>
              <w:tc>
                <w:tcPr>
                  <w:tcW w:w="77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28.</w:t>
                  </w:r>
                </w:p>
              </w:tc>
              <w:tc>
                <w:tcPr>
                  <w:tcW w:w="355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30"/>
                    <w:spacing w:before="0" w:after="120"/>
                    <w:rPr>
                      <w:rFonts w:ascii="Liberation Serif" w:hAnsi="Liberation Serif"/>
                      <w:highlight w:val="white"/>
                    </w:rPr>
                  </w:pPr>
                  <w:r>
                    <w:rPr>
                      <w:rFonts w:ascii="Liberation Serif" w:hAnsi="Liberation Serif"/>
                      <w:highlight w:val="white"/>
                    </w:rPr>
                    <w:t>Соблюдаются ли обязательные требования к осмотру технического состояния многоквартирного дома?</w:t>
                  </w:r>
                </w:p>
              </w:tc>
              <w:tc>
                <w:tcPr>
                  <w:tcW w:w="179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356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408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62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tbl>
            <w:tblPr>
              <w:tblW w:w="8960" w:type="dxa"/>
              <w:jc w:val="left"/>
              <w:tblInd w:w="2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5"/>
              <w:gridCol w:w="62"/>
              <w:gridCol w:w="62"/>
              <w:gridCol w:w="62"/>
              <w:gridCol w:w="2279"/>
            </w:tblGrid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>
              <w:trPr/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/>
                </w:tcPr>
                <w:p>
                  <w:pPr>
                    <w:pStyle w:val="Style23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>
                  <w:pPr>
                    <w:pStyle w:val="Style23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10056" w:type="dxa"/>
            <w:gridSpan w:val="2"/>
            <w:tcBorders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Style23"/>
        <w:ind w:firstLine="48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567" w:header="709" w:top="1134" w:footer="0" w:bottom="72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rStyle w:val="Style14"/>
        <w:rFonts w:ascii="Liberation Serif" w:hAnsi="Liberation Serif"/>
        <w:sz w:val="28"/>
        <w:szCs w:val="28"/>
        <w:lang w:val="ru-RU"/>
      </w:rPr>
      <w:fldChar w:fldCharType="begin"/>
    </w:r>
    <w:r>
      <w:rPr>
        <w:rStyle w:val="Style14"/>
        <w:sz w:val="28"/>
        <w:szCs w:val="28"/>
        <w:rFonts w:ascii="Liberation Serif" w:hAnsi="Liberation Serif"/>
        <w:lang w:val="ru-RU"/>
      </w:rPr>
      <w:instrText> PAGE </w:instrText>
    </w:r>
    <w:r>
      <w:rPr>
        <w:rStyle w:val="Style14"/>
        <w:sz w:val="28"/>
        <w:szCs w:val="28"/>
        <w:rFonts w:ascii="Liberation Serif" w:hAnsi="Liberation Serif"/>
        <w:lang w:val="ru-RU"/>
      </w:rPr>
      <w:fldChar w:fldCharType="separate"/>
    </w:r>
    <w:r>
      <w:rPr>
        <w:rStyle w:val="Style14"/>
        <w:sz w:val="28"/>
        <w:szCs w:val="28"/>
        <w:rFonts w:ascii="Liberation Serif" w:hAnsi="Liberation Serif"/>
        <w:lang w:val="ru-RU"/>
      </w:rPr>
      <w:t>6</w:t>
    </w:r>
    <w:r>
      <w:rPr>
        <w:rStyle w:val="Style14"/>
        <w:sz w:val="28"/>
        <w:szCs w:val="28"/>
        <w:rFonts w:ascii="Liberation Serif" w:hAnsi="Liberation Serif"/>
        <w:lang w:val="ru-RU"/>
      </w:rPr>
      <w:fldChar w:fldCharType="end"/>
    </w:r>
  </w:p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677"/>
        <w:tab w:val="clear" w:pos="9355"/>
        <w:tab w:val="left" w:pos="3531" w:leader="none"/>
      </w:tabs>
      <w:rPr/>
    </w:pPr>
    <w:r>
      <w:rPr/>
      <w:tab/>
    </w:r>
    <w:r>
      <w:rPr>
        <w:rStyle w:val="Style14"/>
        <w:lang w:val="ru-RU"/>
      </w:rPr>
      <w:t xml:space="preserve">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Текст сноски Знак"/>
    <w:qFormat/>
    <w:rPr>
      <w:rFonts w:ascii="Arial" w:hAnsi="Arial" w:eastAsia="SimSun" w:cs="Mangal"/>
      <w:kern w:val="2"/>
      <w:szCs w:val="18"/>
      <w:lang w:eastAsia="zh-CN" w:bidi="hi-IN"/>
    </w:rPr>
  </w:style>
  <w:style w:type="character" w:styleId="Style17">
    <w:name w:val="Знак сноски"/>
    <w:rPr>
      <w:vertAlign w:val="superscript"/>
    </w:rPr>
  </w:style>
  <w:style w:type="character" w:styleId="Style18">
    <w:name w:val="Верхний колонтитул Знак"/>
    <w:qFormat/>
    <w:rPr>
      <w:kern w:val="2"/>
      <w:sz w:val="24"/>
      <w:szCs w:val="24"/>
      <w:lang w:val="en-US" w:eastAsia="zh-CN"/>
    </w:rPr>
  </w:style>
  <w:style w:type="character" w:styleId="Style19">
    <w:name w:val="Основной текст Знак"/>
    <w:qFormat/>
    <w:rPr>
      <w:sz w:val="24"/>
      <w:szCs w:val="24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qFormat/>
    <w:rPr>
      <w:vertAlign w:val="superscript"/>
    </w:rPr>
  </w:style>
  <w:style w:type="character" w:styleId="Style22">
    <w:name w:val="Символ сноски"/>
    <w:qFormat/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4">
    <w:name w:val="Стиль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5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ru-RU" w:eastAsia="ru-RU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right="19772" w:hanging="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6"/>
      <w:sz w:val="16"/>
      <w:szCs w:val="16"/>
      <w:u w:val="none"/>
      <w:vertAlign w:val="baseline"/>
      <w:em w:val="none"/>
      <w:lang w:eastAsia="zh-CN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zh-CN" w:val="ru-RU" w:bidi="ar-SA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Текст сноски"/>
    <w:basedOn w:val="Style23"/>
    <w:qFormat/>
    <w:pPr>
      <w:widowControl w:val="false"/>
      <w:suppressAutoHyphens w:val="true"/>
    </w:pPr>
    <w:rPr>
      <w:rFonts w:ascii="Arial" w:hAnsi="Arial" w:eastAsia="SimSun" w:cs="Mangal"/>
      <w:kern w:val="2"/>
      <w:sz w:val="20"/>
      <w:szCs w:val="18"/>
      <w:lang w:eastAsia="zh-CN" w:bidi="hi-IN"/>
    </w:rPr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Body Text"/>
    <w:basedOn w:val="Style23"/>
    <w:pPr>
      <w:suppressAutoHyphens w:val="true"/>
      <w:spacing w:before="0" w:after="120"/>
    </w:pPr>
    <w:rPr/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6</Pages>
  <Words>1215</Words>
  <CharactersWithSpaces>8129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2022-01-31T09:01:00Z</dcterms:created>
  <dc:creator>qwer</dc:creator>
  <dc:description/>
  <dc:language>ru-RU</dc:language>
  <cp:lastModifiedBy>USR0202</cp:lastModifiedBy>
  <cp:lastPrinted>2022-01-31T08:59:00Z</cp:lastPrinted>
  <dcterms:modified xsi:type="dcterms:W3CDTF">2022-01-31T09:01:00Z</dcterms:modified>
  <cp:revision>2</cp:revision>
  <dc:subject/>
  <dc:title>Главе муниципального образования</dc:title>
</cp:coreProperties>
</file>