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6B" w:rsidRPr="008E1FE7" w:rsidRDefault="008E1FE7" w:rsidP="008E1FE7">
      <w:pPr>
        <w:pStyle w:val="ConsPlusTitle"/>
        <w:rPr>
          <w:rFonts w:ascii="Liberation Serif" w:hAnsi="Liberation Serif" w:cs="Liberation Serif"/>
          <w:sz w:val="28"/>
          <w:szCs w:val="28"/>
        </w:rPr>
      </w:pPr>
      <w:r>
        <w:rPr>
          <w:rFonts w:ascii="Liberation Serif" w:hAnsi="Liberation Serif" w:cs="Liberation Serif"/>
          <w:sz w:val="28"/>
          <w:szCs w:val="28"/>
        </w:rPr>
        <w:t xml:space="preserve">Постановление Администрации Городского округа Верхняя Тура </w:t>
      </w:r>
      <w:r>
        <w:rPr>
          <w:rFonts w:ascii="Liberation Serif" w:hAnsi="Liberation Serif" w:cs="Liberation Serif"/>
          <w:sz w:val="28"/>
          <w:szCs w:val="28"/>
        </w:rPr>
        <w:br/>
        <w:t>от 02.09.2021 № 76</w:t>
      </w: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675990" w:rsidRPr="00AE7032" w:rsidRDefault="00675990" w:rsidP="00675990">
      <w:pPr>
        <w:pStyle w:val="ConsPlusTitle"/>
        <w:jc w:val="center"/>
        <w:rPr>
          <w:rFonts w:ascii="Liberation Serif" w:hAnsi="Liberation Serif" w:cs="Liberation Serif"/>
          <w:b w:val="0"/>
          <w:sz w:val="28"/>
          <w:szCs w:val="28"/>
        </w:rPr>
      </w:pPr>
    </w:p>
    <w:p w:rsidR="00C8776B" w:rsidRPr="00675990" w:rsidRDefault="00675990" w:rsidP="00675990">
      <w:pPr>
        <w:pStyle w:val="ConsPlusTitle"/>
        <w:jc w:val="center"/>
        <w:rPr>
          <w:rFonts w:ascii="Liberation Serif" w:hAnsi="Liberation Serif" w:cs="Liberation Serif"/>
          <w:i/>
          <w:sz w:val="28"/>
          <w:szCs w:val="28"/>
        </w:rPr>
      </w:pPr>
      <w:r w:rsidRPr="00675990">
        <w:rPr>
          <w:rFonts w:ascii="Liberation Serif" w:hAnsi="Liberation Serif" w:cs="Liberation Serif"/>
          <w:i/>
          <w:sz w:val="28"/>
          <w:szCs w:val="28"/>
        </w:rPr>
        <w:t>Об утверждении порядка предоставления субсидий из бюджета</w:t>
      </w:r>
    </w:p>
    <w:p w:rsidR="00C8776B" w:rsidRPr="00675990" w:rsidRDefault="00675990" w:rsidP="00675990">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Городского округа Верхняя Т</w:t>
      </w:r>
      <w:r w:rsidRPr="00675990">
        <w:rPr>
          <w:rFonts w:ascii="Liberation Serif" w:hAnsi="Liberation Serif" w:cs="Liberation Serif"/>
          <w:i/>
          <w:sz w:val="28"/>
          <w:szCs w:val="28"/>
        </w:rPr>
        <w:t>ура социально ориентированным</w:t>
      </w:r>
    </w:p>
    <w:p w:rsidR="00C8776B" w:rsidRPr="00675990" w:rsidRDefault="00675990" w:rsidP="00675990">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н</w:t>
      </w:r>
      <w:r w:rsidRPr="00675990">
        <w:rPr>
          <w:rFonts w:ascii="Liberation Serif" w:hAnsi="Liberation Serif" w:cs="Liberation Serif"/>
          <w:i/>
          <w:sz w:val="28"/>
          <w:szCs w:val="28"/>
        </w:rPr>
        <w:t>екоммерческим организациям, не являющим</w:t>
      </w:r>
      <w:r w:rsidR="00AE7032">
        <w:rPr>
          <w:rFonts w:ascii="Liberation Serif" w:hAnsi="Liberation Serif" w:cs="Liberation Serif"/>
          <w:i/>
          <w:sz w:val="28"/>
          <w:szCs w:val="28"/>
        </w:rPr>
        <w:t>и</w:t>
      </w:r>
      <w:r w:rsidRPr="00675990">
        <w:rPr>
          <w:rFonts w:ascii="Liberation Serif" w:hAnsi="Liberation Serif" w:cs="Liberation Serif"/>
          <w:i/>
          <w:sz w:val="28"/>
          <w:szCs w:val="28"/>
        </w:rPr>
        <w:t>ся государственными</w:t>
      </w:r>
    </w:p>
    <w:p w:rsidR="00C8776B" w:rsidRPr="00675990" w:rsidRDefault="00675990" w:rsidP="00675990">
      <w:pPr>
        <w:pStyle w:val="ConsPlusTitle"/>
        <w:jc w:val="center"/>
        <w:rPr>
          <w:rFonts w:ascii="Liberation Serif" w:hAnsi="Liberation Serif" w:cs="Liberation Serif"/>
          <w:i/>
          <w:sz w:val="28"/>
          <w:szCs w:val="28"/>
        </w:rPr>
      </w:pPr>
      <w:r w:rsidRPr="00675990">
        <w:rPr>
          <w:rFonts w:ascii="Liberation Serif" w:hAnsi="Liberation Serif" w:cs="Liberation Serif"/>
          <w:i/>
          <w:sz w:val="28"/>
          <w:szCs w:val="28"/>
        </w:rPr>
        <w:t>(муниципальными) учреждениями, осуществляющим</w:t>
      </w:r>
      <w:r w:rsidR="00AE7032">
        <w:rPr>
          <w:rFonts w:ascii="Liberation Serif" w:hAnsi="Liberation Serif" w:cs="Liberation Serif"/>
          <w:i/>
          <w:sz w:val="28"/>
          <w:szCs w:val="28"/>
        </w:rPr>
        <w:t>и</w:t>
      </w:r>
      <w:r w:rsidRPr="00675990">
        <w:rPr>
          <w:rFonts w:ascii="Liberation Serif" w:hAnsi="Liberation Serif" w:cs="Liberation Serif"/>
          <w:i/>
          <w:sz w:val="28"/>
          <w:szCs w:val="28"/>
        </w:rPr>
        <w:t xml:space="preserve"> деятельность</w:t>
      </w:r>
    </w:p>
    <w:p w:rsidR="00C8776B" w:rsidRPr="00675990" w:rsidRDefault="00675990" w:rsidP="00675990">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н</w:t>
      </w:r>
      <w:r w:rsidRPr="00675990">
        <w:rPr>
          <w:rFonts w:ascii="Liberation Serif" w:hAnsi="Liberation Serif" w:cs="Liberation Serif"/>
          <w:i/>
          <w:sz w:val="28"/>
          <w:szCs w:val="28"/>
        </w:rPr>
        <w:t xml:space="preserve">а территории </w:t>
      </w:r>
      <w:r>
        <w:rPr>
          <w:rFonts w:ascii="Liberation Serif" w:hAnsi="Liberation Serif" w:cs="Liberation Serif"/>
          <w:i/>
          <w:sz w:val="28"/>
          <w:szCs w:val="28"/>
        </w:rPr>
        <w:t>Городского округа Верхняя Т</w:t>
      </w:r>
      <w:r w:rsidRPr="00675990">
        <w:rPr>
          <w:rFonts w:ascii="Liberation Serif" w:hAnsi="Liberation Serif" w:cs="Liberation Serif"/>
          <w:i/>
          <w:sz w:val="28"/>
          <w:szCs w:val="28"/>
        </w:rPr>
        <w:t>ура</w:t>
      </w:r>
    </w:p>
    <w:p w:rsidR="00C8776B" w:rsidRDefault="00C8776B" w:rsidP="00675990">
      <w:pPr>
        <w:pStyle w:val="ConsPlusNormal"/>
        <w:rPr>
          <w:rFonts w:ascii="Liberation Serif" w:hAnsi="Liberation Serif" w:cs="Liberation Serif"/>
          <w:sz w:val="28"/>
          <w:szCs w:val="28"/>
        </w:rPr>
      </w:pPr>
    </w:p>
    <w:p w:rsidR="00675990" w:rsidRPr="00675990" w:rsidRDefault="00675990" w:rsidP="00675990">
      <w:pPr>
        <w:pStyle w:val="ConsPlusNormal"/>
        <w:rPr>
          <w:rFonts w:ascii="Liberation Serif" w:hAnsi="Liberation Serif" w:cs="Liberation Serif"/>
          <w:sz w:val="28"/>
          <w:szCs w:val="28"/>
        </w:rPr>
      </w:pPr>
    </w:p>
    <w:p w:rsidR="00675990" w:rsidRDefault="00675990" w:rsidP="00675990">
      <w:pPr>
        <w:spacing w:after="1" w:line="220" w:lineRule="atLeast"/>
        <w:ind w:firstLine="709"/>
        <w:jc w:val="both"/>
        <w:rPr>
          <w:rFonts w:ascii="Liberation Serif" w:hAnsi="Liberation Serif" w:cs="Liberation Serif"/>
          <w:sz w:val="28"/>
          <w:szCs w:val="28"/>
        </w:rPr>
      </w:pPr>
      <w:r w:rsidRPr="00882C0D">
        <w:rPr>
          <w:rFonts w:ascii="Liberation Serif" w:hAnsi="Liberation Serif" w:cs="Liberation Serif"/>
          <w:sz w:val="28"/>
          <w:szCs w:val="28"/>
        </w:rPr>
        <w:t>В соответствии со</w:t>
      </w:r>
      <w:r>
        <w:rPr>
          <w:rFonts w:ascii="Liberation Serif" w:hAnsi="Liberation Serif" w:cs="Liberation Serif"/>
          <w:sz w:val="28"/>
          <w:szCs w:val="28"/>
        </w:rPr>
        <w:t xml:space="preserve"> статьей 78.1</w:t>
      </w:r>
      <w:r w:rsidRPr="00882C0D">
        <w:rPr>
          <w:rFonts w:ascii="Liberation Serif" w:hAnsi="Liberation Serif" w:cs="Liberation Serif"/>
          <w:sz w:val="28"/>
          <w:szCs w:val="28"/>
        </w:rPr>
        <w:t xml:space="preserve"> Бюджетного кодекса Российской Федерации, Федеральным </w:t>
      </w:r>
      <w:r>
        <w:rPr>
          <w:rFonts w:ascii="Liberation Serif" w:hAnsi="Liberation Serif" w:cs="Liberation Serif"/>
          <w:sz w:val="28"/>
          <w:szCs w:val="28"/>
        </w:rPr>
        <w:t xml:space="preserve">законом </w:t>
      </w:r>
      <w:r w:rsidRPr="00882C0D">
        <w:rPr>
          <w:rFonts w:ascii="Liberation Serif" w:hAnsi="Liberation Serif" w:cs="Liberation Serif"/>
          <w:sz w:val="28"/>
          <w:szCs w:val="28"/>
        </w:rPr>
        <w:t>от 12</w:t>
      </w:r>
      <w:r>
        <w:rPr>
          <w:rFonts w:ascii="Liberation Serif" w:hAnsi="Liberation Serif" w:cs="Liberation Serif"/>
          <w:sz w:val="28"/>
          <w:szCs w:val="28"/>
        </w:rPr>
        <w:t xml:space="preserve"> января 1996 года № 7-ФЗ «</w:t>
      </w:r>
      <w:r w:rsidRPr="00882C0D">
        <w:rPr>
          <w:rFonts w:ascii="Liberation Serif" w:hAnsi="Liberation Serif" w:cs="Liberation Serif"/>
          <w:sz w:val="28"/>
          <w:szCs w:val="28"/>
        </w:rPr>
        <w:t xml:space="preserve">О некоммерческих </w:t>
      </w:r>
      <w:r>
        <w:rPr>
          <w:rFonts w:ascii="Liberation Serif" w:hAnsi="Liberation Serif" w:cs="Liberation Serif"/>
          <w:sz w:val="28"/>
          <w:szCs w:val="28"/>
        </w:rPr>
        <w:t>организациях»</w:t>
      </w:r>
      <w:r w:rsidR="00C8776B" w:rsidRPr="00675990">
        <w:rPr>
          <w:rFonts w:ascii="Liberation Serif" w:hAnsi="Liberation Serif" w:cs="Liberation Serif"/>
          <w:sz w:val="28"/>
          <w:szCs w:val="28"/>
        </w:rPr>
        <w:t xml:space="preserve">, Федеральным </w:t>
      </w:r>
      <w:r>
        <w:rPr>
          <w:rFonts w:ascii="Liberation Serif" w:hAnsi="Liberation Serif" w:cs="Liberation Serif"/>
          <w:sz w:val="28"/>
          <w:szCs w:val="28"/>
        </w:rPr>
        <w:t xml:space="preserve">законом </w:t>
      </w:r>
      <w:hyperlink r:id="rId6" w:history="1"/>
      <w:r>
        <w:rPr>
          <w:rFonts w:ascii="Liberation Serif" w:hAnsi="Liberation Serif" w:cs="Liberation Serif"/>
          <w:sz w:val="28"/>
          <w:szCs w:val="28"/>
        </w:rPr>
        <w:t>от 06 октября 2003 года № 131-ФЗ «</w:t>
      </w:r>
      <w:r w:rsidR="00C8776B" w:rsidRPr="00675990">
        <w:rPr>
          <w:rFonts w:ascii="Liberation Serif" w:hAnsi="Liberation Serif" w:cs="Liberation Serif"/>
          <w:sz w:val="28"/>
          <w:szCs w:val="28"/>
        </w:rPr>
        <w:t>Об</w:t>
      </w:r>
      <w:r w:rsidR="00AE7032">
        <w:rPr>
          <w:rFonts w:ascii="Liberation Serif" w:hAnsi="Liberation Serif" w:cs="Liberation Serif"/>
          <w:sz w:val="28"/>
          <w:szCs w:val="28"/>
        </w:rPr>
        <w:t> </w:t>
      </w:r>
      <w:r w:rsidR="00C8776B" w:rsidRPr="00675990">
        <w:rPr>
          <w:rFonts w:ascii="Liberation Serif" w:hAnsi="Liberation Serif" w:cs="Liberation Serif"/>
          <w:sz w:val="28"/>
          <w:szCs w:val="28"/>
        </w:rPr>
        <w:t>общих принципах организации местного самоуп</w:t>
      </w:r>
      <w:r>
        <w:rPr>
          <w:rFonts w:ascii="Liberation Serif" w:hAnsi="Liberation Serif" w:cs="Liberation Serif"/>
          <w:sz w:val="28"/>
          <w:szCs w:val="28"/>
        </w:rPr>
        <w:t>равления в Российской Федерации»</w:t>
      </w:r>
      <w:r w:rsidR="00C8776B" w:rsidRPr="00675990">
        <w:rPr>
          <w:rFonts w:ascii="Liberation Serif" w:hAnsi="Liberation Serif" w:cs="Liberation Serif"/>
          <w:sz w:val="28"/>
          <w:szCs w:val="28"/>
        </w:rPr>
        <w:t>,</w:t>
      </w:r>
      <w:r w:rsidRPr="00675990">
        <w:rPr>
          <w:rFonts w:ascii="Liberation Serif" w:hAnsi="Liberation Serif" w:cs="Liberation Serif"/>
          <w:sz w:val="28"/>
          <w:szCs w:val="28"/>
        </w:rPr>
        <w:t xml:space="preserve"> </w:t>
      </w:r>
      <w:r>
        <w:rPr>
          <w:rFonts w:ascii="Liberation Serif" w:hAnsi="Liberation Serif" w:cs="Liberation Serif"/>
          <w:sz w:val="28"/>
          <w:szCs w:val="28"/>
        </w:rPr>
        <w:t xml:space="preserve">постановлением </w:t>
      </w:r>
      <w:r w:rsidRPr="00882C0D">
        <w:rPr>
          <w:rFonts w:ascii="Liberation Serif" w:hAnsi="Liberation Serif" w:cs="Liberation Serif"/>
          <w:sz w:val="28"/>
          <w:szCs w:val="28"/>
        </w:rPr>
        <w:t>Правительства Росс</w:t>
      </w:r>
      <w:r>
        <w:rPr>
          <w:rFonts w:ascii="Liberation Serif" w:hAnsi="Liberation Serif" w:cs="Liberation Serif"/>
          <w:sz w:val="28"/>
          <w:szCs w:val="28"/>
        </w:rPr>
        <w:t>ийской Федерации от 18.09.2020 № 1492 «</w:t>
      </w:r>
      <w:r w:rsidRPr="00882C0D">
        <w:rPr>
          <w:rFonts w:ascii="Liberation Serif" w:hAnsi="Liberation Serif" w:cs="Liberation Serif"/>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w:t>
      </w:r>
      <w:r w:rsidR="00AE7032">
        <w:rPr>
          <w:rFonts w:ascii="Liberation Serif" w:hAnsi="Liberation Serif" w:cs="Liberation Serif"/>
          <w:sz w:val="28"/>
          <w:szCs w:val="28"/>
        </w:rPr>
        <w:t>еским лицам –</w:t>
      </w:r>
      <w:r w:rsidRPr="00882C0D">
        <w:rPr>
          <w:rFonts w:ascii="Liberation Serif" w:hAnsi="Liberation Serif" w:cs="Liberation Serif"/>
          <w:sz w:val="28"/>
          <w:szCs w:val="28"/>
        </w:rPr>
        <w:t xml:space="preserve">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w:t>
      </w:r>
      <w:r>
        <w:rPr>
          <w:rFonts w:ascii="Liberation Serif" w:hAnsi="Liberation Serif" w:cs="Liberation Serif"/>
          <w:sz w:val="28"/>
          <w:szCs w:val="28"/>
        </w:rPr>
        <w:t>вительства Российской Федерации»,</w:t>
      </w:r>
      <w:r w:rsidR="00C8776B" w:rsidRPr="00675990">
        <w:rPr>
          <w:rFonts w:ascii="Liberation Serif" w:hAnsi="Liberation Serif" w:cs="Liberation Serif"/>
          <w:sz w:val="28"/>
          <w:szCs w:val="28"/>
        </w:rPr>
        <w:t xml:space="preserve"> руководствуясь </w:t>
      </w:r>
      <w:r>
        <w:rPr>
          <w:rFonts w:ascii="Liberation Serif" w:hAnsi="Liberation Serif" w:cs="Liberation Serif"/>
          <w:sz w:val="28"/>
          <w:szCs w:val="28"/>
        </w:rPr>
        <w:t xml:space="preserve">статьей 111 </w:t>
      </w:r>
      <w:r w:rsidR="00C8776B" w:rsidRPr="00675990">
        <w:rPr>
          <w:rFonts w:ascii="Liberation Serif" w:hAnsi="Liberation Serif" w:cs="Liberation Serif"/>
          <w:sz w:val="28"/>
          <w:szCs w:val="28"/>
        </w:rPr>
        <w:t xml:space="preserve">закона </w:t>
      </w:r>
      <w:r>
        <w:rPr>
          <w:rFonts w:ascii="Liberation Serif" w:hAnsi="Liberation Serif" w:cs="Liberation Serif"/>
          <w:sz w:val="28"/>
          <w:szCs w:val="28"/>
        </w:rPr>
        <w:t>Свердловской области от 10 марта 1999 года № 4-ОЗ «</w:t>
      </w:r>
      <w:r w:rsidR="00C8776B" w:rsidRPr="00675990">
        <w:rPr>
          <w:rFonts w:ascii="Liberation Serif" w:hAnsi="Liberation Serif" w:cs="Liberation Serif"/>
          <w:sz w:val="28"/>
          <w:szCs w:val="28"/>
        </w:rPr>
        <w:t>О правов</w:t>
      </w:r>
      <w:r>
        <w:rPr>
          <w:rFonts w:ascii="Liberation Serif" w:hAnsi="Liberation Serif" w:cs="Liberation Serif"/>
          <w:sz w:val="28"/>
          <w:szCs w:val="28"/>
        </w:rPr>
        <w:t>ых актах в Свердловской области»</w:t>
      </w:r>
      <w:r w:rsidR="00C8776B" w:rsidRPr="00675990">
        <w:rPr>
          <w:rFonts w:ascii="Liberation Serif" w:hAnsi="Liberation Serif" w:cs="Liberation Serif"/>
          <w:sz w:val="28"/>
          <w:szCs w:val="28"/>
        </w:rPr>
        <w:t xml:space="preserve">, </w:t>
      </w:r>
      <w:r>
        <w:rPr>
          <w:rFonts w:ascii="Liberation Serif" w:hAnsi="Liberation Serif" w:cs="Liberation Serif"/>
          <w:sz w:val="28"/>
          <w:szCs w:val="28"/>
        </w:rPr>
        <w:t>Уставом</w:t>
      </w:r>
      <w:r w:rsidRPr="00882C0D">
        <w:rPr>
          <w:rFonts w:ascii="Liberation Serif" w:hAnsi="Liberation Serif" w:cs="Liberation Serif"/>
          <w:sz w:val="28"/>
          <w:szCs w:val="28"/>
        </w:rPr>
        <w:t xml:space="preserve"> </w:t>
      </w:r>
      <w:r>
        <w:rPr>
          <w:rFonts w:ascii="Liberation Serif" w:hAnsi="Liberation Serif" w:cs="Liberation Serif"/>
          <w:sz w:val="28"/>
          <w:szCs w:val="28"/>
        </w:rPr>
        <w:t xml:space="preserve">Городского округа Верхняя Тура, Администрация Городского округа Верхняя Тура </w:t>
      </w:r>
    </w:p>
    <w:p w:rsidR="00675990" w:rsidRDefault="00675990" w:rsidP="00675990">
      <w:pPr>
        <w:spacing w:after="0" w:line="240" w:lineRule="auto"/>
        <w:jc w:val="both"/>
        <w:rPr>
          <w:rFonts w:ascii="Liberation Serif" w:hAnsi="Liberation Serif" w:cs="Liberation Serif"/>
          <w:b/>
          <w:sz w:val="28"/>
          <w:szCs w:val="28"/>
        </w:rPr>
      </w:pPr>
      <w:r>
        <w:rPr>
          <w:rFonts w:ascii="Liberation Serif" w:hAnsi="Liberation Serif" w:cs="Liberation Serif"/>
          <w:b/>
          <w:sz w:val="28"/>
          <w:szCs w:val="28"/>
        </w:rPr>
        <w:t>ПОСТАНОВЛЯЕТ</w:t>
      </w:r>
      <w:r w:rsidRPr="002765AE">
        <w:rPr>
          <w:rFonts w:ascii="Liberation Serif" w:hAnsi="Liberation Serif" w:cs="Liberation Serif"/>
          <w:b/>
          <w:sz w:val="28"/>
          <w:szCs w:val="28"/>
        </w:rPr>
        <w:t>:</w:t>
      </w:r>
    </w:p>
    <w:p w:rsidR="001D5061" w:rsidRDefault="00675990" w:rsidP="001D5061">
      <w:pPr>
        <w:tabs>
          <w:tab w:val="left" w:pos="709"/>
        </w:tabs>
        <w:spacing w:after="0" w:line="240" w:lineRule="auto"/>
        <w:jc w:val="both"/>
        <w:rPr>
          <w:rFonts w:ascii="Liberation Serif" w:hAnsi="Liberation Serif" w:cs="Liberation Serif"/>
          <w:sz w:val="28"/>
          <w:szCs w:val="28"/>
        </w:rPr>
      </w:pPr>
      <w:r>
        <w:rPr>
          <w:rFonts w:ascii="Liberation Serif" w:hAnsi="Liberation Serif" w:cs="Liberation Serif"/>
          <w:b/>
          <w:sz w:val="28"/>
          <w:szCs w:val="28"/>
        </w:rPr>
        <w:tab/>
      </w:r>
      <w:r w:rsidR="00C8776B" w:rsidRPr="00675990">
        <w:rPr>
          <w:rFonts w:ascii="Liberation Serif" w:hAnsi="Liberation Serif" w:cs="Liberation Serif"/>
          <w:sz w:val="28"/>
          <w:szCs w:val="28"/>
        </w:rPr>
        <w:t>1.</w:t>
      </w:r>
      <w:r w:rsidR="00AE7032">
        <w:rPr>
          <w:rFonts w:ascii="Liberation Serif" w:hAnsi="Liberation Serif" w:cs="Liberation Serif"/>
          <w:sz w:val="28"/>
          <w:szCs w:val="28"/>
        </w:rPr>
        <w:t> </w:t>
      </w:r>
      <w:r w:rsidR="00C8776B" w:rsidRPr="00675990">
        <w:rPr>
          <w:rFonts w:ascii="Liberation Serif" w:hAnsi="Liberation Serif" w:cs="Liberation Serif"/>
          <w:sz w:val="28"/>
          <w:szCs w:val="28"/>
        </w:rPr>
        <w:t xml:space="preserve">Утвердить </w:t>
      </w:r>
      <w:r>
        <w:rPr>
          <w:rFonts w:ascii="Liberation Serif" w:hAnsi="Liberation Serif" w:cs="Liberation Serif"/>
          <w:sz w:val="28"/>
          <w:szCs w:val="28"/>
        </w:rPr>
        <w:t xml:space="preserve">порядок </w:t>
      </w:r>
      <w:r w:rsidR="00C8776B" w:rsidRPr="00675990">
        <w:rPr>
          <w:rFonts w:ascii="Liberation Serif" w:hAnsi="Liberation Serif" w:cs="Liberation Serif"/>
          <w:sz w:val="28"/>
          <w:szCs w:val="28"/>
        </w:rPr>
        <w:t xml:space="preserve">предоставления субсидий из бюджета </w:t>
      </w:r>
      <w:r>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социально ориентированным некоммерческим организациям, не являющим</w:t>
      </w:r>
      <w:r w:rsidR="00AE7032">
        <w:rPr>
          <w:rFonts w:ascii="Liberation Serif" w:hAnsi="Liberation Serif" w:cs="Liberation Serif"/>
          <w:sz w:val="28"/>
          <w:szCs w:val="28"/>
        </w:rPr>
        <w:t>и</w:t>
      </w:r>
      <w:r w:rsidR="00C8776B" w:rsidRPr="00675990">
        <w:rPr>
          <w:rFonts w:ascii="Liberation Serif" w:hAnsi="Liberation Serif" w:cs="Liberation Serif"/>
          <w:sz w:val="28"/>
          <w:szCs w:val="28"/>
        </w:rPr>
        <w:t>ся государственными (муниципальными) учреждениями, осуществляющим</w:t>
      </w:r>
      <w:r w:rsidR="00AE7032">
        <w:rPr>
          <w:rFonts w:ascii="Liberation Serif" w:hAnsi="Liberation Serif" w:cs="Liberation Serif"/>
          <w:sz w:val="28"/>
          <w:szCs w:val="28"/>
        </w:rPr>
        <w:t>и</w:t>
      </w:r>
      <w:r w:rsidR="00C8776B" w:rsidRPr="00675990">
        <w:rPr>
          <w:rFonts w:ascii="Liberation Serif" w:hAnsi="Liberation Serif" w:cs="Liberation Serif"/>
          <w:sz w:val="28"/>
          <w:szCs w:val="28"/>
        </w:rPr>
        <w:t xml:space="preserve"> деятельность на территории </w:t>
      </w:r>
      <w:r>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(прилагается).</w:t>
      </w:r>
    </w:p>
    <w:p w:rsidR="001D5061" w:rsidRDefault="001D5061" w:rsidP="001D5061">
      <w:pPr>
        <w:spacing w:after="1" w:line="220" w:lineRule="atLeast"/>
        <w:jc w:val="both"/>
        <w:rPr>
          <w:rFonts w:ascii="Liberation Serif" w:hAnsi="Liberation Serif" w:cs="Liberation Serif"/>
          <w:iCs/>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w:t>
      </w:r>
      <w:r w:rsidR="00AE7032">
        <w:rPr>
          <w:rFonts w:ascii="Liberation Serif" w:hAnsi="Liberation Serif" w:cs="Liberation Serif"/>
          <w:sz w:val="28"/>
          <w:szCs w:val="28"/>
        </w:rPr>
        <w:t> </w:t>
      </w:r>
      <w:r w:rsidRPr="00557004">
        <w:rPr>
          <w:rFonts w:ascii="Liberation Serif" w:hAnsi="Liberation Serif" w:cs="Liberation Serif"/>
          <w:sz w:val="28"/>
          <w:szCs w:val="28"/>
        </w:rPr>
        <w:t>Признать утратившим силу постановление главы Городского округа Верхняя Тура от 22.08.2011 № 194 «</w:t>
      </w:r>
      <w:r w:rsidRPr="00557004">
        <w:rPr>
          <w:rFonts w:ascii="Liberation Serif" w:hAnsi="Liberation Serif" w:cs="Liberation Serif"/>
          <w:iCs/>
          <w:sz w:val="28"/>
          <w:szCs w:val="28"/>
        </w:rPr>
        <w:t xml:space="preserve">Об утверждении Положения о порядке определения объема и предоставления субсидий некоммерческим организациям, не являющимся автономными и бюджетными учреждениями». </w:t>
      </w:r>
    </w:p>
    <w:p w:rsidR="001D5061" w:rsidRDefault="001D5061" w:rsidP="001D5061">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iCs/>
          <w:sz w:val="28"/>
          <w:szCs w:val="28"/>
        </w:rPr>
        <w:lastRenderedPageBreak/>
        <w:tab/>
        <w:t>3.</w:t>
      </w:r>
      <w:r w:rsidR="00AE7032">
        <w:rPr>
          <w:rFonts w:ascii="Liberation Serif" w:hAnsi="Liberation Serif" w:cs="Liberation Serif"/>
          <w:iCs/>
          <w:sz w:val="28"/>
          <w:szCs w:val="28"/>
        </w:rPr>
        <w:t> </w:t>
      </w:r>
      <w:r>
        <w:rPr>
          <w:rFonts w:ascii="Liberation Serif" w:hAnsi="Liberation Serif" w:cs="Liberation Serif"/>
          <w:sz w:val="28"/>
          <w:szCs w:val="28"/>
        </w:rPr>
        <w:t>Настоящее постановление вступает в силу со дня его официального опубликования.</w:t>
      </w:r>
    </w:p>
    <w:p w:rsidR="001D5061" w:rsidRPr="0073635D" w:rsidRDefault="001D5061" w:rsidP="001D5061">
      <w:pPr>
        <w:pStyle w:val="ConsPlusTitle"/>
        <w:widowControl/>
        <w:jc w:val="both"/>
        <w:rPr>
          <w:rFonts w:ascii="Liberation Serif" w:hAnsi="Liberation Serif" w:cs="Liberation Serif"/>
          <w:b w:val="0"/>
          <w:iCs/>
          <w:sz w:val="28"/>
          <w:szCs w:val="28"/>
        </w:rPr>
      </w:pPr>
      <w:r>
        <w:rPr>
          <w:rFonts w:ascii="Liberation Serif" w:eastAsiaTheme="minorHAnsi" w:hAnsi="Liberation Serif" w:cs="Liberation Serif"/>
          <w:b w:val="0"/>
          <w:iCs/>
          <w:sz w:val="28"/>
          <w:szCs w:val="28"/>
          <w:lang w:eastAsia="en-US"/>
        </w:rPr>
        <w:tab/>
      </w:r>
      <w:r>
        <w:rPr>
          <w:rFonts w:ascii="Liberation Serif" w:hAnsi="Liberation Serif" w:cs="Liberation Serif"/>
          <w:b w:val="0"/>
          <w:sz w:val="28"/>
          <w:szCs w:val="28"/>
        </w:rPr>
        <w:t>4.</w:t>
      </w:r>
      <w:r w:rsidR="00AE7032">
        <w:rPr>
          <w:rFonts w:ascii="Liberation Serif" w:hAnsi="Liberation Serif" w:cs="Liberation Serif"/>
          <w:b w:val="0"/>
          <w:sz w:val="28"/>
          <w:szCs w:val="28"/>
        </w:rPr>
        <w:t> </w:t>
      </w:r>
      <w:r>
        <w:rPr>
          <w:rFonts w:ascii="Liberation Serif" w:hAnsi="Liberation Serif" w:cs="Liberation Serif"/>
          <w:b w:val="0"/>
          <w:sz w:val="28"/>
          <w:szCs w:val="28"/>
        </w:rPr>
        <w:t>Настоящее п</w:t>
      </w:r>
      <w:r w:rsidRPr="0073635D">
        <w:rPr>
          <w:rFonts w:ascii="Liberation Serif" w:hAnsi="Liberation Serif" w:cs="Liberation Serif"/>
          <w:b w:val="0"/>
          <w:sz w:val="28"/>
          <w:szCs w:val="28"/>
        </w:rPr>
        <w:t xml:space="preserve">остановление опубликовать </w:t>
      </w:r>
      <w:r w:rsidRPr="00D93728">
        <w:rPr>
          <w:rFonts w:ascii="Liberation Serif" w:hAnsi="Liberation Serif" w:cs="Liberation Serif"/>
          <w:b w:val="0"/>
          <w:sz w:val="28"/>
          <w:szCs w:val="28"/>
        </w:rPr>
        <w:t xml:space="preserve">в муниципальном вестнике «Администрация Городского округа Верхней Туры» </w:t>
      </w:r>
      <w:r>
        <w:rPr>
          <w:rFonts w:ascii="Liberation Serif" w:hAnsi="Liberation Serif" w:cs="Liberation Serif"/>
          <w:b w:val="0"/>
          <w:sz w:val="28"/>
          <w:szCs w:val="28"/>
        </w:rPr>
        <w:t xml:space="preserve">и </w:t>
      </w:r>
      <w:r w:rsidRPr="00D93728">
        <w:rPr>
          <w:rFonts w:ascii="Liberation Serif" w:hAnsi="Liberation Serif" w:cs="Liberation Serif"/>
          <w:b w:val="0"/>
          <w:sz w:val="28"/>
          <w:szCs w:val="28"/>
        </w:rPr>
        <w:t>разместить на официальном сайте Администрации Городского округа Верхняя Тура</w:t>
      </w:r>
      <w:r>
        <w:rPr>
          <w:rFonts w:ascii="Liberation Serif" w:hAnsi="Liberation Serif" w:cs="Liberation Serif"/>
          <w:b w:val="0"/>
          <w:sz w:val="28"/>
          <w:szCs w:val="28"/>
        </w:rPr>
        <w:t>.</w:t>
      </w:r>
    </w:p>
    <w:p w:rsidR="001D5061" w:rsidRDefault="001D5061" w:rsidP="001D5061">
      <w:pPr>
        <w:spacing w:after="1" w:line="220" w:lineRule="atLeast"/>
        <w:jc w:val="both"/>
        <w:rPr>
          <w:rFonts w:ascii="Liberation Serif" w:hAnsi="Liberation Serif" w:cs="Liberation Serif"/>
          <w:sz w:val="28"/>
          <w:szCs w:val="28"/>
        </w:rPr>
      </w:pPr>
      <w:r>
        <w:rPr>
          <w:rFonts w:ascii="Liberation Serif" w:hAnsi="Liberation Serif" w:cs="Liberation Serif"/>
          <w:sz w:val="28"/>
          <w:szCs w:val="28"/>
        </w:rPr>
        <w:tab/>
        <w:t>5.</w:t>
      </w:r>
      <w:r w:rsidR="00AE7032">
        <w:rPr>
          <w:rFonts w:ascii="Liberation Serif" w:hAnsi="Liberation Serif" w:cs="Liberation Serif"/>
          <w:sz w:val="28"/>
          <w:szCs w:val="28"/>
        </w:rPr>
        <w:t> </w:t>
      </w:r>
      <w:r>
        <w:rPr>
          <w:rFonts w:ascii="Liberation Serif" w:hAnsi="Liberation Serif" w:cs="Liberation Serif"/>
          <w:sz w:val="28"/>
          <w:szCs w:val="28"/>
        </w:rPr>
        <w:t>Контроль за исполнением настоящего</w:t>
      </w:r>
      <w:r w:rsidR="00AE7032">
        <w:rPr>
          <w:rFonts w:ascii="Liberation Serif" w:hAnsi="Liberation Serif" w:cs="Liberation Serif"/>
          <w:sz w:val="28"/>
          <w:szCs w:val="28"/>
        </w:rPr>
        <w:t xml:space="preserve"> постановления</w:t>
      </w:r>
      <w:r>
        <w:rPr>
          <w:rFonts w:ascii="Liberation Serif" w:hAnsi="Liberation Serif" w:cs="Liberation Serif"/>
          <w:sz w:val="28"/>
          <w:szCs w:val="28"/>
        </w:rPr>
        <w:t xml:space="preserve"> возложить на заместителя главы Администрации Городского округа Верхняя Тура </w:t>
      </w:r>
      <w:r w:rsidR="00AE7032">
        <w:rPr>
          <w:rFonts w:ascii="Liberation Serif" w:hAnsi="Liberation Serif" w:cs="Liberation Serif"/>
          <w:sz w:val="28"/>
          <w:szCs w:val="28"/>
        </w:rPr>
        <w:t xml:space="preserve">Ирину Михайловну </w:t>
      </w:r>
      <w:r>
        <w:rPr>
          <w:rFonts w:ascii="Liberation Serif" w:hAnsi="Liberation Serif" w:cs="Liberation Serif"/>
          <w:sz w:val="28"/>
          <w:szCs w:val="28"/>
        </w:rPr>
        <w:t>Аверкиеву.</w:t>
      </w:r>
    </w:p>
    <w:p w:rsidR="001D5061" w:rsidRPr="0073635D" w:rsidRDefault="001D5061" w:rsidP="001D5061">
      <w:pPr>
        <w:spacing w:after="1" w:line="220" w:lineRule="atLeast"/>
        <w:jc w:val="both"/>
        <w:rPr>
          <w:rFonts w:ascii="Liberation Serif" w:hAnsi="Liberation Serif" w:cs="Liberation Serif"/>
          <w:sz w:val="28"/>
          <w:szCs w:val="28"/>
        </w:rPr>
      </w:pPr>
    </w:p>
    <w:p w:rsidR="001D5061" w:rsidRDefault="001D5061" w:rsidP="001D5061">
      <w:pPr>
        <w:spacing w:after="1" w:line="220" w:lineRule="atLeast"/>
        <w:rPr>
          <w:rFonts w:ascii="Liberation Serif" w:hAnsi="Liberation Serif" w:cs="Liberation Serif"/>
          <w:sz w:val="28"/>
          <w:szCs w:val="28"/>
        </w:rPr>
      </w:pPr>
    </w:p>
    <w:p w:rsidR="001D5061" w:rsidRPr="00882C0D" w:rsidRDefault="001D5061" w:rsidP="001D5061">
      <w:pPr>
        <w:spacing w:after="1" w:line="220" w:lineRule="atLeast"/>
        <w:rPr>
          <w:rFonts w:ascii="Liberation Serif" w:hAnsi="Liberation Serif" w:cs="Liberation Serif"/>
          <w:sz w:val="28"/>
          <w:szCs w:val="28"/>
        </w:rPr>
      </w:pPr>
      <w:r w:rsidRPr="00882C0D">
        <w:rPr>
          <w:rFonts w:ascii="Liberation Serif" w:hAnsi="Liberation Serif" w:cs="Liberation Serif"/>
          <w:sz w:val="28"/>
          <w:szCs w:val="28"/>
        </w:rPr>
        <w:t>Глава</w:t>
      </w:r>
      <w:r>
        <w:rPr>
          <w:rFonts w:ascii="Liberation Serif" w:hAnsi="Liberation Serif" w:cs="Liberation Serif"/>
          <w:sz w:val="28"/>
          <w:szCs w:val="28"/>
        </w:rPr>
        <w:t xml:space="preserve"> городского округа                                                                              И.С. Веснин</w:t>
      </w:r>
    </w:p>
    <w:p w:rsidR="001D5061" w:rsidRDefault="001D5061" w:rsidP="001D5061">
      <w:pPr>
        <w:rPr>
          <w:rFonts w:ascii="Liberation Serif" w:hAnsi="Liberation Serif" w:cs="Liberation Serif"/>
          <w:sz w:val="28"/>
          <w:szCs w:val="28"/>
        </w:rPr>
      </w:pPr>
      <w:r>
        <w:rPr>
          <w:rFonts w:ascii="Liberation Serif" w:hAnsi="Liberation Serif" w:cs="Liberation Serif"/>
          <w:sz w:val="28"/>
          <w:szCs w:val="28"/>
        </w:rPr>
        <w:br w:type="page"/>
      </w:r>
    </w:p>
    <w:p w:rsidR="001D5061" w:rsidRPr="00403DAA" w:rsidRDefault="001D5061" w:rsidP="001D5061">
      <w:pPr>
        <w:spacing w:after="1" w:line="220" w:lineRule="atLeast"/>
        <w:ind w:left="5103"/>
        <w:outlineLvl w:val="0"/>
        <w:rPr>
          <w:rFonts w:ascii="Liberation Serif" w:hAnsi="Liberation Serif" w:cs="Liberation Serif"/>
          <w:sz w:val="28"/>
          <w:szCs w:val="28"/>
        </w:rPr>
      </w:pPr>
      <w:r>
        <w:rPr>
          <w:rFonts w:ascii="Liberation Serif" w:hAnsi="Liberation Serif" w:cs="Liberation Serif"/>
          <w:sz w:val="28"/>
          <w:szCs w:val="28"/>
        </w:rPr>
        <w:t>Утвержден</w:t>
      </w:r>
    </w:p>
    <w:p w:rsidR="001D5061" w:rsidRPr="00403DAA" w:rsidRDefault="001D5061" w:rsidP="001D5061">
      <w:pPr>
        <w:spacing w:after="1" w:line="220" w:lineRule="atLeast"/>
        <w:ind w:left="5103"/>
        <w:rPr>
          <w:rFonts w:ascii="Liberation Serif" w:hAnsi="Liberation Serif" w:cs="Liberation Serif"/>
          <w:sz w:val="28"/>
          <w:szCs w:val="28"/>
        </w:rPr>
      </w:pPr>
      <w:r>
        <w:rPr>
          <w:rFonts w:ascii="Liberation Serif" w:hAnsi="Liberation Serif" w:cs="Liberation Serif"/>
          <w:sz w:val="28"/>
          <w:szCs w:val="28"/>
        </w:rPr>
        <w:t>п</w:t>
      </w:r>
      <w:r w:rsidRPr="00403DAA">
        <w:rPr>
          <w:rFonts w:ascii="Liberation Serif" w:hAnsi="Liberation Serif" w:cs="Liberation Serif"/>
          <w:sz w:val="28"/>
          <w:szCs w:val="28"/>
        </w:rPr>
        <w:t>остановлением Администрации Городского округа Верхняя Тура</w:t>
      </w:r>
    </w:p>
    <w:p w:rsidR="001D5061" w:rsidRPr="00403DAA" w:rsidRDefault="001D5061" w:rsidP="001D5061">
      <w:pPr>
        <w:spacing w:after="1" w:line="220" w:lineRule="atLeast"/>
        <w:ind w:left="5103"/>
        <w:rPr>
          <w:rFonts w:ascii="Liberation Serif" w:hAnsi="Liberation Serif" w:cs="Liberation Serif"/>
          <w:sz w:val="28"/>
          <w:szCs w:val="28"/>
        </w:rPr>
      </w:pPr>
      <w:r w:rsidRPr="00403DAA">
        <w:rPr>
          <w:rFonts w:ascii="Liberation Serif" w:hAnsi="Liberation Serif" w:cs="Liberation Serif"/>
          <w:sz w:val="28"/>
          <w:szCs w:val="28"/>
        </w:rPr>
        <w:t>от</w:t>
      </w:r>
      <w:r>
        <w:rPr>
          <w:rFonts w:ascii="Liberation Serif" w:hAnsi="Liberation Serif" w:cs="Liberation Serif"/>
          <w:sz w:val="28"/>
          <w:szCs w:val="28"/>
        </w:rPr>
        <w:t> </w:t>
      </w:r>
      <w:r w:rsidR="008E1FE7">
        <w:rPr>
          <w:rFonts w:ascii="Liberation Serif" w:hAnsi="Liberation Serif" w:cs="Liberation Serif"/>
          <w:sz w:val="28"/>
          <w:szCs w:val="28"/>
        </w:rPr>
        <w:t>02.09.2021</w:t>
      </w:r>
      <w:r>
        <w:rPr>
          <w:rFonts w:ascii="Liberation Serif" w:hAnsi="Liberation Serif" w:cs="Liberation Serif"/>
          <w:sz w:val="28"/>
          <w:szCs w:val="28"/>
        </w:rPr>
        <w:t> </w:t>
      </w:r>
      <w:r w:rsidRPr="00403DAA">
        <w:rPr>
          <w:rFonts w:ascii="Liberation Serif" w:hAnsi="Liberation Serif" w:cs="Liberation Serif"/>
          <w:sz w:val="28"/>
          <w:szCs w:val="28"/>
        </w:rPr>
        <w:t>№</w:t>
      </w:r>
      <w:r>
        <w:rPr>
          <w:rFonts w:ascii="Liberation Serif" w:hAnsi="Liberation Serif" w:cs="Liberation Serif"/>
          <w:sz w:val="28"/>
          <w:szCs w:val="28"/>
        </w:rPr>
        <w:t> </w:t>
      </w:r>
      <w:r w:rsidR="008E1FE7">
        <w:rPr>
          <w:rFonts w:ascii="Liberation Serif" w:hAnsi="Liberation Serif" w:cs="Liberation Serif"/>
          <w:sz w:val="28"/>
          <w:szCs w:val="28"/>
        </w:rPr>
        <w:t>76</w:t>
      </w:r>
      <w:bookmarkStart w:id="0" w:name="_GoBack"/>
      <w:bookmarkEnd w:id="0"/>
    </w:p>
    <w:p w:rsidR="001D5061" w:rsidRDefault="001D5061" w:rsidP="001D5061">
      <w:pPr>
        <w:spacing w:after="0" w:line="240" w:lineRule="auto"/>
        <w:ind w:left="5103"/>
        <w:rPr>
          <w:rFonts w:ascii="Liberation Serif" w:hAnsi="Liberation Serif" w:cs="Liberation Serif"/>
          <w:sz w:val="28"/>
          <w:szCs w:val="28"/>
        </w:rPr>
      </w:pPr>
      <w:r>
        <w:rPr>
          <w:rFonts w:ascii="Liberation Serif" w:hAnsi="Liberation Serif" w:cs="Liberation Serif"/>
          <w:sz w:val="28"/>
          <w:szCs w:val="28"/>
        </w:rPr>
        <w:t>«</w:t>
      </w:r>
      <w:r w:rsidRPr="00403DAA">
        <w:rPr>
          <w:rFonts w:ascii="Liberation Serif" w:hAnsi="Liberation Serif" w:cs="Liberation Serif"/>
          <w:sz w:val="28"/>
          <w:szCs w:val="28"/>
        </w:rPr>
        <w:t xml:space="preserve">Об утверждении </w:t>
      </w:r>
      <w:r>
        <w:rPr>
          <w:rFonts w:ascii="Liberation Serif" w:hAnsi="Liberation Serif" w:cs="Liberation Serif"/>
          <w:sz w:val="28"/>
          <w:szCs w:val="28"/>
        </w:rPr>
        <w:t xml:space="preserve">порядка </w:t>
      </w:r>
      <w:r w:rsidRPr="00675990">
        <w:rPr>
          <w:rFonts w:ascii="Liberation Serif" w:hAnsi="Liberation Serif" w:cs="Liberation Serif"/>
          <w:sz w:val="28"/>
          <w:szCs w:val="28"/>
        </w:rPr>
        <w:t xml:space="preserve">предоставления субсидий из бюджета </w:t>
      </w:r>
      <w:r>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 xml:space="preserve"> социально ориентированным некоммерческим организациям, не</w:t>
      </w:r>
      <w:r w:rsidR="00AE7032">
        <w:rPr>
          <w:rFonts w:ascii="Liberation Serif" w:hAnsi="Liberation Serif" w:cs="Liberation Serif"/>
          <w:sz w:val="28"/>
          <w:szCs w:val="28"/>
        </w:rPr>
        <w:t> </w:t>
      </w:r>
      <w:r w:rsidRPr="00675990">
        <w:rPr>
          <w:rFonts w:ascii="Liberation Serif" w:hAnsi="Liberation Serif" w:cs="Liberation Serif"/>
          <w:sz w:val="28"/>
          <w:szCs w:val="28"/>
        </w:rPr>
        <w:t>являющим</w:t>
      </w:r>
      <w:r w:rsidR="00AE7032">
        <w:rPr>
          <w:rFonts w:ascii="Liberation Serif" w:hAnsi="Liberation Serif" w:cs="Liberation Serif"/>
          <w:sz w:val="28"/>
          <w:szCs w:val="28"/>
        </w:rPr>
        <w:t>и</w:t>
      </w:r>
      <w:r w:rsidRPr="00675990">
        <w:rPr>
          <w:rFonts w:ascii="Liberation Serif" w:hAnsi="Liberation Serif" w:cs="Liberation Serif"/>
          <w:sz w:val="28"/>
          <w:szCs w:val="28"/>
        </w:rPr>
        <w:t>ся государственными (муниципальными) учреждениями, осуществляющим</w:t>
      </w:r>
      <w:r w:rsidR="00AE7032">
        <w:rPr>
          <w:rFonts w:ascii="Liberation Serif" w:hAnsi="Liberation Serif" w:cs="Liberation Serif"/>
          <w:sz w:val="28"/>
          <w:szCs w:val="28"/>
        </w:rPr>
        <w:t>и</w:t>
      </w:r>
      <w:r w:rsidRPr="00675990">
        <w:rPr>
          <w:rFonts w:ascii="Liberation Serif" w:hAnsi="Liberation Serif" w:cs="Liberation Serif"/>
          <w:sz w:val="28"/>
          <w:szCs w:val="28"/>
        </w:rPr>
        <w:t xml:space="preserve"> деятельность на территории </w:t>
      </w:r>
      <w:r>
        <w:rPr>
          <w:rFonts w:ascii="Liberation Serif" w:hAnsi="Liberation Serif" w:cs="Liberation Serif"/>
          <w:sz w:val="28"/>
          <w:szCs w:val="28"/>
        </w:rPr>
        <w:t>Городского округа Верхняя Тура»</w:t>
      </w:r>
    </w:p>
    <w:p w:rsidR="001D5061" w:rsidRDefault="001D5061" w:rsidP="00675990">
      <w:pPr>
        <w:pStyle w:val="ConsPlusTitle"/>
        <w:jc w:val="center"/>
        <w:rPr>
          <w:rFonts w:ascii="Liberation Serif" w:hAnsi="Liberation Serif" w:cs="Liberation Serif"/>
          <w:sz w:val="28"/>
          <w:szCs w:val="28"/>
        </w:rPr>
      </w:pPr>
    </w:p>
    <w:p w:rsidR="001D5061" w:rsidRDefault="001D5061" w:rsidP="00675990">
      <w:pPr>
        <w:pStyle w:val="ConsPlusTitle"/>
        <w:jc w:val="center"/>
        <w:rPr>
          <w:rFonts w:ascii="Liberation Serif" w:hAnsi="Liberation Serif" w:cs="Liberation Serif"/>
          <w:sz w:val="28"/>
          <w:szCs w:val="28"/>
        </w:rPr>
      </w:pPr>
    </w:p>
    <w:p w:rsidR="001D5061" w:rsidRPr="00AE7032" w:rsidRDefault="001D5061" w:rsidP="00675990">
      <w:pPr>
        <w:pStyle w:val="ConsPlusTitle"/>
        <w:jc w:val="center"/>
        <w:rPr>
          <w:rFonts w:ascii="Liberation Serif" w:hAnsi="Liberation Serif" w:cs="Liberation Serif"/>
          <w:sz w:val="28"/>
          <w:szCs w:val="28"/>
        </w:rPr>
      </w:pPr>
      <w:r w:rsidRPr="00AE7032">
        <w:rPr>
          <w:rFonts w:ascii="Liberation Serif" w:hAnsi="Liberation Serif" w:cs="Liberation Serif"/>
          <w:sz w:val="28"/>
          <w:szCs w:val="28"/>
        </w:rPr>
        <w:t xml:space="preserve">Порядок </w:t>
      </w:r>
    </w:p>
    <w:p w:rsidR="001D5061" w:rsidRPr="00AE7032" w:rsidRDefault="001D5061" w:rsidP="00675990">
      <w:pPr>
        <w:pStyle w:val="ConsPlusTitle"/>
        <w:jc w:val="center"/>
        <w:rPr>
          <w:rFonts w:ascii="Liberation Serif" w:hAnsi="Liberation Serif" w:cs="Liberation Serif"/>
          <w:sz w:val="28"/>
          <w:szCs w:val="28"/>
        </w:rPr>
      </w:pPr>
      <w:r w:rsidRPr="00AE7032">
        <w:rPr>
          <w:rFonts w:ascii="Liberation Serif" w:hAnsi="Liberation Serif" w:cs="Liberation Serif"/>
          <w:sz w:val="28"/>
          <w:szCs w:val="28"/>
        </w:rPr>
        <w:t>предоставления субсидий из бюджета Городского округа Верхняя Тура социально ориентированным некоммерческим организациям, не являющим</w:t>
      </w:r>
      <w:r w:rsidR="00AE7032">
        <w:rPr>
          <w:rFonts w:ascii="Liberation Serif" w:hAnsi="Liberation Serif" w:cs="Liberation Serif"/>
          <w:sz w:val="28"/>
          <w:szCs w:val="28"/>
        </w:rPr>
        <w:t>и</w:t>
      </w:r>
      <w:r w:rsidRPr="00AE7032">
        <w:rPr>
          <w:rFonts w:ascii="Liberation Serif" w:hAnsi="Liberation Serif" w:cs="Liberation Serif"/>
          <w:sz w:val="28"/>
          <w:szCs w:val="28"/>
        </w:rPr>
        <w:t>ся государственными (муниципальными) учреждениями, осуществляющим</w:t>
      </w:r>
      <w:r w:rsidR="00AE7032">
        <w:rPr>
          <w:rFonts w:ascii="Liberation Serif" w:hAnsi="Liberation Serif" w:cs="Liberation Serif"/>
          <w:sz w:val="28"/>
          <w:szCs w:val="28"/>
        </w:rPr>
        <w:t>и</w:t>
      </w:r>
      <w:r w:rsidRPr="001D5061">
        <w:rPr>
          <w:rFonts w:ascii="Liberation Serif" w:hAnsi="Liberation Serif" w:cs="Liberation Serif"/>
          <w:b w:val="0"/>
          <w:sz w:val="28"/>
          <w:szCs w:val="28"/>
        </w:rPr>
        <w:t xml:space="preserve"> </w:t>
      </w:r>
      <w:r w:rsidRPr="00AE7032">
        <w:rPr>
          <w:rFonts w:ascii="Liberation Serif" w:hAnsi="Liberation Serif" w:cs="Liberation Serif"/>
          <w:sz w:val="28"/>
          <w:szCs w:val="28"/>
        </w:rPr>
        <w:t>деятельность на территории Городского округа Верхняя</w:t>
      </w:r>
      <w:r w:rsidR="00AE7032">
        <w:rPr>
          <w:rFonts w:ascii="Liberation Serif" w:hAnsi="Liberation Serif" w:cs="Liberation Serif"/>
          <w:sz w:val="28"/>
          <w:szCs w:val="28"/>
        </w:rPr>
        <w:t> </w:t>
      </w:r>
      <w:r w:rsidRPr="00AE7032">
        <w:rPr>
          <w:rFonts w:ascii="Liberation Serif" w:hAnsi="Liberation Serif" w:cs="Liberation Serif"/>
          <w:sz w:val="28"/>
          <w:szCs w:val="28"/>
        </w:rPr>
        <w:t>Тура</w:t>
      </w:r>
    </w:p>
    <w:p w:rsidR="001D5061" w:rsidRPr="00AE7032" w:rsidRDefault="001D5061" w:rsidP="00675990">
      <w:pPr>
        <w:pStyle w:val="ConsPlusTitle"/>
        <w:jc w:val="center"/>
        <w:rPr>
          <w:rFonts w:ascii="Liberation Serif" w:hAnsi="Liberation Serif" w:cs="Liberation Serif"/>
          <w:b w:val="0"/>
          <w:sz w:val="28"/>
          <w:szCs w:val="28"/>
        </w:rPr>
      </w:pPr>
    </w:p>
    <w:p w:rsidR="001D5061" w:rsidRDefault="00AE7032" w:rsidP="001D506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w:t>
      </w:r>
      <w:r w:rsidR="00C8776B" w:rsidRPr="00675990">
        <w:rPr>
          <w:rFonts w:ascii="Liberation Serif" w:hAnsi="Liberation Serif" w:cs="Liberation Serif"/>
          <w:sz w:val="28"/>
          <w:szCs w:val="28"/>
        </w:rPr>
        <w:t xml:space="preserve">Порядок предоставления субсидий из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социально ориентированным некоммерческим организациям, не являющим</w:t>
      </w:r>
      <w:r>
        <w:rPr>
          <w:rFonts w:ascii="Liberation Serif" w:hAnsi="Liberation Serif" w:cs="Liberation Serif"/>
          <w:sz w:val="28"/>
          <w:szCs w:val="28"/>
        </w:rPr>
        <w:t>и</w:t>
      </w:r>
      <w:r w:rsidR="00C8776B" w:rsidRPr="00675990">
        <w:rPr>
          <w:rFonts w:ascii="Liberation Serif" w:hAnsi="Liberation Serif" w:cs="Liberation Serif"/>
          <w:sz w:val="28"/>
          <w:szCs w:val="28"/>
        </w:rPr>
        <w:t>ся государственными (муниципальными) учреждениями, осуществляющим</w:t>
      </w:r>
      <w:r>
        <w:rPr>
          <w:rFonts w:ascii="Liberation Serif" w:hAnsi="Liberation Serif" w:cs="Liberation Serif"/>
          <w:sz w:val="28"/>
          <w:szCs w:val="28"/>
        </w:rPr>
        <w:t>и</w:t>
      </w:r>
      <w:r w:rsidR="00C8776B" w:rsidRPr="00675990">
        <w:rPr>
          <w:rFonts w:ascii="Liberation Serif" w:hAnsi="Liberation Serif" w:cs="Liberation Serif"/>
          <w:sz w:val="28"/>
          <w:szCs w:val="28"/>
        </w:rPr>
        <w:t xml:space="preserve"> деятельность на территории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(далее </w:t>
      </w:r>
      <w:r w:rsidR="001D5061">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Порядок), регламентирует процедуру предоставления из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субсидий социально ориентированным некоммерческим организациям на реализацию мероприятий в сфере социальной поддержки и защиты ветеранов войны, инвалидов, пенсионеров, патриотического, в том числе военно-патриотического воспитания граждан (далее </w:t>
      </w:r>
      <w:r w:rsidR="001D5061">
        <w:rPr>
          <w:rFonts w:ascii="Liberation Serif" w:hAnsi="Liberation Serif" w:cs="Liberation Serif"/>
          <w:sz w:val="28"/>
          <w:szCs w:val="28"/>
        </w:rPr>
        <w:t>– с</w:t>
      </w:r>
      <w:r w:rsidR="00C8776B" w:rsidRPr="00675990">
        <w:rPr>
          <w:rFonts w:ascii="Liberation Serif" w:hAnsi="Liberation Serif" w:cs="Liberation Serif"/>
          <w:sz w:val="28"/>
          <w:szCs w:val="28"/>
        </w:rPr>
        <w:t>убсидии).</w:t>
      </w:r>
    </w:p>
    <w:p w:rsidR="001D5061" w:rsidRDefault="00C8776B" w:rsidP="001D5061">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2.</w:t>
      </w:r>
      <w:r w:rsidR="00AE7032">
        <w:rPr>
          <w:rFonts w:ascii="Liberation Serif" w:hAnsi="Liberation Serif" w:cs="Liberation Serif"/>
          <w:sz w:val="28"/>
          <w:szCs w:val="28"/>
        </w:rPr>
        <w:t> </w:t>
      </w:r>
      <w:r w:rsidRPr="00675990">
        <w:rPr>
          <w:rFonts w:ascii="Liberation Serif" w:hAnsi="Liberation Serif" w:cs="Liberation Serif"/>
          <w:sz w:val="28"/>
          <w:szCs w:val="28"/>
        </w:rPr>
        <w:t>Порядок определяет цели, объем, у</w:t>
      </w:r>
      <w:r w:rsidR="001D5061">
        <w:rPr>
          <w:rFonts w:ascii="Liberation Serif" w:hAnsi="Liberation Serif" w:cs="Liberation Serif"/>
          <w:sz w:val="28"/>
          <w:szCs w:val="28"/>
        </w:rPr>
        <w:t>словия, порядок предоставления с</w:t>
      </w:r>
      <w:r w:rsidRPr="00675990">
        <w:rPr>
          <w:rFonts w:ascii="Liberation Serif" w:hAnsi="Liberation Serif" w:cs="Liberation Serif"/>
          <w:sz w:val="28"/>
          <w:szCs w:val="28"/>
        </w:rPr>
        <w:t xml:space="preserve">убсидий из бюджета </w:t>
      </w:r>
      <w:r w:rsidR="00675990">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 xml:space="preserve"> социально ориентированным некоммерческим организациям, не являющим</w:t>
      </w:r>
      <w:r w:rsidR="00AE7032">
        <w:rPr>
          <w:rFonts w:ascii="Liberation Serif" w:hAnsi="Liberation Serif" w:cs="Liberation Serif"/>
          <w:sz w:val="28"/>
          <w:szCs w:val="28"/>
        </w:rPr>
        <w:t>и</w:t>
      </w:r>
      <w:r w:rsidRPr="00675990">
        <w:rPr>
          <w:rFonts w:ascii="Liberation Serif" w:hAnsi="Liberation Serif" w:cs="Liberation Serif"/>
          <w:sz w:val="28"/>
          <w:szCs w:val="28"/>
        </w:rPr>
        <w:t>ся государственными (муниципальными) учреждениями, действующим</w:t>
      </w:r>
      <w:r w:rsidR="00AE7032">
        <w:rPr>
          <w:rFonts w:ascii="Liberation Serif" w:hAnsi="Liberation Serif" w:cs="Liberation Serif"/>
          <w:sz w:val="28"/>
          <w:szCs w:val="28"/>
        </w:rPr>
        <w:t>и</w:t>
      </w:r>
      <w:r w:rsidRPr="00675990">
        <w:rPr>
          <w:rFonts w:ascii="Liberation Serif" w:hAnsi="Liberation Serif" w:cs="Liberation Serif"/>
          <w:sz w:val="28"/>
          <w:szCs w:val="28"/>
        </w:rPr>
        <w:t xml:space="preserve"> на территории </w:t>
      </w:r>
      <w:r w:rsidR="00675990">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 xml:space="preserve"> (далее </w:t>
      </w:r>
      <w:r w:rsidR="001D5061">
        <w:rPr>
          <w:rFonts w:ascii="Liberation Serif" w:hAnsi="Liberation Serif" w:cs="Liberation Serif"/>
          <w:sz w:val="28"/>
          <w:szCs w:val="28"/>
        </w:rPr>
        <w:t>–</w:t>
      </w:r>
      <w:r w:rsidRPr="00675990">
        <w:rPr>
          <w:rFonts w:ascii="Liberation Serif" w:hAnsi="Liberation Serif" w:cs="Liberation Serif"/>
          <w:sz w:val="28"/>
          <w:szCs w:val="28"/>
        </w:rPr>
        <w:t xml:space="preserve"> социально ориентированные некоммерческие организации), порядок проведения отбора получателей субсидий для предоставления субсидий, требования к отчетности, </w:t>
      </w:r>
      <w:r w:rsidR="001D5061">
        <w:rPr>
          <w:rFonts w:ascii="Liberation Serif" w:hAnsi="Liberation Serif" w:cs="Liberation Serif"/>
          <w:sz w:val="28"/>
          <w:szCs w:val="28"/>
        </w:rPr>
        <w:br/>
      </w:r>
      <w:r w:rsidRPr="00675990">
        <w:rPr>
          <w:rFonts w:ascii="Liberation Serif" w:hAnsi="Liberation Serif" w:cs="Liberation Serif"/>
          <w:sz w:val="28"/>
          <w:szCs w:val="28"/>
        </w:rPr>
        <w:t>а также требования об осуществлении контроля за соблюдением условий, целей и порядка предоставления субсидий и ответственности за их нарушение.</w:t>
      </w:r>
      <w:bookmarkStart w:id="1" w:name="P41"/>
      <w:bookmarkEnd w:id="1"/>
    </w:p>
    <w:p w:rsidR="001D5061" w:rsidRDefault="00C8776B" w:rsidP="001D5061">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3. Для целей настоящего Порядка используются следующие понятия:</w:t>
      </w:r>
    </w:p>
    <w:p w:rsidR="001D5061" w:rsidRDefault="00C8776B" w:rsidP="001D5061">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1) социально ориентированная некоммерческая организация </w:t>
      </w:r>
      <w:r w:rsidR="001D5061">
        <w:rPr>
          <w:rFonts w:ascii="Liberation Serif" w:hAnsi="Liberation Serif" w:cs="Liberation Serif"/>
          <w:sz w:val="28"/>
          <w:szCs w:val="28"/>
        </w:rPr>
        <w:t>–</w:t>
      </w:r>
      <w:r w:rsidRPr="00675990">
        <w:rPr>
          <w:rFonts w:ascii="Liberation Serif" w:hAnsi="Liberation Serif" w:cs="Liberation Serif"/>
          <w:sz w:val="28"/>
          <w:szCs w:val="28"/>
        </w:rPr>
        <w:t xml:space="preserve"> некоммерческая организация, созданная в формах, предусмотренных Федеральным </w:t>
      </w:r>
      <w:r w:rsidR="001D5061">
        <w:rPr>
          <w:rFonts w:ascii="Liberation Serif" w:hAnsi="Liberation Serif" w:cs="Liberation Serif"/>
          <w:sz w:val="28"/>
          <w:szCs w:val="28"/>
        </w:rPr>
        <w:t xml:space="preserve">законом </w:t>
      </w:r>
      <w:r w:rsidRPr="00675990">
        <w:rPr>
          <w:rFonts w:ascii="Liberation Serif" w:hAnsi="Liberation Serif" w:cs="Liberation Serif"/>
          <w:sz w:val="28"/>
          <w:szCs w:val="28"/>
        </w:rPr>
        <w:t>от 12 января 1996 го</w:t>
      </w:r>
      <w:r w:rsidR="001D5061">
        <w:rPr>
          <w:rFonts w:ascii="Liberation Serif" w:hAnsi="Liberation Serif" w:cs="Liberation Serif"/>
          <w:sz w:val="28"/>
          <w:szCs w:val="28"/>
        </w:rPr>
        <w:t>да № 7-ФЗ «</w:t>
      </w:r>
      <w:r w:rsidRPr="00675990">
        <w:rPr>
          <w:rFonts w:ascii="Liberation Serif" w:hAnsi="Liberation Serif" w:cs="Liberation Serif"/>
          <w:sz w:val="28"/>
          <w:szCs w:val="28"/>
        </w:rPr>
        <w:t xml:space="preserve">О некоммерческих </w:t>
      </w:r>
      <w:r w:rsidR="001D5061">
        <w:rPr>
          <w:rFonts w:ascii="Liberation Serif" w:hAnsi="Liberation Serif" w:cs="Liberation Serif"/>
          <w:sz w:val="28"/>
          <w:szCs w:val="28"/>
        </w:rPr>
        <w:t>организациях»</w:t>
      </w:r>
      <w:r w:rsidRPr="00675990">
        <w:rPr>
          <w:rFonts w:ascii="Liberation Serif" w:hAnsi="Liberation Serif" w:cs="Liberation Serif"/>
          <w:sz w:val="28"/>
          <w:szCs w:val="28"/>
        </w:rPr>
        <w:t xml:space="preserve"> (за исключением государственных корпораций, государственных компаний, общественных объединений, являющихся политическими партиями), и осуществляющая в соответствии с учредительными документами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в </w:t>
      </w:r>
      <w:r w:rsidR="001D5061">
        <w:rPr>
          <w:rFonts w:ascii="Liberation Serif" w:hAnsi="Liberation Serif" w:cs="Liberation Serif"/>
          <w:sz w:val="28"/>
          <w:szCs w:val="28"/>
        </w:rPr>
        <w:t xml:space="preserve">пункте 1 статьи 31.1 </w:t>
      </w:r>
      <w:r w:rsidRPr="00675990">
        <w:rPr>
          <w:rFonts w:ascii="Liberation Serif" w:hAnsi="Liberation Serif" w:cs="Liberation Serif"/>
          <w:sz w:val="28"/>
          <w:szCs w:val="28"/>
        </w:rPr>
        <w:t>указанного Закона;</w:t>
      </w:r>
    </w:p>
    <w:p w:rsidR="001D5061" w:rsidRDefault="00C8776B" w:rsidP="001D5061">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2) субсидия </w:t>
      </w:r>
      <w:r w:rsidR="001D5061">
        <w:rPr>
          <w:rFonts w:ascii="Liberation Serif" w:hAnsi="Liberation Serif" w:cs="Liberation Serif"/>
          <w:sz w:val="28"/>
          <w:szCs w:val="28"/>
        </w:rPr>
        <w:t>–</w:t>
      </w:r>
      <w:r w:rsidRPr="00675990">
        <w:rPr>
          <w:rFonts w:ascii="Liberation Serif" w:hAnsi="Liberation Serif" w:cs="Liberation Serif"/>
          <w:sz w:val="28"/>
          <w:szCs w:val="28"/>
        </w:rPr>
        <w:t xml:space="preserve"> финансирование или возмещение затрат (в том числе частичное), связанных с реализацией социально значимых мероприятий социально ориентированными некоммерческими организациями в сфере социальной поддержки и защиты ветеранов войны, инвалидов, пенсионеров, патриотического, в том числе военно-патриотического воспитания граждан некоммерческих организаций, а также обеспечением деятельности социально ориентированных некоммерческих организаций;</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3) социально значимое мероприятие </w:t>
      </w:r>
      <w:r w:rsidR="001D5061">
        <w:rPr>
          <w:rFonts w:ascii="Liberation Serif" w:hAnsi="Liberation Serif" w:cs="Liberation Serif"/>
          <w:sz w:val="28"/>
          <w:szCs w:val="28"/>
        </w:rPr>
        <w:t>–</w:t>
      </w:r>
      <w:r w:rsidRPr="00675990">
        <w:rPr>
          <w:rFonts w:ascii="Liberation Serif" w:hAnsi="Liberation Serif" w:cs="Liberation Serif"/>
          <w:sz w:val="28"/>
          <w:szCs w:val="28"/>
        </w:rPr>
        <w:t xml:space="preserve"> мероприятие, направленное на решение конкретных задач, соответствующих учредительным документам социально ориентированных некоммерческих организаций и видам деятельности, предусмотренным </w:t>
      </w:r>
      <w:r w:rsidR="001D5061">
        <w:rPr>
          <w:rFonts w:ascii="Liberation Serif" w:hAnsi="Liberation Serif" w:cs="Liberation Serif"/>
          <w:sz w:val="28"/>
          <w:szCs w:val="28"/>
        </w:rPr>
        <w:t>статьей 31.1 Федерального закона «О некоммерческих организациях»</w:t>
      </w:r>
      <w:r w:rsidRPr="00675990">
        <w:rPr>
          <w:rFonts w:ascii="Liberation Serif" w:hAnsi="Liberation Serif" w:cs="Liberation Serif"/>
          <w:sz w:val="28"/>
          <w:szCs w:val="28"/>
        </w:rPr>
        <w:t xml:space="preserve">. Мероприятия должны быть реализованы в течение </w:t>
      </w:r>
      <w:r w:rsidR="00F2026E">
        <w:rPr>
          <w:rFonts w:ascii="Liberation Serif" w:hAnsi="Liberation Serif" w:cs="Liberation Serif"/>
          <w:sz w:val="28"/>
          <w:szCs w:val="28"/>
        </w:rPr>
        <w:t xml:space="preserve">очередного </w:t>
      </w:r>
      <w:r w:rsidRPr="00675990">
        <w:rPr>
          <w:rFonts w:ascii="Liberation Serif" w:hAnsi="Liberation Serif" w:cs="Liberation Serif"/>
          <w:sz w:val="28"/>
          <w:szCs w:val="28"/>
        </w:rPr>
        <w:t>финансового года;</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4) </w:t>
      </w:r>
      <w:r w:rsidR="009B42BA">
        <w:rPr>
          <w:rFonts w:ascii="Liberation Serif" w:hAnsi="Liberation Serif" w:cs="Liberation Serif"/>
          <w:sz w:val="28"/>
          <w:szCs w:val="28"/>
        </w:rPr>
        <w:t>отбор</w:t>
      </w:r>
      <w:r w:rsidR="00D90EBE">
        <w:rPr>
          <w:rFonts w:ascii="Liberation Serif" w:hAnsi="Liberation Serif" w:cs="Liberation Serif"/>
          <w:sz w:val="28"/>
          <w:szCs w:val="28"/>
        </w:rPr>
        <w:t xml:space="preserve">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конкурсные процедуры, проводимые среди социально ориентированных некоммерческих организаций на право получения субсидий из бюджета </w:t>
      </w:r>
      <w:r w:rsidR="00675990">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5) участник отбора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социально ориентированная некоммерческая организация, подавшая заявку на участие в </w:t>
      </w:r>
      <w:r w:rsidR="00176F3D">
        <w:rPr>
          <w:rFonts w:ascii="Liberation Serif" w:hAnsi="Liberation Serif" w:cs="Liberation Serif"/>
          <w:sz w:val="28"/>
          <w:szCs w:val="28"/>
        </w:rPr>
        <w:t xml:space="preserve">конкурсном </w:t>
      </w:r>
      <w:r w:rsidRPr="00675990">
        <w:rPr>
          <w:rFonts w:ascii="Liberation Serif" w:hAnsi="Liberation Serif" w:cs="Liberation Serif"/>
          <w:sz w:val="28"/>
          <w:szCs w:val="28"/>
        </w:rPr>
        <w:t xml:space="preserve">отборе на право получения субсидий из бюджета </w:t>
      </w:r>
      <w:r w:rsidR="00675990">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6) победитель отбора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участник отбора, в отношении которого Комиссией принято решение о признании его прошедшим отбор;</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7) получатель субсидии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победитель отбора, заключивший с Администрацией </w:t>
      </w:r>
      <w:r w:rsidR="00675990">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 xml:space="preserve"> (далее </w:t>
      </w:r>
      <w:r w:rsidR="00F3795E">
        <w:rPr>
          <w:rFonts w:ascii="Liberation Serif" w:hAnsi="Liberation Serif" w:cs="Liberation Serif"/>
          <w:sz w:val="28"/>
          <w:szCs w:val="28"/>
        </w:rPr>
        <w:t>–</w:t>
      </w:r>
      <w:r w:rsidRPr="00675990">
        <w:rPr>
          <w:rFonts w:ascii="Liberation Serif" w:hAnsi="Liberation Serif" w:cs="Liberation Serif"/>
          <w:sz w:val="28"/>
          <w:szCs w:val="28"/>
        </w:rPr>
        <w:t xml:space="preserve"> Администрация) соглашение о предоставлении субсидии (далее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Соглашение);</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8) комиссия по отбору социально ориентированных некоммерческих организаций, для предоставления субсидий из бюджета </w:t>
      </w:r>
      <w:r w:rsidR="00675990">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 xml:space="preserve"> (далее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Комиссия)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временный коллегиальный орган по рассмотрению и оценке заявок и документов на участие в отборе, работа которого организована Администрацией;</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9) личная заинтересованность члена Комиссии </w:t>
      </w:r>
      <w:r w:rsidR="00F2026E">
        <w:rPr>
          <w:rFonts w:ascii="Liberation Serif" w:hAnsi="Liberation Serif" w:cs="Liberation Serif"/>
          <w:sz w:val="28"/>
          <w:szCs w:val="28"/>
        </w:rPr>
        <w:t>–</w:t>
      </w:r>
      <w:r w:rsidRPr="00675990">
        <w:rPr>
          <w:rFonts w:ascii="Liberation Serif" w:hAnsi="Liberation Serif" w:cs="Liberation Serif"/>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его близкими родственниками, а также гражданами или организациями, с которыми член Комиссии связан имущественными или иными отношениями;</w:t>
      </w:r>
    </w:p>
    <w:p w:rsidR="00F2026E" w:rsidRDefault="00C8776B" w:rsidP="00F2026E">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10) уполномоченный орган </w:t>
      </w:r>
      <w:r w:rsidR="00F2026E">
        <w:rPr>
          <w:rFonts w:ascii="Liberation Serif" w:hAnsi="Liberation Serif" w:cs="Liberation Serif"/>
          <w:sz w:val="28"/>
          <w:szCs w:val="28"/>
        </w:rPr>
        <w:t xml:space="preserve">– планово-экономический отдел </w:t>
      </w:r>
      <w:r w:rsidRPr="00675990">
        <w:rPr>
          <w:rFonts w:ascii="Liberation Serif" w:hAnsi="Liberation Serif" w:cs="Liberation Serif"/>
          <w:sz w:val="28"/>
          <w:szCs w:val="28"/>
        </w:rPr>
        <w:t xml:space="preserve">Администрации, осуществляющий организацию и проведение </w:t>
      </w:r>
      <w:r w:rsidR="00176F3D">
        <w:rPr>
          <w:rFonts w:ascii="Liberation Serif" w:hAnsi="Liberation Serif" w:cs="Liberation Serif"/>
          <w:sz w:val="28"/>
          <w:szCs w:val="28"/>
        </w:rPr>
        <w:t>конкурсного</w:t>
      </w:r>
      <w:r w:rsidR="00176F3D" w:rsidRPr="00675990">
        <w:rPr>
          <w:rFonts w:ascii="Liberation Serif" w:hAnsi="Liberation Serif" w:cs="Liberation Serif"/>
          <w:sz w:val="28"/>
          <w:szCs w:val="28"/>
        </w:rPr>
        <w:t xml:space="preserve"> </w:t>
      </w:r>
      <w:r w:rsidRPr="00675990">
        <w:rPr>
          <w:rFonts w:ascii="Liberation Serif" w:hAnsi="Liberation Serif" w:cs="Liberation Serif"/>
          <w:sz w:val="28"/>
          <w:szCs w:val="28"/>
        </w:rPr>
        <w:t>отбора.</w:t>
      </w:r>
    </w:p>
    <w:p w:rsidR="00F2026E" w:rsidRDefault="00176F3D" w:rsidP="00F2026E">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F2026E">
        <w:rPr>
          <w:rFonts w:ascii="Liberation Serif" w:hAnsi="Liberation Serif" w:cs="Liberation Serif"/>
          <w:sz w:val="28"/>
          <w:szCs w:val="28"/>
        </w:rPr>
        <w:t>4. Предоставление с</w:t>
      </w:r>
      <w:r w:rsidR="00C8776B" w:rsidRPr="00675990">
        <w:rPr>
          <w:rFonts w:ascii="Liberation Serif" w:hAnsi="Liberation Serif" w:cs="Liberation Serif"/>
          <w:sz w:val="28"/>
          <w:szCs w:val="28"/>
        </w:rPr>
        <w:t xml:space="preserve">убсидий осуществляется за счет средств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пределах бюджетных ассигнований, предусмотренных решением Думы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о бюджете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w:t>
      </w:r>
      <w:r w:rsidR="009108D4" w:rsidRPr="009108D4">
        <w:rPr>
          <w:rFonts w:ascii="Liberation Serif" w:hAnsi="Liberation Serif" w:cs="Liberation Serif"/>
          <w:sz w:val="28"/>
          <w:szCs w:val="28"/>
        </w:rPr>
        <w:t>на очередной финансовый год и плановый период в соответствии с ведомственной структурой расходов по разделу 10, подразделу</w:t>
      </w:r>
      <w:r w:rsidR="009108D4">
        <w:rPr>
          <w:rFonts w:ascii="Liberation Serif" w:hAnsi="Liberation Serif" w:cs="Liberation Serif"/>
          <w:sz w:val="28"/>
          <w:szCs w:val="28"/>
        </w:rPr>
        <w:t xml:space="preserve"> 06, целевой статье 01Я0181090 «</w:t>
      </w:r>
      <w:r w:rsidR="009108D4" w:rsidRPr="009108D4">
        <w:rPr>
          <w:rFonts w:ascii="Liberation Serif" w:hAnsi="Liberation Serif" w:cs="Liberation Serif"/>
          <w:sz w:val="28"/>
          <w:szCs w:val="28"/>
        </w:rPr>
        <w:t>Оказание поддержки социально ориентирован</w:t>
      </w:r>
      <w:r w:rsidR="009108D4">
        <w:rPr>
          <w:rFonts w:ascii="Liberation Serif" w:hAnsi="Liberation Serif" w:cs="Liberation Serif"/>
          <w:sz w:val="28"/>
          <w:szCs w:val="28"/>
        </w:rPr>
        <w:t>ным некоммерческим организациям», вид расходов 630 «</w:t>
      </w:r>
      <w:r w:rsidR="009108D4" w:rsidRPr="009108D4">
        <w:rPr>
          <w:rFonts w:ascii="Liberation Serif" w:hAnsi="Liberation Serif" w:cs="Liberation Serif"/>
          <w:sz w:val="28"/>
          <w:szCs w:val="28"/>
        </w:rPr>
        <w:t>Субсидии некоммерческим организациям (за исключением государствен</w:t>
      </w:r>
      <w:r w:rsidR="009108D4">
        <w:rPr>
          <w:rFonts w:ascii="Liberation Serif" w:hAnsi="Liberation Serif" w:cs="Liberation Serif"/>
          <w:sz w:val="28"/>
          <w:szCs w:val="28"/>
        </w:rPr>
        <w:t xml:space="preserve">ных (муниципальных) учреждений)» </w:t>
      </w:r>
      <w:r w:rsidR="00C8776B" w:rsidRPr="00675990">
        <w:rPr>
          <w:rFonts w:ascii="Liberation Serif" w:hAnsi="Liberation Serif" w:cs="Liberation Serif"/>
          <w:sz w:val="28"/>
          <w:szCs w:val="28"/>
        </w:rPr>
        <w:t xml:space="preserve">на </w:t>
      </w:r>
      <w:r w:rsidR="00F2026E">
        <w:rPr>
          <w:rFonts w:ascii="Liberation Serif" w:hAnsi="Liberation Serif" w:cs="Liberation Serif"/>
          <w:sz w:val="28"/>
          <w:szCs w:val="28"/>
        </w:rPr>
        <w:t xml:space="preserve">очередной </w:t>
      </w:r>
      <w:r w:rsidR="00C8776B" w:rsidRPr="00675990">
        <w:rPr>
          <w:rFonts w:ascii="Liberation Serif" w:hAnsi="Liberation Serif" w:cs="Liberation Serif"/>
          <w:sz w:val="28"/>
          <w:szCs w:val="28"/>
        </w:rPr>
        <w:t xml:space="preserve">финансовый год и плановый период в рамках </w:t>
      </w:r>
      <w:r w:rsidR="00F2026E" w:rsidRPr="00F2026E">
        <w:rPr>
          <w:rFonts w:ascii="Liberation Serif" w:hAnsi="Liberation Serif" w:cs="Liberation Serif"/>
          <w:sz w:val="28"/>
          <w:szCs w:val="28"/>
        </w:rPr>
        <w:t xml:space="preserve">подпрограммы 10 «Меры социальной поддержки отдельных категорий граждан в Городском округе Верхняя Тура» </w:t>
      </w:r>
      <w:r w:rsidR="00C8776B" w:rsidRPr="00F2026E">
        <w:rPr>
          <w:rFonts w:ascii="Liberation Serif" w:hAnsi="Liberation Serif" w:cs="Liberation Serif"/>
          <w:sz w:val="28"/>
          <w:szCs w:val="28"/>
        </w:rPr>
        <w:t xml:space="preserve">муниципальной программы </w:t>
      </w:r>
      <w:r w:rsidR="00F2026E" w:rsidRPr="00F2026E">
        <w:rPr>
          <w:rFonts w:ascii="Liberation Serif" w:hAnsi="Liberation Serif" w:cs="Liberation Serif"/>
          <w:sz w:val="28"/>
          <w:szCs w:val="28"/>
        </w:rPr>
        <w:t>«Повышении эффективно</w:t>
      </w:r>
      <w:r w:rsidR="00F2026E" w:rsidRPr="004E4A4B">
        <w:rPr>
          <w:rFonts w:ascii="Liberation Serif" w:hAnsi="Liberation Serif" w:cs="Liberation Serif"/>
          <w:sz w:val="28"/>
          <w:szCs w:val="28"/>
        </w:rPr>
        <w:t>сти деятельности органов местного самоуправления Городского округа Верхняя Тура до 2024 года»</w:t>
      </w:r>
      <w:r w:rsidR="00F2026E" w:rsidRPr="004E4A4B">
        <w:rPr>
          <w:rFonts w:ascii="Liberation Serif" w:hAnsi="Liberation Serif" w:cs="Liberation Serif"/>
          <w:bCs/>
          <w:sz w:val="28"/>
          <w:szCs w:val="28"/>
        </w:rPr>
        <w:t>, утвержденной постановлением Администрации Городского округа Верхняя Тура от 26.12.2016 № 59</w:t>
      </w:r>
      <w:bookmarkStart w:id="2" w:name="Par8"/>
      <w:bookmarkEnd w:id="2"/>
      <w:r w:rsidR="00F3795E">
        <w:rPr>
          <w:rFonts w:ascii="Liberation Serif" w:hAnsi="Liberation Serif" w:cs="Liberation Serif"/>
          <w:bCs/>
          <w:sz w:val="28"/>
          <w:szCs w:val="28"/>
        </w:rPr>
        <w:t xml:space="preserve"> «</w:t>
      </w:r>
      <w:r w:rsidR="008A37D5" w:rsidRPr="008A37D5">
        <w:rPr>
          <w:rFonts w:ascii="Liberation Serif" w:hAnsi="Liberation Serif" w:cs="Liberation Serif"/>
          <w:sz w:val="28"/>
          <w:szCs w:val="28"/>
        </w:rPr>
        <w:t>Повышение эффективности деятельности органов местного самоуправления Городс</w:t>
      </w:r>
      <w:r w:rsidR="008A37D5">
        <w:rPr>
          <w:rFonts w:ascii="Liberation Serif" w:hAnsi="Liberation Serif" w:cs="Liberation Serif"/>
          <w:sz w:val="28"/>
          <w:szCs w:val="28"/>
        </w:rPr>
        <w:t>кого округа Верхняя Тура до 2024</w:t>
      </w:r>
      <w:r w:rsidR="008A37D5" w:rsidRPr="008A37D5">
        <w:rPr>
          <w:rFonts w:ascii="Liberation Serif" w:hAnsi="Liberation Serif" w:cs="Liberation Serif"/>
          <w:sz w:val="28"/>
          <w:szCs w:val="28"/>
        </w:rPr>
        <w:t xml:space="preserve"> года</w:t>
      </w:r>
      <w:r w:rsidR="00F3795E">
        <w:rPr>
          <w:rFonts w:ascii="Liberation Serif" w:hAnsi="Liberation Serif" w:cs="Liberation Serif"/>
          <w:bCs/>
          <w:sz w:val="28"/>
          <w:szCs w:val="28"/>
        </w:rPr>
        <w:t>»</w:t>
      </w:r>
      <w:r w:rsidR="00C8776B" w:rsidRPr="00675990">
        <w:rPr>
          <w:rFonts w:ascii="Liberation Serif" w:hAnsi="Liberation Serif" w:cs="Liberation Serif"/>
          <w:sz w:val="28"/>
          <w:szCs w:val="28"/>
        </w:rPr>
        <w:t xml:space="preserve"> (далее </w:t>
      </w:r>
      <w:r w:rsidR="00F2026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Программа), в пределах лимитов бюджетных обязательств, доведенных в установленном порядке главному распорядителю средств бюджета </w:t>
      </w:r>
      <w:r w:rsidR="00675990">
        <w:rPr>
          <w:rFonts w:ascii="Liberation Serif" w:hAnsi="Liberation Serif" w:cs="Liberation Serif"/>
          <w:sz w:val="28"/>
          <w:szCs w:val="28"/>
        </w:rPr>
        <w:t>Городского округа Верхняя Тура</w:t>
      </w:r>
      <w:r w:rsidR="00F2026E">
        <w:rPr>
          <w:rFonts w:ascii="Liberation Serif" w:hAnsi="Liberation Serif" w:cs="Liberation Serif"/>
          <w:sz w:val="28"/>
          <w:szCs w:val="28"/>
        </w:rPr>
        <w:t xml:space="preserve"> на очередной</w:t>
      </w:r>
      <w:r w:rsidR="00C8776B" w:rsidRPr="00675990">
        <w:rPr>
          <w:rFonts w:ascii="Liberation Serif" w:hAnsi="Liberation Serif" w:cs="Liberation Serif"/>
          <w:sz w:val="28"/>
          <w:szCs w:val="28"/>
        </w:rPr>
        <w:t xml:space="preserve"> финансовый год и плановый период.</w:t>
      </w:r>
    </w:p>
    <w:p w:rsidR="009108D4" w:rsidRDefault="00F2026E"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5. Главным распорядителем средств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w:t>
      </w:r>
      <w:r w:rsidR="009108D4">
        <w:rPr>
          <w:rFonts w:ascii="Liberation Serif" w:hAnsi="Liberation Serif" w:cs="Liberation Serif"/>
          <w:sz w:val="28"/>
          <w:szCs w:val="28"/>
        </w:rPr>
        <w:t>обязательств на предоставление с</w:t>
      </w:r>
      <w:r w:rsidR="00C8776B" w:rsidRPr="00675990">
        <w:rPr>
          <w:rFonts w:ascii="Liberation Serif" w:hAnsi="Liberation Serif" w:cs="Liberation Serif"/>
          <w:sz w:val="28"/>
          <w:szCs w:val="28"/>
        </w:rPr>
        <w:t xml:space="preserve">убсидий на текущий финансовый год и плановый период, является Администрация (далее </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Главный распорядитель).</w:t>
      </w:r>
      <w:bookmarkStart w:id="3" w:name="P54"/>
      <w:bookmarkEnd w:id="3"/>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6. Цель предоставления субсидии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реализация социально значимых мероприятий на территории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направленных на достижение общественно полезных результатов в сфере социальной поддержки и защиты ветеранов войны, инвалидов, пенсионеров, патриотического, в том числе военно-патриотического воспитания граждан.</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7. Направления расходов, источником финансового обеспечения которых являются средства субсидий являются оплаты товаров, работ, услуг, связанных с реализацией следующих социально значимых мероприятий:</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организация и проведение мероприятий в соответствии с уставной деятельностью социально ориентированной некоммерческой организации;</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проведение семинаров (в том числе выездных), за</w:t>
      </w:r>
      <w:r>
        <w:rPr>
          <w:rFonts w:ascii="Liberation Serif" w:hAnsi="Liberation Serif" w:cs="Liberation Serif"/>
          <w:sz w:val="28"/>
          <w:szCs w:val="28"/>
        </w:rPr>
        <w:t>седаний общественных комиссий, «</w:t>
      </w:r>
      <w:r w:rsidR="00C8776B" w:rsidRPr="00675990">
        <w:rPr>
          <w:rFonts w:ascii="Liberation Serif" w:hAnsi="Liberation Serif" w:cs="Liberation Serif"/>
          <w:sz w:val="28"/>
          <w:szCs w:val="28"/>
        </w:rPr>
        <w:t>кр</w:t>
      </w:r>
      <w:r>
        <w:rPr>
          <w:rFonts w:ascii="Liberation Serif" w:hAnsi="Liberation Serif" w:cs="Liberation Serif"/>
          <w:sz w:val="28"/>
          <w:szCs w:val="28"/>
        </w:rPr>
        <w:t>углых столов»</w:t>
      </w:r>
      <w:r w:rsidR="00C8776B" w:rsidRPr="00675990">
        <w:rPr>
          <w:rFonts w:ascii="Liberation Serif" w:hAnsi="Liberation Serif" w:cs="Liberation Serif"/>
          <w:sz w:val="28"/>
          <w:szCs w:val="28"/>
        </w:rPr>
        <w:t>, торжественных (траурных) митингов, форумов, выставок;</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изготовление брошюр, книг, газет и других печатных изданий, сайтов, электронных ресурсов в соответствии с уставной деятельностью социально ориентированной некоммерческой организации.</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8. За счет предоставленных субсидий социально ориентированным некоммерческим организациям не допускается осуществлять следующие расходы:</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связанные с осуществлением предпринимательской деятельности и оказанием помощи коммерческим организациям;</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 на осуществление деятельности, не соответствующей видам деятельности, предусмотренным </w:t>
      </w:r>
      <w:r>
        <w:rPr>
          <w:rFonts w:ascii="Liberation Serif" w:hAnsi="Liberation Serif" w:cs="Liberation Serif"/>
          <w:sz w:val="28"/>
          <w:szCs w:val="28"/>
        </w:rPr>
        <w:t xml:space="preserve">статьей 31.1 Федерального закона </w:t>
      </w:r>
      <w:r w:rsidR="008A37D5" w:rsidRPr="00882C0D">
        <w:rPr>
          <w:rFonts w:ascii="Liberation Serif" w:hAnsi="Liberation Serif" w:cs="Liberation Serif"/>
          <w:sz w:val="28"/>
          <w:szCs w:val="28"/>
        </w:rPr>
        <w:t>от 12</w:t>
      </w:r>
      <w:r w:rsidR="008A37D5">
        <w:rPr>
          <w:rFonts w:ascii="Liberation Serif" w:hAnsi="Liberation Serif" w:cs="Liberation Serif"/>
          <w:sz w:val="28"/>
          <w:szCs w:val="28"/>
        </w:rPr>
        <w:t xml:space="preserve"> января 1996 года № 7-ФЗ </w:t>
      </w:r>
      <w:r>
        <w:rPr>
          <w:rFonts w:ascii="Liberation Serif" w:hAnsi="Liberation Serif" w:cs="Liberation Serif"/>
          <w:sz w:val="28"/>
          <w:szCs w:val="28"/>
        </w:rPr>
        <w:t xml:space="preserve">«О некоммерческих организациях» </w:t>
      </w:r>
      <w:r w:rsidR="00C8776B" w:rsidRPr="00675990">
        <w:rPr>
          <w:rFonts w:ascii="Liberation Serif" w:hAnsi="Liberation Serif" w:cs="Liberation Serif"/>
          <w:sz w:val="28"/>
          <w:szCs w:val="28"/>
        </w:rPr>
        <w:t>и на осуществление деятельности, напрямую не связанной с реализацией социально значимого мероприятия;</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на поддержку политических партий и избирательных кампаний;</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на проведение политических публичных мероприятий (митингов, демонстраций, пикетирований);</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 на фундаментальные научные исследования;</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 на приобретение алкогольных напитков и табачной продукции;</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7) на уплату пени и штрафов;</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8) на приобретение автотранспортных средств;</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9) на приобретение недвижимости;</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10)</w:t>
      </w:r>
      <w:r w:rsidR="00F3795E">
        <w:rPr>
          <w:rFonts w:ascii="Liberation Serif" w:hAnsi="Liberation Serif" w:cs="Liberation Serif"/>
          <w:sz w:val="28"/>
          <w:szCs w:val="28"/>
        </w:rPr>
        <w:t> </w:t>
      </w:r>
      <w:r w:rsidR="00C8776B" w:rsidRPr="00675990">
        <w:rPr>
          <w:rFonts w:ascii="Liberation Serif" w:hAnsi="Liberation Serif" w:cs="Liberation Serif"/>
          <w:sz w:val="28"/>
          <w:szCs w:val="28"/>
        </w:rPr>
        <w:t>на транспортное обслуживание социально ориентированной некоммерческой организации, если оно не требуется для реализации мероприятий, по которым были предоставлены субсидии;</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11)</w:t>
      </w:r>
      <w:r w:rsidR="00F3795E">
        <w:rPr>
          <w:rFonts w:ascii="Liberation Serif" w:hAnsi="Liberation Serif" w:cs="Liberation Serif"/>
          <w:sz w:val="28"/>
          <w:szCs w:val="28"/>
        </w:rPr>
        <w:t> </w:t>
      </w:r>
      <w:r w:rsidR="00C8776B" w:rsidRPr="00675990">
        <w:rPr>
          <w:rFonts w:ascii="Liberation Serif" w:hAnsi="Liberation Serif" w:cs="Liberation Serif"/>
          <w:sz w:val="28"/>
          <w:szCs w:val="28"/>
        </w:rPr>
        <w:t>на непредвиденные расходы, в том числе в рамках реализации указанных при получении субсидий мероприятий;</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12)</w:t>
      </w:r>
      <w:r w:rsidR="00F3795E">
        <w:rPr>
          <w:rFonts w:ascii="Liberation Serif" w:hAnsi="Liberation Serif" w:cs="Liberation Serif"/>
          <w:sz w:val="28"/>
          <w:szCs w:val="28"/>
        </w:rPr>
        <w:t> </w:t>
      </w:r>
      <w:r w:rsidR="00C8776B" w:rsidRPr="00675990">
        <w:rPr>
          <w:rFonts w:ascii="Liberation Serif" w:hAnsi="Liberation Serif" w:cs="Liberation Serif"/>
          <w:sz w:val="28"/>
          <w:szCs w:val="28"/>
        </w:rPr>
        <w:t>не допускается приобретение социально ориентированной некоммерческой организацией иностранной валюты за счет средств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13) на иные расходы, не связанные с реализацией указанных при получении субсидий мероприятий.</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9. Субсидии предоставляются по результатам отбора, проведенного Комиссией, в соответствии с условиями, предусмотренными настоящим Порядком, на финансовое обеспечение расходов, связанных с реализацией следующих мероприятий</w:t>
      </w:r>
      <w:r w:rsidR="009B42BA">
        <w:rPr>
          <w:rFonts w:ascii="Liberation Serif" w:hAnsi="Liberation Serif" w:cs="Liberation Serif"/>
          <w:sz w:val="28"/>
          <w:szCs w:val="28"/>
        </w:rPr>
        <w:t>:</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 проведение мероприятий, посвященных знаменательным событиям и памятным датам, установленным в Российской Федерации, Свердловской области и </w:t>
      </w:r>
      <w:r>
        <w:rPr>
          <w:rFonts w:ascii="Liberation Serif" w:hAnsi="Liberation Serif" w:cs="Liberation Serif"/>
          <w:sz w:val="28"/>
          <w:szCs w:val="28"/>
        </w:rPr>
        <w:t>Г</w:t>
      </w:r>
      <w:r w:rsidR="00C8776B" w:rsidRPr="00675990">
        <w:rPr>
          <w:rFonts w:ascii="Liberation Serif" w:hAnsi="Liberation Serif" w:cs="Liberation Serif"/>
          <w:sz w:val="28"/>
          <w:szCs w:val="28"/>
        </w:rPr>
        <w:t>ородском округе</w:t>
      </w:r>
      <w:r>
        <w:rPr>
          <w:rFonts w:ascii="Liberation Serif" w:hAnsi="Liberation Serif" w:cs="Liberation Serif"/>
          <w:sz w:val="28"/>
          <w:szCs w:val="28"/>
        </w:rPr>
        <w:t xml:space="preserve"> Верхняя Тура</w:t>
      </w:r>
      <w:r w:rsidR="00C8776B" w:rsidRPr="00675990">
        <w:rPr>
          <w:rFonts w:ascii="Liberation Serif" w:hAnsi="Liberation Serif" w:cs="Liberation Serif"/>
          <w:sz w:val="28"/>
          <w:szCs w:val="28"/>
        </w:rPr>
        <w:t>;</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проведение спортивных и культурных мероприятий, тематических встреч.</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10. Субсидии, выделенные из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носят целевой характер и не могут быть использованы на иные цели.</w:t>
      </w:r>
    </w:p>
    <w:p w:rsidR="009108D4" w:rsidRDefault="009108D4"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11. Субсидии предоставляются по результатам </w:t>
      </w:r>
      <w:r w:rsidR="00176F3D">
        <w:rPr>
          <w:rFonts w:ascii="Liberation Serif" w:hAnsi="Liberation Serif" w:cs="Liberation Serif"/>
          <w:sz w:val="28"/>
          <w:szCs w:val="28"/>
        </w:rPr>
        <w:t>отбора</w:t>
      </w:r>
      <w:r w:rsidR="00000798">
        <w:rPr>
          <w:rFonts w:ascii="Liberation Serif" w:hAnsi="Liberation Serif" w:cs="Liberation Serif"/>
          <w:sz w:val="28"/>
          <w:szCs w:val="28"/>
        </w:rPr>
        <w:t>.</w:t>
      </w:r>
    </w:p>
    <w:p w:rsidR="00000798" w:rsidRDefault="00000798" w:rsidP="009108D4">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Способ проведения отбора – конкурс.</w:t>
      </w:r>
    </w:p>
    <w:p w:rsidR="00071218" w:rsidRDefault="009108D4"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12. Организатор отбора организует работу по размещению объявления о проведении отбора на официальном сайте </w:t>
      </w:r>
      <w:r>
        <w:rPr>
          <w:rFonts w:ascii="Liberation Serif" w:hAnsi="Liberation Serif" w:cs="Liberation Serif"/>
          <w:sz w:val="28"/>
          <w:szCs w:val="28"/>
        </w:rPr>
        <w:t xml:space="preserve">Администрации </w:t>
      </w:r>
      <w:r w:rsidR="00675990">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 xml:space="preserve"> в сети «Интернет»</w:t>
      </w:r>
      <w:r w:rsidR="00C8776B" w:rsidRPr="00675990">
        <w:rPr>
          <w:rFonts w:ascii="Liberation Serif" w:hAnsi="Liberation Serif" w:cs="Liberation Serif"/>
          <w:sz w:val="28"/>
          <w:szCs w:val="28"/>
        </w:rPr>
        <w:t xml:space="preserve"> (</w:t>
      </w:r>
      <w:r w:rsidRPr="00041A5E">
        <w:rPr>
          <w:rFonts w:ascii="Liberation Serif" w:hAnsi="Liberation Serif" w:cs="Liberation Serif"/>
          <w:sz w:val="28"/>
          <w:szCs w:val="28"/>
        </w:rPr>
        <w:t>https://www.v-tura.ru</w:t>
      </w:r>
      <w:r w:rsidR="00C8776B" w:rsidRPr="00675990">
        <w:rPr>
          <w:rFonts w:ascii="Liberation Serif" w:hAnsi="Liberation Serif" w:cs="Liberation Serif"/>
          <w:sz w:val="28"/>
          <w:szCs w:val="28"/>
        </w:rPr>
        <w:t>), а также на едином портале бюджетной системы Российской Федерации в информаци</w:t>
      </w:r>
      <w:r w:rsidR="00071218">
        <w:rPr>
          <w:rFonts w:ascii="Liberation Serif" w:hAnsi="Liberation Serif" w:cs="Liberation Serif"/>
          <w:sz w:val="28"/>
          <w:szCs w:val="28"/>
        </w:rPr>
        <w:t>онно-телекоммуникационной сети «Интернет»</w:t>
      </w:r>
      <w:r w:rsidR="00C8776B" w:rsidRPr="00675990">
        <w:rPr>
          <w:rFonts w:ascii="Liberation Serif" w:hAnsi="Liberation Serif" w:cs="Liberation Serif"/>
          <w:sz w:val="28"/>
          <w:szCs w:val="28"/>
        </w:rPr>
        <w:t xml:space="preserve"> (далее </w:t>
      </w:r>
      <w:r w:rsidR="00071218">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единый портал) (при наличии технической возможности).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13. В состав Комиссии входят председатель Комиссии, заместитель председателя Комиссии, секретарь Комиссии и члены Комиссии. Персональный состав Комиссии утверждается </w:t>
      </w:r>
      <w:r>
        <w:rPr>
          <w:rFonts w:ascii="Liberation Serif" w:hAnsi="Liberation Serif" w:cs="Liberation Serif"/>
          <w:sz w:val="28"/>
          <w:szCs w:val="28"/>
        </w:rPr>
        <w:t>постановлением Администрации</w:t>
      </w:r>
      <w:r w:rsidR="00C8776B" w:rsidRPr="00675990">
        <w:rPr>
          <w:rFonts w:ascii="Liberation Serif" w:hAnsi="Liberation Serif" w:cs="Liberation Serif"/>
          <w:sz w:val="28"/>
          <w:szCs w:val="28"/>
        </w:rPr>
        <w:t>.</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14. Председатель Комиссии: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руководит деятельностью Комиссии;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председательствует на ее заседаниях;</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распределяет обязанности между членами Комиссии;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осуществляет иные полномочия, предусмотренные настоящим Порядком.</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15. Заместитель председателя Комиссии исполняет обязанности председателя конкурсной Комиссии в период его отсутствия.</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16. Секретарь Комиссии оповещает членов Комиссии о времени и месте заседания Комиссии, ведет протоколы заседаний Комиссии.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17. Члены Комиссии работают на общественных началах.</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18. Заседание Комиссии проводится по мере необходимости и является правомочным, если на нем присутствует более половины от общего числа членов Комиссии.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19. Каждый член Комиссии обладает одним голосом и не вправе передавать право голоса другому лицу.</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При равенстве голосов решающим является голос председательствующего на заседании Комиссии.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20. Решение Комиссии фиксируется в протоколе, который подписывается всеми членами Комиссии, присутствовавшими на заседании Комиссии.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21. По результатам рассмотрения и оценки заявок и документов на участие в отборе секретарь Комиссии формирует протокол с перечнем победителей отбора, включающий предложения по размерам субсидий.</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22. Комиссия вправе представить на реализацию мероприятия субсидию в меньшем размере, чем запрашиваемая сумма субсидии.</w:t>
      </w:r>
    </w:p>
    <w:p w:rsidR="00071218" w:rsidRDefault="00071218" w:rsidP="00071218">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23. В случае если член Комиссии имеет личную заинтересованность в результатах отбора социально ориентированных некоммерческих организаций, он обязан проинформировать об этом Комиссию до начала рассмотрения и оценки заявок и документов участников отбора.</w:t>
      </w:r>
      <w:bookmarkStart w:id="4" w:name="P95"/>
      <w:bookmarkEnd w:id="4"/>
    </w:p>
    <w:p w:rsidR="00C35E1B" w:rsidRDefault="00071218"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24. Отбор проводится на основании </w:t>
      </w:r>
      <w:r w:rsidR="0002309A">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направленных участниками организатору отбора, исходя из требований, установленных к участникам </w:t>
      </w:r>
      <w:r>
        <w:rPr>
          <w:rFonts w:ascii="Liberation Serif" w:hAnsi="Liberation Serif" w:cs="Liberation Serif"/>
          <w:sz w:val="28"/>
          <w:szCs w:val="28"/>
        </w:rPr>
        <w:t xml:space="preserve">пунктом 28 </w:t>
      </w:r>
      <w:r w:rsidR="00C8776B" w:rsidRPr="00675990">
        <w:rPr>
          <w:rFonts w:ascii="Liberation Serif" w:hAnsi="Liberation Serif" w:cs="Liberation Serif"/>
          <w:sz w:val="28"/>
          <w:szCs w:val="28"/>
        </w:rPr>
        <w:t xml:space="preserve">настоящего Порядка и очередности поступления </w:t>
      </w:r>
      <w:r w:rsidR="00176F3D">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на участие в отборе.</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25. Уполномоченный орган организует размещение объявления о проведении отбора (далее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объявление) на официальном сайте </w:t>
      </w:r>
      <w:r>
        <w:rPr>
          <w:rFonts w:ascii="Liberation Serif" w:hAnsi="Liberation Serif" w:cs="Liberation Serif"/>
          <w:sz w:val="28"/>
          <w:szCs w:val="28"/>
        </w:rPr>
        <w:t xml:space="preserve">Администрации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информационно-коммуник</w:t>
      </w:r>
      <w:r>
        <w:rPr>
          <w:rFonts w:ascii="Liberation Serif" w:hAnsi="Liberation Serif" w:cs="Liberation Serif"/>
          <w:sz w:val="28"/>
          <w:szCs w:val="28"/>
        </w:rPr>
        <w:t>ационной сети «Интернет»</w:t>
      </w:r>
      <w:r w:rsidR="00C8776B" w:rsidRPr="00675990">
        <w:rPr>
          <w:rFonts w:ascii="Liberation Serif" w:hAnsi="Liberation Serif" w:cs="Liberation Serif"/>
          <w:sz w:val="28"/>
          <w:szCs w:val="28"/>
        </w:rPr>
        <w:t xml:space="preserve"> </w:t>
      </w:r>
      <w:r>
        <w:rPr>
          <w:rFonts w:ascii="Liberation Serif" w:hAnsi="Liberation Serif" w:cs="Liberation Serif"/>
          <w:sz w:val="28"/>
          <w:szCs w:val="28"/>
        </w:rPr>
        <w:t xml:space="preserve">по адресу: </w:t>
      </w:r>
      <w:hyperlink r:id="rId7" w:history="1">
        <w:r w:rsidRPr="00F3795E">
          <w:rPr>
            <w:rFonts w:ascii="Liberation Serif" w:hAnsi="Liberation Serif" w:cs="Liberation Serif"/>
            <w:sz w:val="28"/>
            <w:szCs w:val="28"/>
          </w:rPr>
          <w:t>https://www.v-tura.ru</w:t>
        </w:r>
      </w:hyperlink>
      <w:r w:rsidRPr="00F3795E">
        <w:rPr>
          <w:rFonts w:ascii="Liberation Serif" w:hAnsi="Liberation Serif" w:cs="Liberation Serif"/>
          <w:sz w:val="28"/>
          <w:szCs w:val="28"/>
        </w:rPr>
        <w:t xml:space="preserve"> , </w:t>
      </w:r>
      <w:r w:rsidR="00C8776B" w:rsidRPr="00F3795E">
        <w:rPr>
          <w:rFonts w:ascii="Liberation Serif" w:hAnsi="Liberation Serif" w:cs="Liberation Serif"/>
          <w:sz w:val="28"/>
          <w:szCs w:val="28"/>
        </w:rPr>
        <w:t>а та</w:t>
      </w:r>
      <w:r w:rsidR="00C8776B" w:rsidRPr="00675990">
        <w:rPr>
          <w:rFonts w:ascii="Liberation Serif" w:hAnsi="Liberation Serif" w:cs="Liberation Serif"/>
          <w:sz w:val="28"/>
          <w:szCs w:val="28"/>
        </w:rPr>
        <w:t xml:space="preserve">кже в </w:t>
      </w:r>
      <w:r>
        <w:rPr>
          <w:rFonts w:ascii="Liberation Serif" w:hAnsi="Liberation Serif" w:cs="Liberation Serif"/>
          <w:sz w:val="28"/>
          <w:szCs w:val="28"/>
        </w:rPr>
        <w:t xml:space="preserve">городской газете «Голос Верхней Туры» </w:t>
      </w:r>
      <w:r w:rsidR="00C8776B" w:rsidRPr="00675990">
        <w:rPr>
          <w:rFonts w:ascii="Liberation Serif" w:hAnsi="Liberation Serif" w:cs="Liberation Serif"/>
          <w:sz w:val="28"/>
          <w:szCs w:val="28"/>
        </w:rPr>
        <w:t>в срок не позднее семи календарных дней до даты начала приема заявок.</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26. Объявление включает в себя следующую информацию:</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сроки проведения отбора (даты и времени начала (окончания) подачи (приема) предложений (заявок) участников), которые не могут быть меньше 30 календарных дней, следующих за днем размещения объявления о проведении отбора;</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наименование, место нахождения, почтовый адрес, адрес электронной почты организатора отбора;</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3) результаты предоставления с</w:t>
      </w:r>
      <w:r w:rsidR="00C8776B" w:rsidRPr="00675990">
        <w:rPr>
          <w:rFonts w:ascii="Liberation Serif" w:hAnsi="Liberation Serif" w:cs="Liberation Serif"/>
          <w:sz w:val="28"/>
          <w:szCs w:val="28"/>
        </w:rPr>
        <w:t>убсидий в соответствии с настоящим Порядком;</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сетевой сайт в информаци</w:t>
      </w:r>
      <w:r>
        <w:rPr>
          <w:rFonts w:ascii="Liberation Serif" w:hAnsi="Liberation Serif" w:cs="Liberation Serif"/>
          <w:sz w:val="28"/>
          <w:szCs w:val="28"/>
        </w:rPr>
        <w:t>онно-телекоммуникационной сети «Интернет»</w:t>
      </w:r>
      <w:r w:rsidR="00C8776B" w:rsidRPr="00675990">
        <w:rPr>
          <w:rFonts w:ascii="Liberation Serif" w:hAnsi="Liberation Serif" w:cs="Liberation Serif"/>
          <w:sz w:val="28"/>
          <w:szCs w:val="28"/>
        </w:rPr>
        <w:t>, на котором обеспечивается проведение отбора;</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5) требования к участникам в соответствии с </w:t>
      </w:r>
      <w:r>
        <w:rPr>
          <w:rFonts w:ascii="Liberation Serif" w:hAnsi="Liberation Serif" w:cs="Liberation Serif"/>
          <w:sz w:val="28"/>
          <w:szCs w:val="28"/>
        </w:rPr>
        <w:t xml:space="preserve">пунктом 28 </w:t>
      </w:r>
      <w:r w:rsidR="00C8776B" w:rsidRPr="00675990">
        <w:rPr>
          <w:rFonts w:ascii="Liberation Serif" w:hAnsi="Liberation Serif" w:cs="Liberation Serif"/>
          <w:sz w:val="28"/>
          <w:szCs w:val="28"/>
        </w:rPr>
        <w:t>настоящего Порядка и перечня документов, представляемых участниками для подтверждения их соответствия указанным требованиям;</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6) порядок подачи </w:t>
      </w:r>
      <w:r w:rsidR="0002309A">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участниками и требований, предъявляемых к форме и содержанию </w:t>
      </w:r>
      <w:r w:rsidR="0002309A">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подаваемых участниками, в соответствии с </w:t>
      </w:r>
      <w:r>
        <w:rPr>
          <w:rFonts w:ascii="Liberation Serif" w:hAnsi="Liberation Serif" w:cs="Liberation Serif"/>
          <w:sz w:val="28"/>
          <w:szCs w:val="28"/>
        </w:rPr>
        <w:t xml:space="preserve">пунктами 31 – 35 </w:t>
      </w:r>
      <w:r w:rsidR="00C8776B" w:rsidRPr="00675990">
        <w:rPr>
          <w:rFonts w:ascii="Liberation Serif" w:hAnsi="Liberation Serif" w:cs="Liberation Serif"/>
          <w:sz w:val="28"/>
          <w:szCs w:val="28"/>
        </w:rPr>
        <w:t>настоящего Порядка;</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7) порядок отзыва </w:t>
      </w:r>
      <w:r w:rsidR="0002309A">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участников, порядок возврата </w:t>
      </w:r>
      <w:r w:rsidR="0002309A">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участников, определяющего в том числе</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основания для возврата </w:t>
      </w:r>
      <w:r w:rsidR="0002309A">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участников, порядок внесения изменений в </w:t>
      </w:r>
      <w:r w:rsidR="0002309A">
        <w:rPr>
          <w:rFonts w:ascii="Liberation Serif" w:hAnsi="Liberation Serif" w:cs="Liberation Serif"/>
          <w:sz w:val="28"/>
          <w:szCs w:val="28"/>
        </w:rPr>
        <w:t>заявки</w:t>
      </w:r>
      <w:r w:rsidR="00C8776B" w:rsidRPr="00675990">
        <w:rPr>
          <w:rFonts w:ascii="Liberation Serif" w:hAnsi="Liberation Serif" w:cs="Liberation Serif"/>
          <w:sz w:val="28"/>
          <w:szCs w:val="28"/>
        </w:rPr>
        <w:t xml:space="preserve"> участников;</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8) правила рассмотрения и оценки </w:t>
      </w:r>
      <w:r w:rsidR="0002309A">
        <w:rPr>
          <w:rFonts w:ascii="Liberation Serif" w:hAnsi="Liberation Serif" w:cs="Liberation Serif"/>
          <w:sz w:val="28"/>
          <w:szCs w:val="28"/>
        </w:rPr>
        <w:t>заявок</w:t>
      </w:r>
      <w:r w:rsidR="00C8776B" w:rsidRPr="00675990">
        <w:rPr>
          <w:rFonts w:ascii="Liberation Serif" w:hAnsi="Liberation Serif" w:cs="Liberation Serif"/>
          <w:sz w:val="28"/>
          <w:szCs w:val="28"/>
        </w:rPr>
        <w:t xml:space="preserve"> участников в соответствии с настоящим Порядком;</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9) порядок предоставления участникам разъяснений положений объявления о проведении отбора, даты начала и окончания срока такого предоставления;</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10) срок, в течение которого победитель (победители) отбора должен подписать соглашение о предоставлении</w:t>
      </w:r>
      <w:r>
        <w:rPr>
          <w:rFonts w:ascii="Liberation Serif" w:hAnsi="Liberation Serif" w:cs="Liberation Serif"/>
          <w:sz w:val="28"/>
          <w:szCs w:val="28"/>
        </w:rPr>
        <w:t xml:space="preserve"> с</w:t>
      </w:r>
      <w:r w:rsidR="00C8776B" w:rsidRPr="00675990">
        <w:rPr>
          <w:rFonts w:ascii="Liberation Serif" w:hAnsi="Liberation Serif" w:cs="Liberation Serif"/>
          <w:sz w:val="28"/>
          <w:szCs w:val="28"/>
        </w:rPr>
        <w:t xml:space="preserve">убсидий (далее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Соглашение);</w:t>
      </w:r>
    </w:p>
    <w:p w:rsidR="00C35E1B"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11) условия признания победителя (победителей) отбора уклонившимся от заключения Соглашения;</w:t>
      </w:r>
    </w:p>
    <w:p w:rsidR="00C35E1B" w:rsidRPr="00F3795E" w:rsidRDefault="00C35E1B" w:rsidP="00C35E1B">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12) дата размещения результатов отбора на официальном сайте </w:t>
      </w:r>
      <w:r>
        <w:rPr>
          <w:rFonts w:ascii="Liberation Serif" w:hAnsi="Liberation Serif" w:cs="Liberation Serif"/>
          <w:sz w:val="28"/>
          <w:szCs w:val="28"/>
        </w:rPr>
        <w:t xml:space="preserve">Администрации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информационно-телекоммуникационной сет</w:t>
      </w:r>
      <w:r>
        <w:rPr>
          <w:rFonts w:ascii="Liberation Serif" w:hAnsi="Liberation Serif" w:cs="Liberation Serif"/>
          <w:sz w:val="28"/>
          <w:szCs w:val="28"/>
        </w:rPr>
        <w:t>и «Интернет»</w:t>
      </w:r>
      <w:r w:rsidR="00C8776B" w:rsidRPr="00675990">
        <w:rPr>
          <w:rFonts w:ascii="Liberation Serif" w:hAnsi="Liberation Serif" w:cs="Liberation Serif"/>
          <w:sz w:val="28"/>
          <w:szCs w:val="28"/>
        </w:rPr>
        <w:t xml:space="preserve"> по адресу</w:t>
      </w:r>
      <w:r w:rsidR="00C8776B" w:rsidRPr="00F3795E">
        <w:rPr>
          <w:rFonts w:ascii="Liberation Serif" w:hAnsi="Liberation Serif" w:cs="Liberation Serif"/>
          <w:sz w:val="28"/>
          <w:szCs w:val="28"/>
        </w:rPr>
        <w:t xml:space="preserve">: </w:t>
      </w:r>
      <w:hyperlink r:id="rId8" w:history="1">
        <w:r w:rsidRPr="00F3795E">
          <w:rPr>
            <w:rFonts w:ascii="Liberation Serif" w:hAnsi="Liberation Serif" w:cs="Liberation Serif"/>
            <w:sz w:val="28"/>
            <w:szCs w:val="28"/>
          </w:rPr>
          <w:t>https://www.v-tura.ru</w:t>
        </w:r>
      </w:hyperlink>
      <w:r w:rsidR="00C8776B" w:rsidRPr="00F3795E">
        <w:rPr>
          <w:rFonts w:ascii="Liberation Serif" w:hAnsi="Liberation Serif" w:cs="Liberation Serif"/>
          <w:sz w:val="28"/>
          <w:szCs w:val="28"/>
        </w:rPr>
        <w:t>, которая не может быть позднее 14-го календарного дня, следующего за днем определения победителя отбора.</w:t>
      </w:r>
      <w:r w:rsidRPr="00F3795E">
        <w:rPr>
          <w:rFonts w:ascii="Liberation Serif" w:hAnsi="Liberation Serif" w:cs="Liberation Serif"/>
          <w:sz w:val="28"/>
          <w:szCs w:val="28"/>
        </w:rPr>
        <w:t xml:space="preserve"> </w:t>
      </w:r>
    </w:p>
    <w:p w:rsidR="004E4CB3" w:rsidRDefault="00C35E1B"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27. Для участия в отборе социально ориентированная некоммерческая организация подает в Администрацию в сроки, указанные в объявлении, </w:t>
      </w:r>
      <w:r w:rsidR="004E4CB3">
        <w:rPr>
          <w:rFonts w:ascii="Liberation Serif" w:hAnsi="Liberation Serif" w:cs="Liberation Serif"/>
          <w:sz w:val="28"/>
          <w:szCs w:val="28"/>
        </w:rPr>
        <w:t>заявку по форме согласно приложению №</w:t>
      </w:r>
      <w:r w:rsidR="00C8776B" w:rsidRPr="00675990">
        <w:rPr>
          <w:rFonts w:ascii="Liberation Serif" w:hAnsi="Liberation Serif" w:cs="Liberation Serif"/>
          <w:sz w:val="28"/>
          <w:szCs w:val="28"/>
        </w:rPr>
        <w:t xml:space="preserve"> 1 к настоящему порядку и документы, перечень которых указан в </w:t>
      </w:r>
      <w:r w:rsidR="004E4CB3">
        <w:rPr>
          <w:rFonts w:ascii="Liberation Serif" w:hAnsi="Liberation Serif" w:cs="Liberation Serif"/>
          <w:sz w:val="28"/>
          <w:szCs w:val="28"/>
        </w:rPr>
        <w:t xml:space="preserve">части первой пункта 30 </w:t>
      </w:r>
      <w:r w:rsidR="00C8776B" w:rsidRPr="00675990">
        <w:rPr>
          <w:rFonts w:ascii="Liberation Serif" w:hAnsi="Liberation Serif" w:cs="Liberation Serif"/>
          <w:sz w:val="28"/>
          <w:szCs w:val="28"/>
        </w:rPr>
        <w:t xml:space="preserve">настоящего </w:t>
      </w:r>
      <w:r w:rsidR="004E4CB3">
        <w:rPr>
          <w:rFonts w:ascii="Liberation Serif" w:hAnsi="Liberation Serif" w:cs="Liberation Serif"/>
          <w:sz w:val="28"/>
          <w:szCs w:val="28"/>
        </w:rPr>
        <w:t>П</w:t>
      </w:r>
      <w:r w:rsidR="00C8776B" w:rsidRPr="00675990">
        <w:rPr>
          <w:rFonts w:ascii="Liberation Serif" w:hAnsi="Liberation Serif" w:cs="Liberation Serif"/>
          <w:sz w:val="28"/>
          <w:szCs w:val="28"/>
        </w:rPr>
        <w:t>орядка.</w:t>
      </w:r>
      <w:bookmarkStart w:id="5" w:name="P112"/>
      <w:bookmarkEnd w:id="5"/>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28. Требования, предъявляемые к участникам, которым должен соответствовать участник</w:t>
      </w:r>
      <w:r>
        <w:rPr>
          <w:rFonts w:ascii="Liberation Serif" w:hAnsi="Liberation Serif" w:cs="Liberation Serif"/>
          <w:sz w:val="28"/>
          <w:szCs w:val="28"/>
        </w:rPr>
        <w:t xml:space="preserve"> </w:t>
      </w:r>
      <w:r w:rsidR="00C8776B" w:rsidRPr="00675990">
        <w:rPr>
          <w:rFonts w:ascii="Liberation Serif" w:hAnsi="Liberation Serif" w:cs="Liberation Serif"/>
          <w:sz w:val="28"/>
          <w:szCs w:val="28"/>
        </w:rPr>
        <w:t>на первое число месяца, предшествующего месяцу проведения отбора:</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б) у участника должна отсутствовать просроченная задолженность по возврату в бюджет </w:t>
      </w:r>
      <w:r w:rsidR="00675990">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 xml:space="preserve"> с</w:t>
      </w:r>
      <w:r w:rsidR="00C8776B" w:rsidRPr="00675990">
        <w:rPr>
          <w:rFonts w:ascii="Liberation Serif" w:hAnsi="Liberation Serif" w:cs="Liberation Serif"/>
          <w:sz w:val="28"/>
          <w:szCs w:val="28"/>
        </w:rPr>
        <w:t>убсидий, бюджетных инвестиций, предоставленных</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в том числе в соответствии с иными правовыми актами, и иная просроченная задолженность перед бюджетом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в) участники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некоммерческие организации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не приостановлена в порядке, предусмотренном законодательством Российской Федерации;</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г) в реестре дисквалифицированных лиц отсутствуют сведения о дисквалифицированном руководителе участника отбора;</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д) участники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е) участники отбора не должны получать средства из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на основании иных муниципальных правовых актов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на цели, установленные настоящим Порядком;</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ж) иметь</w:t>
      </w:r>
      <w:r w:rsidR="00C8776B" w:rsidRPr="00675990">
        <w:rPr>
          <w:rFonts w:ascii="Liberation Serif" w:hAnsi="Liberation Serif" w:cs="Liberation Serif"/>
          <w:sz w:val="28"/>
          <w:szCs w:val="28"/>
        </w:rPr>
        <w:t xml:space="preserve"> действ</w:t>
      </w:r>
      <w:r>
        <w:rPr>
          <w:rFonts w:ascii="Liberation Serif" w:hAnsi="Liberation Serif" w:cs="Liberation Serif"/>
          <w:sz w:val="28"/>
          <w:szCs w:val="28"/>
        </w:rPr>
        <w:t>ующий лицевой счет, открытый в ф</w:t>
      </w:r>
      <w:r w:rsidR="00C8776B" w:rsidRPr="00675990">
        <w:rPr>
          <w:rFonts w:ascii="Liberation Serif" w:hAnsi="Liberation Serif" w:cs="Liberation Serif"/>
          <w:sz w:val="28"/>
          <w:szCs w:val="28"/>
        </w:rPr>
        <w:t xml:space="preserve">инансовом </w:t>
      </w:r>
      <w:r>
        <w:rPr>
          <w:rFonts w:ascii="Liberation Serif" w:hAnsi="Liberation Serif" w:cs="Liberation Serif"/>
          <w:sz w:val="28"/>
          <w:szCs w:val="28"/>
        </w:rPr>
        <w:t xml:space="preserve">отделе </w:t>
      </w:r>
      <w:r w:rsidR="00C8776B" w:rsidRPr="00675990">
        <w:rPr>
          <w:rFonts w:ascii="Liberation Serif" w:hAnsi="Liberation Serif" w:cs="Liberation Serif"/>
          <w:sz w:val="28"/>
          <w:szCs w:val="28"/>
        </w:rPr>
        <w:t xml:space="preserve">Администрации (далее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лицевой счет).</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29. Участниками не могут быть:</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потребительские кооперативы, к которым относятся</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саморегулируемые организации;</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объединения работодателей;</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объединения кооперативов;</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 торгово-промышленные палаты;</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 товарищества собственников недвижимости, к которым относятся в том числе</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товарищества собственников жилья;</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7) адвокатские палаты;</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8) адвокатские образования;</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9) нотариальные палаты;</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10)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4E4CB3" w:rsidRDefault="004E4CB3" w:rsidP="004E4CB3">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11) политические партии и религиозные организации.</w:t>
      </w:r>
      <w:bookmarkStart w:id="6" w:name="P133"/>
      <w:bookmarkEnd w:id="6"/>
    </w:p>
    <w:p w:rsidR="006A07A6" w:rsidRDefault="004E4CB3"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30. Для подтверждения соответствия требованиям, указанным в </w:t>
      </w:r>
      <w:r>
        <w:rPr>
          <w:rFonts w:ascii="Liberation Serif" w:hAnsi="Liberation Serif" w:cs="Liberation Serif"/>
          <w:sz w:val="28"/>
          <w:szCs w:val="28"/>
        </w:rPr>
        <w:t xml:space="preserve">пункте 28 </w:t>
      </w:r>
      <w:r w:rsidR="00C8776B" w:rsidRPr="00675990">
        <w:rPr>
          <w:rFonts w:ascii="Liberation Serif" w:hAnsi="Liberation Serif" w:cs="Liberation Serif"/>
          <w:sz w:val="28"/>
          <w:szCs w:val="28"/>
        </w:rPr>
        <w:t>настоящего Порядка, социально ориентированная некоммерческая организация представляет в Администрацию следующие документы:</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заверенную руководителем социально ориентированной некоммерческой организации копию устава;</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 справку, подписанную руководителем или иным уполномоченным лицом и главным бухгалтером, или иным должностным лицом, на которое возлагается ведение бухгалтерского учета, об отсутствии просроченной задолженности по возврату в бюджет </w:t>
      </w:r>
      <w:r w:rsidR="00675990">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 xml:space="preserve"> с</w:t>
      </w:r>
      <w:r w:rsidR="00C8776B" w:rsidRPr="00675990">
        <w:rPr>
          <w:rFonts w:ascii="Liberation Serif" w:hAnsi="Liberation Serif" w:cs="Liberation Serif"/>
          <w:sz w:val="28"/>
          <w:szCs w:val="28"/>
        </w:rPr>
        <w:t>убсидий, бюджетных инвестиций, предоставленных</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в том числе в соответствии с иными правовыми актами, и иной просроченной задолженности перед бюджетом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справку налогового органа,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справку, подписанную руководителем, подтверждающую,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5) справку, подписанную руководителем, подтверждающую, что участник отбора на первое число месяца, предшествующего месяцу подачи заявки, не получает средства из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соответствии с иными нормативными правовыми актами Администрации на цель, указанную в </w:t>
      </w:r>
      <w:r>
        <w:rPr>
          <w:rFonts w:ascii="Liberation Serif" w:hAnsi="Liberation Serif" w:cs="Liberation Serif"/>
          <w:sz w:val="28"/>
          <w:szCs w:val="28"/>
        </w:rPr>
        <w:t xml:space="preserve">пункте 6 </w:t>
      </w:r>
      <w:r w:rsidR="00C8776B" w:rsidRPr="00675990">
        <w:rPr>
          <w:rFonts w:ascii="Liberation Serif" w:hAnsi="Liberation Serif" w:cs="Liberation Serif"/>
          <w:sz w:val="28"/>
          <w:szCs w:val="28"/>
        </w:rPr>
        <w:t>настоящего Порядка;</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 в случае подписания заявки доверенным лицом участника отбора к заявке прилагается копия доверенности на представление интересов участника отбора и совершение от его имени юридически значимых действий, оформленной в соответствии с законодательством Российской Федерации.</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Руководитель социально ориентированной некоммерческой организации несет ответственность за достоверность, полноту и актуальность информации и сведений, содержащихся в документах, представленных для участия в отборе.</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Социально ориентированные некоммерческие организации вправе одновременно с вышеуказанными документами предоставить выписку из Единого государственного реестра юридических лиц, подтверждающую отсутствие процедур реорганизации, ликвидации или банкротства, выданной налоговым органом не ранее 30 календарных дней до даты подачи документов, заверенную подписью руководителя.</w:t>
      </w:r>
      <w:bookmarkStart w:id="7" w:name="P142"/>
      <w:bookmarkEnd w:id="7"/>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31.</w:t>
      </w:r>
      <w:r>
        <w:rPr>
          <w:rFonts w:ascii="Liberation Serif" w:hAnsi="Liberation Serif" w:cs="Liberation Serif"/>
          <w:sz w:val="28"/>
          <w:szCs w:val="28"/>
        </w:rPr>
        <w:t xml:space="preserve"> Заявка</w:t>
      </w:r>
      <w:r w:rsidR="00C8776B" w:rsidRPr="00675990">
        <w:rPr>
          <w:rFonts w:ascii="Liberation Serif" w:hAnsi="Liberation Serif" w:cs="Liberation Serif"/>
          <w:sz w:val="28"/>
          <w:szCs w:val="28"/>
        </w:rPr>
        <w:t>, составленна</w:t>
      </w:r>
      <w:r>
        <w:rPr>
          <w:rFonts w:ascii="Liberation Serif" w:hAnsi="Liberation Serif" w:cs="Liberation Serif"/>
          <w:sz w:val="28"/>
          <w:szCs w:val="28"/>
        </w:rPr>
        <w:t>я по форме согласно приложению №</w:t>
      </w:r>
      <w:r w:rsidR="00C8776B" w:rsidRPr="00675990">
        <w:rPr>
          <w:rFonts w:ascii="Liberation Serif" w:hAnsi="Liberation Serif" w:cs="Liberation Serif"/>
          <w:sz w:val="28"/>
          <w:szCs w:val="28"/>
        </w:rPr>
        <w:t xml:space="preserve"> 1 к настоящему Порядку, составляется в двух экземплярах.</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Одна социально ориентированная некоммерческая организация вправе представить на отбор одну заявку. Заявка может включать несколько социально значимых мероприятий.</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Один экземпляр с отметкой о дате и времени принятия заявки в Администрации возвращается участнику отбора, второй экземпляр с комплектом документов передается в Комиссию.</w:t>
      </w:r>
      <w:bookmarkStart w:id="8" w:name="P145"/>
      <w:bookmarkEnd w:id="8"/>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32. К заявке и документам, указанным в </w:t>
      </w:r>
      <w:r>
        <w:rPr>
          <w:rFonts w:ascii="Liberation Serif" w:hAnsi="Liberation Serif" w:cs="Liberation Serif"/>
          <w:sz w:val="28"/>
          <w:szCs w:val="28"/>
        </w:rPr>
        <w:t xml:space="preserve">пунктах 30–31 </w:t>
      </w:r>
      <w:r w:rsidR="00C8776B" w:rsidRPr="00675990">
        <w:rPr>
          <w:rFonts w:ascii="Liberation Serif" w:hAnsi="Liberation Serif" w:cs="Liberation Serif"/>
          <w:sz w:val="28"/>
          <w:szCs w:val="28"/>
        </w:rPr>
        <w:t>настоящего Порядка, предъявляются следующие требования:</w:t>
      </w:r>
      <w:r>
        <w:rPr>
          <w:rFonts w:ascii="Liberation Serif" w:hAnsi="Liberation Serif" w:cs="Liberation Serif"/>
          <w:sz w:val="28"/>
          <w:szCs w:val="28"/>
        </w:rPr>
        <w:t xml:space="preserve"> </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заявка и прилагаемые к ней документы должны быть представлены на бумажном носителе, сброшюрованы в одну или несколько папок, пронумерованы и опечатаны. Первой должна быть подшита заявка;</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все представляемые копии документов должны быть заверены печатью участника отбора (при ее наличии);</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отсутствие подчисток и исправлений.</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33. Участник отбора вправе представить в Администрацию недостающие документы до окончания срока приема заявок, указанного в объявлении.</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34. Если представленные претендентом документы содержат персональные данные, к пакету документов должны быть приложены согласия субъектов этих данных на их обработку в соответствии со </w:t>
      </w:r>
      <w:r>
        <w:rPr>
          <w:rFonts w:ascii="Liberation Serif" w:hAnsi="Liberation Serif" w:cs="Liberation Serif"/>
          <w:sz w:val="28"/>
          <w:szCs w:val="28"/>
        </w:rPr>
        <w:t xml:space="preserve">статьей 9 </w:t>
      </w:r>
      <w:r w:rsidR="00C8776B" w:rsidRPr="00675990">
        <w:rPr>
          <w:rFonts w:ascii="Liberation Serif" w:hAnsi="Liberation Serif" w:cs="Liberation Serif"/>
          <w:sz w:val="28"/>
          <w:szCs w:val="28"/>
        </w:rPr>
        <w:t>Федерального закона от</w:t>
      </w:r>
      <w:r w:rsidR="00F3795E">
        <w:rPr>
          <w:rFonts w:ascii="Liberation Serif" w:hAnsi="Liberation Serif" w:cs="Liberation Serif"/>
          <w:sz w:val="28"/>
          <w:szCs w:val="28"/>
        </w:rPr>
        <w:t> </w:t>
      </w:r>
      <w:r>
        <w:rPr>
          <w:rFonts w:ascii="Liberation Serif" w:hAnsi="Liberation Serif" w:cs="Liberation Serif"/>
          <w:sz w:val="28"/>
          <w:szCs w:val="28"/>
        </w:rPr>
        <w:t>27</w:t>
      </w:r>
      <w:r w:rsidR="00F3795E">
        <w:rPr>
          <w:rFonts w:ascii="Liberation Serif" w:hAnsi="Liberation Serif" w:cs="Liberation Serif"/>
          <w:sz w:val="28"/>
          <w:szCs w:val="28"/>
        </w:rPr>
        <w:t> </w:t>
      </w:r>
      <w:r>
        <w:rPr>
          <w:rFonts w:ascii="Liberation Serif" w:hAnsi="Liberation Serif" w:cs="Liberation Serif"/>
          <w:sz w:val="28"/>
          <w:szCs w:val="28"/>
        </w:rPr>
        <w:t>июля 2006 года № 152-ФЗ «О персональных данных»</w:t>
      </w:r>
      <w:r w:rsidR="00C8776B" w:rsidRPr="00675990">
        <w:rPr>
          <w:rFonts w:ascii="Liberation Serif" w:hAnsi="Liberation Serif" w:cs="Liberation Serif"/>
          <w:sz w:val="28"/>
          <w:szCs w:val="28"/>
        </w:rPr>
        <w:t>.</w:t>
      </w:r>
      <w:bookmarkStart w:id="9" w:name="P151"/>
      <w:bookmarkEnd w:id="9"/>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35. Документы, указанные в </w:t>
      </w:r>
      <w:r>
        <w:rPr>
          <w:rFonts w:ascii="Liberation Serif" w:hAnsi="Liberation Serif" w:cs="Liberation Serif"/>
          <w:sz w:val="28"/>
          <w:szCs w:val="28"/>
        </w:rPr>
        <w:t xml:space="preserve">пункте 30 </w:t>
      </w:r>
      <w:r w:rsidR="00C8776B" w:rsidRPr="00675990">
        <w:rPr>
          <w:rFonts w:ascii="Liberation Serif" w:hAnsi="Liberation Serif" w:cs="Liberation Serif"/>
          <w:sz w:val="28"/>
          <w:szCs w:val="28"/>
        </w:rPr>
        <w:t xml:space="preserve">настоящего Порядка, направляются с сопроводительным письмом, которое составляется в 2 экземплярах </w:t>
      </w:r>
      <w:r>
        <w:rPr>
          <w:rFonts w:ascii="Liberation Serif" w:hAnsi="Liberation Serif" w:cs="Liberation Serif"/>
          <w:sz w:val="28"/>
          <w:szCs w:val="28"/>
        </w:rPr>
        <w:br/>
      </w:r>
      <w:r w:rsidR="00C8776B" w:rsidRPr="00675990">
        <w:rPr>
          <w:rFonts w:ascii="Liberation Serif" w:hAnsi="Liberation Serif" w:cs="Liberation Serif"/>
          <w:sz w:val="28"/>
          <w:szCs w:val="28"/>
        </w:rPr>
        <w:t>в произвольной форме, на бумажном носителе нар</w:t>
      </w:r>
      <w:r>
        <w:rPr>
          <w:rFonts w:ascii="Liberation Serif" w:hAnsi="Liberation Serif" w:cs="Liberation Serif"/>
          <w:sz w:val="28"/>
          <w:szCs w:val="28"/>
        </w:rPr>
        <w:t xml:space="preserve">очным способом по адресу: 624320, Свердловская область, город Верхняя Тура, улица Иканина, 77. </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36. Поступившие заявки регистрируются в журнале регистрации заявок (далее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Журнал) в порядке поступления.</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Участник отбора вправе отозвать заявку до рассмотрения ее Комиссией путем подачи письменного заявления об отзыве заявки, о чем в Журнал вносится соответствующая запись.</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Заявки, поступившие в Администрацию после окончания срока приема заявок, установленного в объявлении, не регистрируются.</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Запись регистрации включает в себя: номер по порядку, дату, время подачи документов, подпись и расшифровку подписи лица, вручившего заявку лицу, осуществляющему прием заявок.</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37. Участник может подать не более одного предложения (заявки) на участие в отборе. В случае подачи участником более одного предложения (заявки), принимается предложение (заявка), поданная первой по дате и времени.</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38. К участию в отборе допускаются участники отбора, соответствующие требованиям, указанным в </w:t>
      </w:r>
      <w:r>
        <w:rPr>
          <w:rFonts w:ascii="Liberation Serif" w:hAnsi="Liberation Serif" w:cs="Liberation Serif"/>
          <w:sz w:val="28"/>
          <w:szCs w:val="28"/>
        </w:rPr>
        <w:t xml:space="preserve">пункте 28 </w:t>
      </w:r>
      <w:r w:rsidR="00C8776B" w:rsidRPr="00675990">
        <w:rPr>
          <w:rFonts w:ascii="Liberation Serif" w:hAnsi="Liberation Serif" w:cs="Liberation Serif"/>
          <w:sz w:val="28"/>
          <w:szCs w:val="28"/>
        </w:rPr>
        <w:t>настоящего Порядка, представившие надлежащим образом</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оформленные и содержащие достоверную информацию заявку, и документы, указанные в </w:t>
      </w:r>
      <w:r>
        <w:rPr>
          <w:rFonts w:ascii="Liberation Serif" w:hAnsi="Liberation Serif" w:cs="Liberation Serif"/>
          <w:sz w:val="28"/>
          <w:szCs w:val="28"/>
        </w:rPr>
        <w:t xml:space="preserve">пунктах 30–31 </w:t>
      </w:r>
      <w:r w:rsidR="00C8776B" w:rsidRPr="00675990">
        <w:rPr>
          <w:rFonts w:ascii="Liberation Serif" w:hAnsi="Liberation Serif" w:cs="Liberation Serif"/>
          <w:sz w:val="28"/>
          <w:szCs w:val="28"/>
        </w:rPr>
        <w:t>настоящего Порядка.</w:t>
      </w:r>
    </w:p>
    <w:p w:rsidR="006A07A6" w:rsidRDefault="006A07A6" w:rsidP="006A07A6">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39. Срок рассмотрения комиссией заявок и приложенных к ним документов составляет не более 7 рабочих дней с даты окончания приема заявок.</w:t>
      </w:r>
    </w:p>
    <w:p w:rsidR="00921E0C" w:rsidRDefault="006A07A6"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40. Комиссия в соответствии с очередностью регистрации заявок в Журнале рассматривает и оценивает заявки и документы, представленные участниками отбора, на соответствие представленных документов требованиям, указанным в </w:t>
      </w:r>
      <w:r>
        <w:rPr>
          <w:rFonts w:ascii="Liberation Serif" w:hAnsi="Liberation Serif" w:cs="Liberation Serif"/>
          <w:sz w:val="28"/>
          <w:szCs w:val="28"/>
        </w:rPr>
        <w:t xml:space="preserve">пунктах 30 и 32 </w:t>
      </w:r>
      <w:r w:rsidR="00921E0C">
        <w:rPr>
          <w:rFonts w:ascii="Liberation Serif" w:hAnsi="Liberation Serif" w:cs="Liberation Serif"/>
          <w:sz w:val="28"/>
          <w:szCs w:val="28"/>
        </w:rPr>
        <w:t>настоящего П</w:t>
      </w:r>
      <w:r w:rsidR="00C8776B" w:rsidRPr="00675990">
        <w:rPr>
          <w:rFonts w:ascii="Liberation Serif" w:hAnsi="Liberation Serif" w:cs="Liberation Serif"/>
          <w:sz w:val="28"/>
          <w:szCs w:val="28"/>
        </w:rPr>
        <w:t xml:space="preserve">орядка, участников отбора </w:t>
      </w:r>
      <w:r w:rsidR="00921E0C">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требованиям, указанным в </w:t>
      </w:r>
      <w:r w:rsidR="00921E0C">
        <w:rPr>
          <w:rFonts w:ascii="Liberation Serif" w:hAnsi="Liberation Serif" w:cs="Liberation Serif"/>
          <w:sz w:val="28"/>
          <w:szCs w:val="28"/>
        </w:rPr>
        <w:t>пункте 28 настоящего П</w:t>
      </w:r>
      <w:r w:rsidR="00C8776B" w:rsidRPr="00675990">
        <w:rPr>
          <w:rFonts w:ascii="Liberation Serif" w:hAnsi="Liberation Serif" w:cs="Liberation Serif"/>
          <w:sz w:val="28"/>
          <w:szCs w:val="28"/>
        </w:rPr>
        <w:t>орядка.</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41. По результатам рассмотрения и оценки заявок Комиссия принимает одно из следующих решений:</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 признать участника отбора прошедшим отбор </w:t>
      </w:r>
      <w:r w:rsidR="0002309A">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победителем отбора;</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признать участника отбора не прошедшим отбор.</w:t>
      </w:r>
      <w:bookmarkStart w:id="10" w:name="P163"/>
      <w:bookmarkEnd w:id="10"/>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42. Основаниями для отклонения предложений (заявок) участников на стадии рассмотрения и оценки предложений (заявок) являются:</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1) несоответствие участника отбора требованиям, указанным в </w:t>
      </w:r>
      <w:r>
        <w:rPr>
          <w:rFonts w:ascii="Liberation Serif" w:hAnsi="Liberation Serif" w:cs="Liberation Serif"/>
          <w:sz w:val="28"/>
          <w:szCs w:val="28"/>
        </w:rPr>
        <w:t>пункте 28 настоящего П</w:t>
      </w:r>
      <w:r w:rsidRPr="00675990">
        <w:rPr>
          <w:rFonts w:ascii="Liberation Serif" w:hAnsi="Liberation Serif" w:cs="Liberation Serif"/>
          <w:sz w:val="28"/>
          <w:szCs w:val="28"/>
        </w:rPr>
        <w:t>орядка</w:t>
      </w:r>
      <w:r w:rsidR="00C8776B" w:rsidRPr="00675990">
        <w:rPr>
          <w:rFonts w:ascii="Liberation Serif" w:hAnsi="Liberation Serif" w:cs="Liberation Serif"/>
          <w:sz w:val="28"/>
          <w:szCs w:val="28"/>
        </w:rPr>
        <w:t>;</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 несоответствие заявки и документов, представленных участником отбора, требованиям, указанным в </w:t>
      </w:r>
      <w:r>
        <w:rPr>
          <w:rFonts w:ascii="Liberation Serif" w:hAnsi="Liberation Serif" w:cs="Liberation Serif"/>
          <w:sz w:val="28"/>
          <w:szCs w:val="28"/>
        </w:rPr>
        <w:t>30 и 32 настоящего П</w:t>
      </w:r>
      <w:r w:rsidRPr="00675990">
        <w:rPr>
          <w:rFonts w:ascii="Liberation Serif" w:hAnsi="Liberation Serif" w:cs="Liberation Serif"/>
          <w:sz w:val="28"/>
          <w:szCs w:val="28"/>
        </w:rPr>
        <w:t>орядка</w:t>
      </w:r>
      <w:r>
        <w:rPr>
          <w:rFonts w:ascii="Liberation Serif" w:hAnsi="Liberation Serif" w:cs="Liberation Serif"/>
          <w:sz w:val="28"/>
          <w:szCs w:val="28"/>
        </w:rPr>
        <w:t>;</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4) несоответствие направлений расходов, указанных в заявке, установленных </w:t>
      </w:r>
      <w:r>
        <w:rPr>
          <w:rFonts w:ascii="Liberation Serif" w:hAnsi="Liberation Serif" w:cs="Liberation Serif"/>
          <w:sz w:val="28"/>
          <w:szCs w:val="28"/>
        </w:rPr>
        <w:t>пунктом 6 настоящего П</w:t>
      </w:r>
      <w:r w:rsidR="00C8776B" w:rsidRPr="00675990">
        <w:rPr>
          <w:rFonts w:ascii="Liberation Serif" w:hAnsi="Liberation Serif" w:cs="Liberation Serif"/>
          <w:sz w:val="28"/>
          <w:szCs w:val="28"/>
        </w:rPr>
        <w:t>орядка;</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 неоднократные нарушения сроков предоставления финансовых отчетов об использовании субсидий в предыдущий финансовый период;</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 подача участником отбора заявки после даты и (или) времени, определенных для подачи заявок в объявлении.</w:t>
      </w:r>
    </w:p>
    <w:p w:rsidR="00921E0C" w:rsidRDefault="00921E0C" w:rsidP="00921E0C">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43. В течение 3 рабочих дней со дня подписания протокола заседания Комиссии Уполномоченный орган готовит постановление Администрации об итогах отбора и размещает его </w:t>
      </w:r>
      <w:r>
        <w:rPr>
          <w:rFonts w:ascii="Liberation Serif" w:hAnsi="Liberation Serif" w:cs="Liberation Serif"/>
          <w:sz w:val="28"/>
          <w:szCs w:val="28"/>
        </w:rPr>
        <w:t>н</w:t>
      </w:r>
      <w:r w:rsidRPr="00DB5029">
        <w:rPr>
          <w:rFonts w:ascii="Liberation Serif" w:hAnsi="Liberation Serif" w:cs="Liberation Serif"/>
          <w:sz w:val="28"/>
          <w:szCs w:val="28"/>
        </w:rPr>
        <w:t xml:space="preserve">а официальном сайте </w:t>
      </w:r>
      <w:r>
        <w:rPr>
          <w:rFonts w:ascii="Liberation Serif" w:hAnsi="Liberation Serif" w:cs="Liberation Serif"/>
          <w:sz w:val="28"/>
          <w:szCs w:val="28"/>
        </w:rPr>
        <w:t xml:space="preserve">Администрации </w:t>
      </w:r>
      <w:r w:rsidRPr="00DB5029">
        <w:rPr>
          <w:rFonts w:ascii="Liberation Serif" w:hAnsi="Liberation Serif" w:cs="Liberation Serif"/>
          <w:sz w:val="28"/>
          <w:szCs w:val="28"/>
        </w:rPr>
        <w:t xml:space="preserve">в информационно-телекоммуникационной сети Интернет </w:t>
      </w:r>
      <w:r w:rsidR="00C8776B" w:rsidRPr="00675990">
        <w:rPr>
          <w:rFonts w:ascii="Liberation Serif" w:hAnsi="Liberation Serif" w:cs="Liberation Serif"/>
          <w:sz w:val="28"/>
          <w:szCs w:val="28"/>
        </w:rPr>
        <w:t>в течение 3 дней со дня регистрации.</w:t>
      </w:r>
    </w:p>
    <w:p w:rsidR="003D6369" w:rsidRDefault="00921E0C" w:rsidP="003D636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44. В случае если по итогам отбора распределены не все средства, предусмотренные в бюджете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на </w:t>
      </w:r>
      <w:r>
        <w:rPr>
          <w:rFonts w:ascii="Liberation Serif" w:hAnsi="Liberation Serif" w:cs="Liberation Serif"/>
          <w:sz w:val="28"/>
          <w:szCs w:val="28"/>
        </w:rPr>
        <w:t xml:space="preserve">очередной </w:t>
      </w:r>
      <w:r w:rsidR="00C8776B" w:rsidRPr="00675990">
        <w:rPr>
          <w:rFonts w:ascii="Liberation Serif" w:hAnsi="Liberation Serif" w:cs="Liberation Serif"/>
          <w:sz w:val="28"/>
          <w:szCs w:val="28"/>
        </w:rPr>
        <w:t xml:space="preserve">финансовый год на предоставление субсидий, и (или) выделены дополнительные средства на предоставление субсидий в текущем финансовом году, Администрация объявляет дополнительный отбор, который проводится в соответствии с </w:t>
      </w:r>
      <w:r>
        <w:rPr>
          <w:rFonts w:ascii="Liberation Serif" w:hAnsi="Liberation Serif" w:cs="Liberation Serif"/>
          <w:sz w:val="28"/>
          <w:szCs w:val="28"/>
        </w:rPr>
        <w:t xml:space="preserve">пунктами 24–42 </w:t>
      </w:r>
      <w:r w:rsidR="00C8776B" w:rsidRPr="00675990">
        <w:rPr>
          <w:rFonts w:ascii="Liberation Serif" w:hAnsi="Liberation Serif" w:cs="Liberation Serif"/>
          <w:sz w:val="28"/>
          <w:szCs w:val="28"/>
        </w:rPr>
        <w:t>настоящего Порядка.</w:t>
      </w:r>
    </w:p>
    <w:p w:rsidR="003D6369" w:rsidRDefault="003D6369" w:rsidP="003D636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45. Заявки и документы участников отбора не возвращаются, дальнейшему копированию не подлежат, хранятся Уполномоченным органом в течение 5 лет.</w:t>
      </w:r>
    </w:p>
    <w:p w:rsidR="00C8776B" w:rsidRPr="00675990" w:rsidRDefault="003D6369" w:rsidP="003D6369">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46. Объем субсидии, предоставляемой победителю отбора, рассчитывается по формуле:</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3D6369">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С = B x Z, где:</w:t>
      </w:r>
    </w:p>
    <w:p w:rsidR="003D6369" w:rsidRDefault="003D6369" w:rsidP="00675990">
      <w:pPr>
        <w:pStyle w:val="ConsPlusNormal"/>
        <w:ind w:firstLine="540"/>
        <w:jc w:val="both"/>
        <w:rPr>
          <w:rFonts w:ascii="Liberation Serif" w:hAnsi="Liberation Serif" w:cs="Liberation Serif"/>
          <w:sz w:val="28"/>
          <w:szCs w:val="28"/>
        </w:rPr>
      </w:pP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С </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объем субсидии;</w:t>
      </w: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В </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присвоенные заявке участника отбора в соответствии с критериями баллы;</w:t>
      </w: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Z </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стоимость одного балла.</w:t>
      </w:r>
    </w:p>
    <w:p w:rsidR="00C8776B" w:rsidRPr="00675990" w:rsidRDefault="003D6369" w:rsidP="00F3795E">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Стоимость одного балла (Z) вычисляется следующим образом:</w:t>
      </w:r>
    </w:p>
    <w:p w:rsidR="003D6369" w:rsidRDefault="003D6369" w:rsidP="00675990">
      <w:pPr>
        <w:pStyle w:val="ConsPlusNormal"/>
        <w:ind w:firstLine="540"/>
        <w:jc w:val="both"/>
        <w:rPr>
          <w:rFonts w:ascii="Liberation Serif" w:hAnsi="Liberation Serif" w:cs="Liberation Serif"/>
          <w:sz w:val="28"/>
          <w:szCs w:val="28"/>
        </w:rPr>
      </w:pPr>
    </w:p>
    <w:p w:rsidR="00C8776B" w:rsidRPr="00675990" w:rsidRDefault="003D6369" w:rsidP="00675990">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Z = S / М где:</w:t>
      </w:r>
    </w:p>
    <w:p w:rsidR="003D6369" w:rsidRDefault="003D6369" w:rsidP="00675990">
      <w:pPr>
        <w:pStyle w:val="ConsPlusNormal"/>
        <w:ind w:firstLine="540"/>
        <w:jc w:val="both"/>
        <w:rPr>
          <w:rFonts w:ascii="Liberation Serif" w:hAnsi="Liberation Serif" w:cs="Liberation Serif"/>
          <w:sz w:val="28"/>
          <w:szCs w:val="28"/>
        </w:rPr>
      </w:pP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S </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общий объем субсидии, предусмотренный решением Думы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о бюджете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на соответствующий финансовый год;</w:t>
      </w: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М </w:t>
      </w:r>
      <w:r w:rsidR="00F3795E">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общее количество баллов, набранных участниками отбора.</w:t>
      </w: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Распределение субсидий участникам отбора завершается, когда средства, направляемые на предоставление субсидий, будут полностью распределены между участниками отбора.</w:t>
      </w:r>
    </w:p>
    <w:p w:rsidR="003D6369" w:rsidRDefault="003D6369" w:rsidP="003D6369">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47. Каждый член Комиссии оценивает отдельно каждую заявку. Баллы указываются в целых числах и выставляются в оценочную ведомость.</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48. Секретарь Комиссии на основании оценочных ведомостей членов Комиссии заполняет итоговую ведомость по каждой рассматриваемой заявке.</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Количество баллов определяется путем суммирования представленных каждым членом Комиссии баллов.</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49. Заявки оцениваются по следующим критериям:</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1) срок осуществления уставной деятельности:</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 xml:space="preserve">от 1 года до 2 лет </w:t>
      </w:r>
      <w:r w:rsidR="003D6369">
        <w:rPr>
          <w:rFonts w:ascii="Liberation Serif" w:hAnsi="Liberation Serif" w:cs="Liberation Serif"/>
          <w:sz w:val="28"/>
          <w:szCs w:val="28"/>
        </w:rPr>
        <w:t>– бал</w:t>
      </w:r>
      <w:r w:rsidRPr="00675990">
        <w:rPr>
          <w:rFonts w:ascii="Liberation Serif" w:hAnsi="Liberation Serif" w:cs="Liberation Serif"/>
          <w:sz w:val="28"/>
          <w:szCs w:val="28"/>
        </w:rPr>
        <w:t>;</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 xml:space="preserve">от 2 до 3 лет </w:t>
      </w:r>
      <w:r w:rsidR="003D6369">
        <w:rPr>
          <w:rFonts w:ascii="Liberation Serif" w:hAnsi="Liberation Serif" w:cs="Liberation Serif"/>
          <w:sz w:val="28"/>
          <w:szCs w:val="28"/>
        </w:rPr>
        <w:t>–</w:t>
      </w:r>
      <w:r w:rsidRPr="00675990">
        <w:rPr>
          <w:rFonts w:ascii="Liberation Serif" w:hAnsi="Liberation Serif" w:cs="Liberation Serif"/>
          <w:sz w:val="28"/>
          <w:szCs w:val="28"/>
        </w:rPr>
        <w:t xml:space="preserve"> 2 балла;</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 xml:space="preserve">свыше 3 лет </w:t>
      </w:r>
      <w:r w:rsidR="003D6369">
        <w:rPr>
          <w:rFonts w:ascii="Liberation Serif" w:hAnsi="Liberation Serif" w:cs="Liberation Serif"/>
          <w:sz w:val="28"/>
          <w:szCs w:val="28"/>
        </w:rPr>
        <w:t>–</w:t>
      </w:r>
      <w:r w:rsidRPr="00675990">
        <w:rPr>
          <w:rFonts w:ascii="Liberation Serif" w:hAnsi="Liberation Serif" w:cs="Liberation Serif"/>
          <w:sz w:val="28"/>
          <w:szCs w:val="28"/>
        </w:rPr>
        <w:t xml:space="preserve"> 3 балла;</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2) степень информационной обеспеченности деятельности социально ориентированной некоммерческой организации, которая оценивается количеством публикаций в средствах массовой информации (пресса, телевид</w:t>
      </w:r>
      <w:r w:rsidR="003D6369">
        <w:rPr>
          <w:rFonts w:ascii="Liberation Serif" w:hAnsi="Liberation Serif" w:cs="Liberation Serif"/>
          <w:sz w:val="28"/>
          <w:szCs w:val="28"/>
        </w:rPr>
        <w:t>ение, радио) и сети «Интернет»</w:t>
      </w:r>
      <w:r w:rsidRPr="00675990">
        <w:rPr>
          <w:rFonts w:ascii="Liberation Serif" w:hAnsi="Liberation Serif" w:cs="Liberation Serif"/>
          <w:sz w:val="28"/>
          <w:szCs w:val="28"/>
        </w:rPr>
        <w:t xml:space="preserve"> за истекший год (в случае представления социально ориентированной некоммерческой организацией подтверждающих документов: скриншотов и ссылок на интернет-публикации и видеосюжеты, оригиналов, сканов или ксерокопий газетных публикаций):</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 xml:space="preserve">отсутствует </w:t>
      </w:r>
      <w:r w:rsidR="003D6369">
        <w:rPr>
          <w:rFonts w:ascii="Liberation Serif" w:hAnsi="Liberation Serif" w:cs="Liberation Serif"/>
          <w:sz w:val="28"/>
          <w:szCs w:val="28"/>
        </w:rPr>
        <w:t>–</w:t>
      </w:r>
      <w:r w:rsidRPr="00675990">
        <w:rPr>
          <w:rFonts w:ascii="Liberation Serif" w:hAnsi="Liberation Serif" w:cs="Liberation Serif"/>
          <w:sz w:val="28"/>
          <w:szCs w:val="28"/>
        </w:rPr>
        <w:t xml:space="preserve"> 0 баллов;</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 xml:space="preserve">низкая </w:t>
      </w:r>
      <w:r w:rsidR="003D6369">
        <w:rPr>
          <w:rFonts w:ascii="Liberation Serif" w:hAnsi="Liberation Serif" w:cs="Liberation Serif"/>
          <w:sz w:val="28"/>
          <w:szCs w:val="28"/>
        </w:rPr>
        <w:t>–</w:t>
      </w:r>
      <w:r w:rsidRPr="00675990">
        <w:rPr>
          <w:rFonts w:ascii="Liberation Serif" w:hAnsi="Liberation Serif" w:cs="Liberation Serif"/>
          <w:sz w:val="28"/>
          <w:szCs w:val="28"/>
        </w:rPr>
        <w:t xml:space="preserve"> 2 балла;</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 xml:space="preserve">средняя </w:t>
      </w:r>
      <w:r w:rsidR="003D6369">
        <w:rPr>
          <w:rFonts w:ascii="Liberation Serif" w:hAnsi="Liberation Serif" w:cs="Liberation Serif"/>
          <w:sz w:val="28"/>
          <w:szCs w:val="28"/>
        </w:rPr>
        <w:t>–</w:t>
      </w:r>
      <w:r w:rsidRPr="00675990">
        <w:rPr>
          <w:rFonts w:ascii="Liberation Serif" w:hAnsi="Liberation Serif" w:cs="Liberation Serif"/>
          <w:sz w:val="28"/>
          <w:szCs w:val="28"/>
        </w:rPr>
        <w:t xml:space="preserve"> 4 балла;</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 xml:space="preserve">высокая </w:t>
      </w:r>
      <w:r w:rsidR="003D6369">
        <w:rPr>
          <w:rFonts w:ascii="Liberation Serif" w:hAnsi="Liberation Serif" w:cs="Liberation Serif"/>
          <w:sz w:val="28"/>
          <w:szCs w:val="28"/>
        </w:rPr>
        <w:t>–</w:t>
      </w:r>
      <w:r w:rsidRPr="00675990">
        <w:rPr>
          <w:rFonts w:ascii="Liberation Serif" w:hAnsi="Liberation Serif" w:cs="Liberation Serif"/>
          <w:sz w:val="28"/>
          <w:szCs w:val="28"/>
        </w:rPr>
        <w:t xml:space="preserve"> 6 баллов;</w:t>
      </w:r>
    </w:p>
    <w:p w:rsidR="003D6369" w:rsidRDefault="00C8776B" w:rsidP="003D6369">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3) опыт в реализации социально значимых мероприятий на основании представленных социально ориентированной некоммерческой организацией документов:</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0 мероприятий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0 баллов;</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1 до 2 мероприятий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2 балла;</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3 до 5 мероприятий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4 балла;</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более 5 мероприятий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6 баллов;</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предполагаемое количество, участников мероприятия:</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до 20 человек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1 балл;</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21 до 50 человек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2 балла;</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51 до 100 человек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3 балла;</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101 до 500 человек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4 балла;</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501 до 1000 - человек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5 баллов;</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более 1000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6 баллов;</w:t>
      </w:r>
    </w:p>
    <w:p w:rsidR="003D6369" w:rsidRDefault="003D6369"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5) социальная эффективность результатов деятельности социально ориентированной некоммерческой организации для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(воздействие на другие социально значимые проблемы):</w:t>
      </w:r>
    </w:p>
    <w:p w:rsidR="003D6369" w:rsidRDefault="006E3DDC"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низкая </w:t>
      </w:r>
      <w:r w:rsidR="003D6369">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2 балла;</w:t>
      </w:r>
    </w:p>
    <w:p w:rsidR="003D6369" w:rsidRDefault="006E3DDC" w:rsidP="003D6369">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средняя </w:t>
      </w:r>
      <w:r w:rsidR="003D6369">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4 балла;</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высокая </w:t>
      </w:r>
      <w:r w:rsidR="003D6369">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6 баллов;</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 количество планируемых к проведению социально значимых мероприятий в текущем году:</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1 до 5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2 балла;</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 5 до 10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4 балла;</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более 10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6 баллов;</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7) обоснованность сметы расходов мероприятий:</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все статьи затрат на реализацию мероприятия обоснованы, завышенные расходы на реализацию мероприятия отсутствуют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5 баллов;</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все статьи затрат на реализацию Проекта обоснованы, установлено завышение расходов не более чем по 2 пунктам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3 балла;</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статьи затрат и расходы на реализацию мероприятия не обоснованы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0</w:t>
      </w:r>
      <w:r w:rsidR="00F3795E">
        <w:rPr>
          <w:rFonts w:ascii="Liberation Serif" w:hAnsi="Liberation Serif" w:cs="Liberation Serif"/>
          <w:sz w:val="28"/>
          <w:szCs w:val="28"/>
        </w:rPr>
        <w:t> </w:t>
      </w:r>
      <w:r w:rsidR="00C8776B" w:rsidRPr="00675990">
        <w:rPr>
          <w:rFonts w:ascii="Liberation Serif" w:hAnsi="Liberation Serif" w:cs="Liberation Serif"/>
          <w:sz w:val="28"/>
          <w:szCs w:val="28"/>
        </w:rPr>
        <w:t>баллов;</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8) количество привлекаемых к реализации мероприятия волонтеров:</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участие в подготовке и реализации мероприятия свыше 10 волонтеров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5</w:t>
      </w:r>
      <w:r w:rsidR="00F3795E">
        <w:rPr>
          <w:rFonts w:ascii="Liberation Serif" w:hAnsi="Liberation Serif" w:cs="Liberation Serif"/>
          <w:sz w:val="28"/>
          <w:szCs w:val="28"/>
        </w:rPr>
        <w:t> </w:t>
      </w:r>
      <w:r w:rsidR="00C8776B" w:rsidRPr="00675990">
        <w:rPr>
          <w:rFonts w:ascii="Liberation Serif" w:hAnsi="Liberation Serif" w:cs="Liberation Serif"/>
          <w:sz w:val="28"/>
          <w:szCs w:val="28"/>
        </w:rPr>
        <w:t>баллов;</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участие в подготовке и реализации мероприятия от 4 до 10 волонтеров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3</w:t>
      </w:r>
      <w:r w:rsidR="00F3795E">
        <w:rPr>
          <w:rFonts w:ascii="Liberation Serif" w:hAnsi="Liberation Serif" w:cs="Liberation Serif"/>
          <w:sz w:val="28"/>
          <w:szCs w:val="28"/>
        </w:rPr>
        <w:t> </w:t>
      </w:r>
      <w:r w:rsidR="00C8776B" w:rsidRPr="00675990">
        <w:rPr>
          <w:rFonts w:ascii="Liberation Serif" w:hAnsi="Liberation Serif" w:cs="Liberation Serif"/>
          <w:sz w:val="28"/>
          <w:szCs w:val="28"/>
        </w:rPr>
        <w:t>балла;</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участие в подготовке и реализации мероприятия от 1 до 3 волонтеров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1</w:t>
      </w:r>
      <w:r w:rsidR="00F3795E">
        <w:rPr>
          <w:rFonts w:ascii="Liberation Serif" w:hAnsi="Liberation Serif" w:cs="Liberation Serif"/>
          <w:sz w:val="28"/>
          <w:szCs w:val="28"/>
        </w:rPr>
        <w:t> </w:t>
      </w:r>
      <w:r w:rsidR="00C8776B" w:rsidRPr="00675990">
        <w:rPr>
          <w:rFonts w:ascii="Liberation Serif" w:hAnsi="Liberation Serif" w:cs="Liberation Serif"/>
          <w:sz w:val="28"/>
          <w:szCs w:val="28"/>
        </w:rPr>
        <w:t>балл;</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отсутствие волонтеров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0 баллов.</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Подсчет баллов осуществляется путем сложения значений указанных критериев. Максимально возможное количество баллов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43 балла. </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Заявки участников отбора заносятся в итоговую ведомость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50. Решение Комиссии фиксируется в протоколе.</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51. Обязательными условиями предоставления субсидии является согласие получателя субсидии на:</w:t>
      </w:r>
    </w:p>
    <w:p w:rsidR="006E3DDC" w:rsidRDefault="006E3DDC" w:rsidP="006E3DDC">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w:t>
      </w:r>
      <w:r w:rsidR="00F3795E">
        <w:rPr>
          <w:lang w:val="en-US"/>
        </w:rPr>
        <w:t> </w:t>
      </w:r>
      <w:r w:rsidR="00C8776B" w:rsidRPr="00675990">
        <w:rPr>
          <w:rFonts w:ascii="Liberation Serif" w:hAnsi="Liberation Serif" w:cs="Liberation Serif"/>
          <w:sz w:val="28"/>
          <w:szCs w:val="28"/>
        </w:rPr>
        <w:t>размещение информации о получателе субсидий (учредительные документы организации, сумма субсидии), на официальном сайте в сети</w:t>
      </w:r>
      <w:r>
        <w:rPr>
          <w:rFonts w:ascii="Liberation Serif" w:hAnsi="Liberation Serif" w:cs="Liberation Serif"/>
          <w:sz w:val="28"/>
          <w:szCs w:val="28"/>
        </w:rPr>
        <w:t xml:space="preserve"> «Интернет»</w:t>
      </w:r>
      <w:r w:rsidR="00C8776B" w:rsidRPr="00675990">
        <w:rPr>
          <w:rFonts w:ascii="Liberation Serif" w:hAnsi="Liberation Serif" w:cs="Liberation Serif"/>
          <w:sz w:val="28"/>
          <w:szCs w:val="28"/>
        </w:rPr>
        <w:t>;</w:t>
      </w:r>
    </w:p>
    <w:p w:rsidR="0040022B" w:rsidRDefault="006E3DDC"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w:t>
      </w:r>
      <w:r w:rsidR="00F3795E">
        <w:rPr>
          <w:rFonts w:ascii="Liberation Serif" w:hAnsi="Liberation Serif" w:cs="Liberation Serif"/>
          <w:sz w:val="28"/>
          <w:szCs w:val="28"/>
          <w:lang w:val="en-US"/>
        </w:rPr>
        <w:t> </w:t>
      </w:r>
      <w:r w:rsidR="00C8776B" w:rsidRPr="00675990">
        <w:rPr>
          <w:rFonts w:ascii="Liberation Serif" w:hAnsi="Liberation Serif" w:cs="Liberation Serif"/>
          <w:sz w:val="28"/>
          <w:szCs w:val="28"/>
        </w:rPr>
        <w:t>проведение обязательных проверок Главным распорядителем, предоставляющим субсидию, и органами муниципального финансового контроля</w:t>
      </w:r>
      <w:r w:rsidR="0040022B">
        <w:rPr>
          <w:rFonts w:ascii="Liberation Serif" w:hAnsi="Liberation Serif" w:cs="Liberation Serif"/>
          <w:sz w:val="28"/>
          <w:szCs w:val="28"/>
        </w:rPr>
        <w:t xml:space="preserve"> (далее – финансовый отдел Администрации)</w:t>
      </w:r>
      <w:r w:rsidR="00C8776B" w:rsidRPr="00675990">
        <w:rPr>
          <w:rFonts w:ascii="Liberation Serif" w:hAnsi="Liberation Serif" w:cs="Liberation Serif"/>
          <w:sz w:val="28"/>
          <w:szCs w:val="28"/>
        </w:rPr>
        <w:t xml:space="preserve">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52. Субсидия предоставляется на основании Соглашения, заключенного между Администрацией и победителем отбора.</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Соглашение о предоставлении субсидии подготавливается Уполномоченным органом в соответствии с типовой формой, утвержденной </w:t>
      </w:r>
      <w:r>
        <w:rPr>
          <w:rFonts w:ascii="Liberation Serif" w:hAnsi="Liberation Serif" w:cs="Liberation Serif"/>
          <w:sz w:val="28"/>
          <w:szCs w:val="28"/>
        </w:rPr>
        <w:t xml:space="preserve">финансовым отделом </w:t>
      </w:r>
      <w:r w:rsidR="00C8776B" w:rsidRPr="00675990">
        <w:rPr>
          <w:rFonts w:ascii="Liberation Serif" w:hAnsi="Liberation Serif" w:cs="Liberation Serif"/>
          <w:sz w:val="28"/>
          <w:szCs w:val="28"/>
        </w:rPr>
        <w:t>Администрации, в течение 3 рабочих дней со дня регистрации постановления об итогах отбора, и должно содержать:</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цели и показатели результативности использования субсидии и их значения, а также предусматривается обязательство получателя субсидии по достижению значений показателей результативности использования субсидии;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требования к отчетности;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требование, что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В Соглашении могут быть установлены сроки и формы предоставления получателем субсидии дополнительной отчетности.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53. Эффективность предоставления субсидий оценивается Уполномоченным органом на основании представленного получателем субсидии отчета о достижении значений результатов предоставления субсидии, составленного по форме, установленной Соглашением.</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Показателями результативности использования Субсидий являются количественные показатели проведения мероприятий в сфере социальной поддержки и защиты ветеранов войны, инвалидов, пенсионеров, патриотического, в том числе военно-патриотического воспитания граждан.</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Результатами предоставления субсидий, значения которых устанавливаются Соглашением, являются:</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количество социально значимых мероприятий;</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количество участников социально значимых мероприятий;</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количество исполнителей мероприятия (в том числе социальных партнеров);</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4) количество благополучателей от реализации мероприятия.</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54. Эффективность предоставления субсидии оценивается Уполномоченным органом посредством сравнения значений результатов предоставления субсидии, установленных Соглашением, и фактически достигнутых значений результатов предоставления субсидии получателем субсидии в году предоставления субсидии.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55. Соглашения заключаются в течение 15 календарных дней со дня подписания постановления Администрации об итогах отбора.</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56. Изменение или расторжение Соглашения осуществляется по инициативе Администрации или получателя субсидии путем заключения между Администрацией и получателем субсидии дополнительного соглашения, подготовленного в соответствии с типовой формой, утвержденной Финансовым управлением Администрации.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Изменение Соглашения осуществляется в следующих случаях:</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внесение изменений в наименование и (или) реквизиты Администрации или получателя субсидии;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2) изменение размера субсидии, определенного в Соглашении;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3) изменение наименования, значения показателя, необходимого для достижения результата предоставления субсидии, и (или) результата предоставления субсидии.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57. В случае изменения структуры и/или объема расходов в ходе реализации социально значимого мероприятия получатель субсидии представляет в Уполномоченный орган уточненную смету, заверенную подписью руководителя, содержащую сведения о финансовом обеспечении мероприятия с учетом перераспределения средств в пределах общего объема субсидии, выделенной социально ориентированной некоммерческой организации, с обоснованием данных изменений.</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58. Победитель отбора считается уклонившимся от заключения Соглашения, если в течение 15 календарных дней после размещения на официальном сайте в информаци</w:t>
      </w:r>
      <w:r w:rsidR="0002309A">
        <w:rPr>
          <w:rFonts w:ascii="Liberation Serif" w:hAnsi="Liberation Serif" w:cs="Liberation Serif"/>
          <w:sz w:val="28"/>
          <w:szCs w:val="28"/>
        </w:rPr>
        <w:t>онно-телекоммуникационной сети «Интернет»</w:t>
      </w:r>
      <w:r w:rsidR="00C8776B" w:rsidRPr="00675990">
        <w:rPr>
          <w:rFonts w:ascii="Liberation Serif" w:hAnsi="Liberation Serif" w:cs="Liberation Serif"/>
          <w:sz w:val="28"/>
          <w:szCs w:val="28"/>
        </w:rPr>
        <w:t xml:space="preserve"> постановления Администрации об итогах отбора Соглашение не заключено по вине победителя отбора. Победителю отбора направляется письменный отказ в предоставлении субсидии.</w:t>
      </w:r>
    </w:p>
    <w:p w:rsidR="0040022B" w:rsidRDefault="0040022B" w:rsidP="0040022B">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59. В Соглашение включается условие о том, что в случае уменьшения Главному распорядителю ранее доведенных лимитов бюджетных обязательств, указанных в </w:t>
      </w:r>
      <w:r>
        <w:rPr>
          <w:rFonts w:ascii="Liberation Serif" w:hAnsi="Liberation Serif" w:cs="Liberation Serif"/>
          <w:sz w:val="28"/>
          <w:szCs w:val="28"/>
        </w:rPr>
        <w:t xml:space="preserve">пункте 3 </w:t>
      </w:r>
      <w:r w:rsidR="00C8776B" w:rsidRPr="00675990">
        <w:rPr>
          <w:rFonts w:ascii="Liberation Serif" w:hAnsi="Liberation Serif" w:cs="Liberation Serif"/>
          <w:sz w:val="28"/>
          <w:szCs w:val="28"/>
        </w:rPr>
        <w:t>настоящего Порядка, приводящего к невозможности предоставления Субсидий в размере, определенном в Соглашении, согласовываются новые условия Соглашения, либо Соглашение расторгается при недостижении согласия по новым условиям.</w:t>
      </w:r>
    </w:p>
    <w:p w:rsidR="002110F1" w:rsidRDefault="0040022B" w:rsidP="002110F1">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60. Перечисление Субсидий осуществляется Главным распорядителем в соответствии со </w:t>
      </w:r>
      <w:r>
        <w:rPr>
          <w:rFonts w:ascii="Liberation Serif" w:hAnsi="Liberation Serif" w:cs="Liberation Serif"/>
          <w:sz w:val="28"/>
          <w:szCs w:val="28"/>
        </w:rPr>
        <w:t xml:space="preserve">статьей 220.1 </w:t>
      </w:r>
      <w:r w:rsidR="00C8776B" w:rsidRPr="00675990">
        <w:rPr>
          <w:rFonts w:ascii="Liberation Serif" w:hAnsi="Liberation Serif" w:cs="Liberation Serif"/>
          <w:sz w:val="28"/>
          <w:szCs w:val="28"/>
        </w:rPr>
        <w:t xml:space="preserve">Бюджетного кодекса Российской Федерации путем перечисления денежных средств Получателю субсидии на лицевой счет, открытый в </w:t>
      </w:r>
      <w:r>
        <w:rPr>
          <w:rFonts w:ascii="Liberation Serif" w:hAnsi="Liberation Serif" w:cs="Liberation Serif"/>
          <w:sz w:val="28"/>
          <w:szCs w:val="28"/>
        </w:rPr>
        <w:t xml:space="preserve">финансовом отделе </w:t>
      </w:r>
      <w:r w:rsidR="002110F1">
        <w:rPr>
          <w:rFonts w:ascii="Liberation Serif" w:hAnsi="Liberation Serif" w:cs="Liberation Serif"/>
          <w:sz w:val="28"/>
          <w:szCs w:val="28"/>
        </w:rPr>
        <w:t>Администрации</w:t>
      </w:r>
      <w:r w:rsidR="00C8776B" w:rsidRPr="00675990">
        <w:rPr>
          <w:rFonts w:ascii="Liberation Serif" w:hAnsi="Liberation Serif" w:cs="Liberation Serif"/>
          <w:sz w:val="28"/>
          <w:szCs w:val="28"/>
        </w:rPr>
        <w:t>, в отношении которого принято решение о предоставлении Субсидий.</w:t>
      </w:r>
    </w:p>
    <w:p w:rsidR="00CE5557" w:rsidRDefault="002110F1"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Главный распорядитель на основании заключенного Соглашения ежеквартально равными долями перечисляет Субсидии на лицевой счет, открытый в </w:t>
      </w:r>
      <w:r w:rsidR="00CE5557">
        <w:rPr>
          <w:rFonts w:ascii="Liberation Serif" w:hAnsi="Liberation Serif" w:cs="Liberation Serif"/>
          <w:sz w:val="28"/>
          <w:szCs w:val="28"/>
        </w:rPr>
        <w:t xml:space="preserve">финансовом отделе </w:t>
      </w:r>
      <w:r w:rsidR="00C8776B" w:rsidRPr="00675990">
        <w:rPr>
          <w:rFonts w:ascii="Liberation Serif" w:hAnsi="Liberation Serif" w:cs="Liberation Serif"/>
          <w:sz w:val="28"/>
          <w:szCs w:val="28"/>
        </w:rPr>
        <w:t>Администрации в течение десяти рабочих дней с момента заключения Соглашения, за последующие кварталы в течение десяти рабочих дней с момента предоставления Получателем субсидии отчета об использовании Субсидий за предыдущий квартал по форме, установленной в приложении к Соглашению.</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В случае наличия остатка Субсидий на отчетную дату за первый </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третий квартал средства Субсидий используются в последующие периоды на те</w:t>
      </w:r>
      <w:r w:rsidR="00F3795E" w:rsidRPr="00F3795E">
        <w:rPr>
          <w:rFonts w:ascii="Liberation Serif" w:hAnsi="Liberation Serif" w:cs="Liberation Serif"/>
          <w:sz w:val="28"/>
          <w:szCs w:val="28"/>
        </w:rPr>
        <w:t xml:space="preserve"> </w:t>
      </w:r>
      <w:r w:rsidR="00C8776B" w:rsidRPr="00675990">
        <w:rPr>
          <w:rFonts w:ascii="Liberation Serif" w:hAnsi="Liberation Serif" w:cs="Liberation Serif"/>
          <w:sz w:val="28"/>
          <w:szCs w:val="28"/>
        </w:rPr>
        <w:t>же цели.</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61. Получатель субсидии ежеквартально не позднее 10 числа месяца, следующего за отчетным кварталом, представляет в Уполномоченный орган на бумажном носителе:</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1) информационный отчет о реализации социально значимого мероприятия, который должен содержать следующую информацию:</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а) наименование мероприятия;</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б) количество участников мероприятия;</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в) дату проведения мероприятия;</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г) актуальность проблемы, на решение которой оно было направлено;</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д) о достижении цели и задачи мероприятия;</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е) о результатах реализации мероприятия;</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 финансовый </w:t>
      </w:r>
      <w:r>
        <w:rPr>
          <w:rFonts w:ascii="Liberation Serif" w:hAnsi="Liberation Serif" w:cs="Liberation Serif"/>
          <w:sz w:val="28"/>
          <w:szCs w:val="28"/>
        </w:rPr>
        <w:t xml:space="preserve">отчет </w:t>
      </w:r>
      <w:r w:rsidR="00C8776B" w:rsidRPr="00675990">
        <w:rPr>
          <w:rFonts w:ascii="Liberation Serif" w:hAnsi="Liberation Serif" w:cs="Liberation Serif"/>
          <w:sz w:val="28"/>
          <w:szCs w:val="28"/>
        </w:rPr>
        <w:t>об использовании субсидий по фо</w:t>
      </w:r>
      <w:r>
        <w:rPr>
          <w:rFonts w:ascii="Liberation Serif" w:hAnsi="Liberation Serif" w:cs="Liberation Serif"/>
          <w:sz w:val="28"/>
          <w:szCs w:val="28"/>
        </w:rPr>
        <w:t>рме, установленной приложением №</w:t>
      </w:r>
      <w:r w:rsidR="00C8776B" w:rsidRPr="00675990">
        <w:rPr>
          <w:rFonts w:ascii="Liberation Serif" w:hAnsi="Liberation Serif" w:cs="Liberation Serif"/>
          <w:sz w:val="28"/>
          <w:szCs w:val="28"/>
        </w:rPr>
        <w:t xml:space="preserve"> 2 к настоящему Порядку, с приложением документов (заверенных надлежащим образом копий документов), подтверждающих использование субсидии.</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62. Отчеты должны быть подписаны руководителем получателя субсидии. Руководитель несет ответственность за полноту и достоверность сведений, отраженных в отчетах, а также за целевое использование субсидии в соответствии с действующим законодательством.</w:t>
      </w:r>
    </w:p>
    <w:p w:rsidR="00CE5557" w:rsidRDefault="00CE5557" w:rsidP="00CE5557">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Отчеты предоставляются в двух экземплярах: первый экземпляр остается в Администрации, второй экземпляр с пометкой отдела бюджетного учета и отчетности Администрации о получении финансового отчета об использовании субсидий возвращается получателю субсидии.</w:t>
      </w:r>
    </w:p>
    <w:p w:rsidR="004A7CB5" w:rsidRDefault="00CE5557"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63. Получатели субсидий несут ответственность за соблюдение условий, целей и порядка предоставления субсидий в соответствии с законодательством Российской Федерации.</w:t>
      </w:r>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64. Контроль за соблюдением условий, порядком предоставления </w:t>
      </w:r>
      <w:r>
        <w:rPr>
          <w:rFonts w:ascii="Liberation Serif" w:hAnsi="Liberation Serif" w:cs="Liberation Serif"/>
          <w:sz w:val="28"/>
          <w:szCs w:val="28"/>
        </w:rPr>
        <w:br/>
      </w:r>
      <w:r w:rsidR="00C8776B" w:rsidRPr="00675990">
        <w:rPr>
          <w:rFonts w:ascii="Liberation Serif" w:hAnsi="Liberation Serif" w:cs="Liberation Serif"/>
          <w:sz w:val="28"/>
          <w:szCs w:val="28"/>
        </w:rPr>
        <w:t xml:space="preserve">и использования субсидий осуществляют </w:t>
      </w:r>
      <w:r>
        <w:rPr>
          <w:rFonts w:ascii="Liberation Serif" w:hAnsi="Liberation Serif" w:cs="Liberation Serif"/>
          <w:sz w:val="28"/>
          <w:szCs w:val="28"/>
        </w:rPr>
        <w:t>планово-экономический отдел Администрации и финансовый отдел Администрации</w:t>
      </w:r>
      <w:r w:rsidR="00C8776B" w:rsidRPr="00675990">
        <w:rPr>
          <w:rFonts w:ascii="Liberation Serif" w:hAnsi="Liberation Serif" w:cs="Liberation Serif"/>
          <w:sz w:val="28"/>
          <w:szCs w:val="28"/>
        </w:rPr>
        <w:t xml:space="preserve">. </w:t>
      </w:r>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65. При выявлении нарушения условий, целей, порядка предоставления и расходования субсидий, в том числе факта нецелевого использования субсидий, а также факта предоставления недостоверных сведений для получения субсидий, субсидии в полном объеме подлежат возврату в бюджет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течение 10 календарных дней со дня получения получателем субсидий соответствующих требований.</w:t>
      </w:r>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66. Субсидия, не использованная в отчетном финансовом году, подлежит возврату в бюдже</w:t>
      </w:r>
      <w:r>
        <w:rPr>
          <w:rFonts w:ascii="Liberation Serif" w:hAnsi="Liberation Serif" w:cs="Liberation Serif"/>
          <w:sz w:val="28"/>
          <w:szCs w:val="28"/>
        </w:rPr>
        <w:t>т не позднее 20 января очередного</w:t>
      </w:r>
      <w:r w:rsidR="00C8776B" w:rsidRPr="00675990">
        <w:rPr>
          <w:rFonts w:ascii="Liberation Serif" w:hAnsi="Liberation Serif" w:cs="Liberation Serif"/>
          <w:sz w:val="28"/>
          <w:szCs w:val="28"/>
        </w:rPr>
        <w:t xml:space="preserve"> финансового года.</w:t>
      </w:r>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67. При не</w:t>
      </w:r>
      <w:r w:rsidR="00330D63">
        <w:rPr>
          <w:rFonts w:ascii="Liberation Serif" w:hAnsi="Liberation Serif" w:cs="Liberation Serif"/>
          <w:sz w:val="28"/>
          <w:szCs w:val="28"/>
        </w:rPr>
        <w:t xml:space="preserve"> </w:t>
      </w:r>
      <w:r w:rsidR="00C8776B" w:rsidRPr="00675990">
        <w:rPr>
          <w:rFonts w:ascii="Liberation Serif" w:hAnsi="Liberation Serif" w:cs="Liberation Serif"/>
          <w:sz w:val="28"/>
          <w:szCs w:val="28"/>
        </w:rPr>
        <w:t xml:space="preserve">возврате субсидии в указанный срок Уполномоченный орган принимает меры по взысканию подлежащей возврату субсидии в бюджет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судебном порядке.</w:t>
      </w:r>
      <w:bookmarkStart w:id="11" w:name="P277"/>
      <w:bookmarkEnd w:id="11"/>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68. Средства, полученные из бюджета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форме субсидии, носят целевой характер и не могут быть использованы на иные цели. Нецелевое использование средств влечет применения мер ответственности, предусмотренных бюджетным, административным, уголовным законодательством Российской Федерации.</w:t>
      </w:r>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69. В случае</w:t>
      </w:r>
      <w:r>
        <w:rPr>
          <w:rFonts w:ascii="Liberation Serif" w:hAnsi="Liberation Serif" w:cs="Liberation Serif"/>
          <w:sz w:val="28"/>
          <w:szCs w:val="28"/>
        </w:rPr>
        <w:t>,</w:t>
      </w:r>
      <w:r w:rsidR="00C8776B" w:rsidRPr="00675990">
        <w:rPr>
          <w:rFonts w:ascii="Liberation Serif" w:hAnsi="Liberation Serif" w:cs="Liberation Serif"/>
          <w:sz w:val="28"/>
          <w:szCs w:val="28"/>
        </w:rPr>
        <w:t xml:space="preserve"> если в отчетном финансовом году получателем субсидии </w:t>
      </w:r>
      <w:r w:rsidR="009245E9">
        <w:rPr>
          <w:rFonts w:ascii="Liberation Serif" w:hAnsi="Liberation Serif" w:cs="Liberation Serif"/>
          <w:sz w:val="28"/>
          <w:szCs w:val="28"/>
        </w:rPr>
        <w:br/>
      </w:r>
      <w:r w:rsidR="00C8776B" w:rsidRPr="00675990">
        <w:rPr>
          <w:rFonts w:ascii="Liberation Serif" w:hAnsi="Liberation Serif" w:cs="Liberation Serif"/>
          <w:sz w:val="28"/>
          <w:szCs w:val="28"/>
        </w:rPr>
        <w:t xml:space="preserve">не достигнуты установленные Соглашением значения результатов предоставления субсидии, субсидия подлежит возврату в бюджет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из расчета один процент объема субсидии за каждый процент (процентный пункт) не</w:t>
      </w:r>
      <w:r w:rsidR="00330D63">
        <w:rPr>
          <w:rFonts w:ascii="Liberation Serif" w:hAnsi="Liberation Serif" w:cs="Liberation Serif"/>
          <w:sz w:val="28"/>
          <w:szCs w:val="28"/>
        </w:rPr>
        <w:t xml:space="preserve"> </w:t>
      </w:r>
      <w:r w:rsidR="00C8776B" w:rsidRPr="00675990">
        <w:rPr>
          <w:rFonts w:ascii="Liberation Serif" w:hAnsi="Liberation Serif" w:cs="Liberation Serif"/>
          <w:sz w:val="28"/>
          <w:szCs w:val="28"/>
        </w:rPr>
        <w:t>достижения установленных Соглашением значения результатов предоставления субсидии.</w:t>
      </w:r>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В этом случае требование о возврате соответствующего объема субсидии направляется Администрацией получателю субсидии в срок не позднее 1 марта года, следующего за отчетным финансовым годом.</w:t>
      </w:r>
      <w:bookmarkStart w:id="12" w:name="P280"/>
      <w:bookmarkEnd w:id="12"/>
    </w:p>
    <w:p w:rsidR="004A7CB5" w:rsidRDefault="004A7CB5" w:rsidP="004A7CB5">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Возврат соответствующего объема субсидии должен быть осуществлен получателем субсидии в течение 15 календарных дней со дня получения требования Администрации.</w:t>
      </w:r>
    </w:p>
    <w:p w:rsidR="00A35502" w:rsidRDefault="004A7CB5" w:rsidP="00A35502">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В случае несоблюдения получателем субсидии срока возврата субсидии, указанного в </w:t>
      </w:r>
      <w:r>
        <w:rPr>
          <w:rFonts w:ascii="Liberation Serif" w:hAnsi="Liberation Serif" w:cs="Liberation Serif"/>
          <w:sz w:val="28"/>
          <w:szCs w:val="28"/>
        </w:rPr>
        <w:t xml:space="preserve">части третьей </w:t>
      </w:r>
      <w:r w:rsidR="00C8776B" w:rsidRPr="00675990">
        <w:rPr>
          <w:rFonts w:ascii="Liberation Serif" w:hAnsi="Liberation Serif" w:cs="Liberation Serif"/>
          <w:sz w:val="28"/>
          <w:szCs w:val="28"/>
        </w:rPr>
        <w:t>настоящего пункта, получатель субсидии уплачивает неустойку, размеры и порядок расчета которой устанавливаются Соглашением.</w:t>
      </w:r>
    </w:p>
    <w:p w:rsidR="00A35502" w:rsidRDefault="00A35502" w:rsidP="00A35502">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При не</w:t>
      </w:r>
      <w:r w:rsidR="00F3795E" w:rsidRPr="00F3795E">
        <w:rPr>
          <w:rFonts w:ascii="Liberation Serif" w:hAnsi="Liberation Serif" w:cs="Liberation Serif"/>
          <w:sz w:val="28"/>
          <w:szCs w:val="28"/>
        </w:rPr>
        <w:t xml:space="preserve"> </w:t>
      </w:r>
      <w:r w:rsidR="00C8776B" w:rsidRPr="00675990">
        <w:rPr>
          <w:rFonts w:ascii="Liberation Serif" w:hAnsi="Liberation Serif" w:cs="Liberation Serif"/>
          <w:sz w:val="28"/>
          <w:szCs w:val="28"/>
        </w:rPr>
        <w:t xml:space="preserve">возврате получателем субсидии соответствующего объема субсидии в срок, указанный в </w:t>
      </w:r>
      <w:r>
        <w:rPr>
          <w:rFonts w:ascii="Liberation Serif" w:hAnsi="Liberation Serif" w:cs="Liberation Serif"/>
          <w:sz w:val="28"/>
          <w:szCs w:val="28"/>
        </w:rPr>
        <w:t xml:space="preserve">части третьей </w:t>
      </w:r>
      <w:r w:rsidR="00C8776B" w:rsidRPr="00675990">
        <w:rPr>
          <w:rFonts w:ascii="Liberation Serif" w:hAnsi="Liberation Serif" w:cs="Liberation Serif"/>
          <w:sz w:val="28"/>
          <w:szCs w:val="28"/>
        </w:rPr>
        <w:t xml:space="preserve">настоящего пункта, Администрация принимает меры по взысканию указанных средств и неустойки в бюджет </w:t>
      </w:r>
      <w:r w:rsidR="00675990">
        <w:rPr>
          <w:rFonts w:ascii="Liberation Serif" w:hAnsi="Liberation Serif" w:cs="Liberation Serif"/>
          <w:sz w:val="28"/>
          <w:szCs w:val="28"/>
        </w:rPr>
        <w:t>Городского округа Верхняя Тура</w:t>
      </w:r>
      <w:r w:rsidR="00C8776B" w:rsidRPr="00675990">
        <w:rPr>
          <w:rFonts w:ascii="Liberation Serif" w:hAnsi="Liberation Serif" w:cs="Liberation Serif"/>
          <w:sz w:val="28"/>
          <w:szCs w:val="28"/>
        </w:rPr>
        <w:t xml:space="preserve"> в судебном порядке.</w:t>
      </w:r>
    </w:p>
    <w:p w:rsidR="00C8776B" w:rsidRPr="00675990" w:rsidRDefault="00A35502" w:rsidP="00A35502">
      <w:pPr>
        <w:pStyle w:val="ConsPlusNormal"/>
        <w:tabs>
          <w:tab w:val="left" w:pos="709"/>
        </w:tabs>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70. Основанием для освобождения получателя субсидии от применения мер ответственности, указанных в </w:t>
      </w:r>
      <w:r>
        <w:rPr>
          <w:rFonts w:ascii="Liberation Serif" w:hAnsi="Liberation Serif" w:cs="Liberation Serif"/>
          <w:sz w:val="28"/>
          <w:szCs w:val="28"/>
        </w:rPr>
        <w:t>пункте 68 настоящего П</w:t>
      </w:r>
      <w:r w:rsidR="00C8776B" w:rsidRPr="00675990">
        <w:rPr>
          <w:rFonts w:ascii="Liberation Serif" w:hAnsi="Liberation Serif" w:cs="Liberation Serif"/>
          <w:sz w:val="28"/>
          <w:szCs w:val="28"/>
        </w:rPr>
        <w:t>орядка, является документально подтвержденное наступление обстоятельств непреодолимой силы, препятствующих исполнению получателем субсидии соответствующих обязательств.</w:t>
      </w:r>
    </w:p>
    <w:p w:rsidR="009245E9" w:rsidRDefault="009245E9">
      <w:pPr>
        <w:rPr>
          <w:rFonts w:ascii="Liberation Serif" w:eastAsia="Times New Roman" w:hAnsi="Liberation Serif" w:cs="Liberation Serif"/>
          <w:sz w:val="28"/>
          <w:szCs w:val="28"/>
          <w:lang w:eastAsia="ru-RU"/>
        </w:rPr>
      </w:pPr>
      <w:r>
        <w:rPr>
          <w:rFonts w:ascii="Liberation Serif" w:hAnsi="Liberation Serif" w:cs="Liberation Serif"/>
          <w:sz w:val="28"/>
          <w:szCs w:val="28"/>
        </w:rPr>
        <w:br w:type="page"/>
      </w:r>
    </w:p>
    <w:p w:rsidR="00C8776B" w:rsidRPr="00675990" w:rsidRDefault="00A35502" w:rsidP="00A35502">
      <w:pPr>
        <w:pStyle w:val="ConsPlusNormal"/>
        <w:ind w:left="5103"/>
        <w:outlineLvl w:val="1"/>
        <w:rPr>
          <w:rFonts w:ascii="Liberation Serif" w:hAnsi="Liberation Serif" w:cs="Liberation Serif"/>
          <w:sz w:val="28"/>
          <w:szCs w:val="28"/>
        </w:rPr>
      </w:pPr>
      <w:r>
        <w:rPr>
          <w:rFonts w:ascii="Liberation Serif" w:hAnsi="Liberation Serif" w:cs="Liberation Serif"/>
          <w:sz w:val="28"/>
          <w:szCs w:val="28"/>
        </w:rPr>
        <w:t>Приложение №</w:t>
      </w:r>
      <w:r w:rsidR="00C8776B" w:rsidRPr="00675990">
        <w:rPr>
          <w:rFonts w:ascii="Liberation Serif" w:hAnsi="Liberation Serif" w:cs="Liberation Serif"/>
          <w:sz w:val="28"/>
          <w:szCs w:val="28"/>
        </w:rPr>
        <w:t xml:space="preserve"> 1</w:t>
      </w:r>
    </w:p>
    <w:p w:rsidR="00A35502" w:rsidRDefault="00C8776B" w:rsidP="00A35502">
      <w:pPr>
        <w:pStyle w:val="ConsPlusNormal"/>
        <w:ind w:left="5103"/>
        <w:rPr>
          <w:rFonts w:ascii="Liberation Serif" w:hAnsi="Liberation Serif" w:cs="Liberation Serif"/>
          <w:sz w:val="28"/>
          <w:szCs w:val="28"/>
        </w:rPr>
      </w:pPr>
      <w:r w:rsidRPr="00675990">
        <w:rPr>
          <w:rFonts w:ascii="Liberation Serif" w:hAnsi="Liberation Serif" w:cs="Liberation Serif"/>
          <w:sz w:val="28"/>
          <w:szCs w:val="28"/>
        </w:rPr>
        <w:t xml:space="preserve">к Порядку </w:t>
      </w:r>
      <w:r w:rsidR="00A35502" w:rsidRPr="00675990">
        <w:rPr>
          <w:rFonts w:ascii="Liberation Serif" w:hAnsi="Liberation Serif" w:cs="Liberation Serif"/>
          <w:sz w:val="28"/>
          <w:szCs w:val="28"/>
        </w:rPr>
        <w:t xml:space="preserve">предоставления субсидий </w:t>
      </w:r>
    </w:p>
    <w:p w:rsidR="00A35502" w:rsidRDefault="00A35502" w:rsidP="00A35502">
      <w:pPr>
        <w:pStyle w:val="ConsPlusNormal"/>
        <w:ind w:left="5103"/>
        <w:rPr>
          <w:rFonts w:ascii="Liberation Serif" w:hAnsi="Liberation Serif" w:cs="Liberation Serif"/>
          <w:sz w:val="28"/>
          <w:szCs w:val="28"/>
        </w:rPr>
      </w:pPr>
      <w:r w:rsidRPr="00675990">
        <w:rPr>
          <w:rFonts w:ascii="Liberation Serif" w:hAnsi="Liberation Serif" w:cs="Liberation Serif"/>
          <w:sz w:val="28"/>
          <w:szCs w:val="28"/>
        </w:rPr>
        <w:t xml:space="preserve">из бюджета </w:t>
      </w:r>
      <w:r>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 xml:space="preserve"> социально ориентированным некоммерческим организациям, не являющим</w:t>
      </w:r>
      <w:r w:rsidR="00F3795E">
        <w:rPr>
          <w:rFonts w:ascii="Liberation Serif" w:hAnsi="Liberation Serif" w:cs="Liberation Serif"/>
          <w:sz w:val="28"/>
          <w:szCs w:val="28"/>
        </w:rPr>
        <w:t>и</w:t>
      </w:r>
      <w:r w:rsidRPr="00675990">
        <w:rPr>
          <w:rFonts w:ascii="Liberation Serif" w:hAnsi="Liberation Serif" w:cs="Liberation Serif"/>
          <w:sz w:val="28"/>
          <w:szCs w:val="28"/>
        </w:rPr>
        <w:t>ся государственными (муниципальными) учреждениями, осуществляющим</w:t>
      </w:r>
      <w:r w:rsidR="00F3795E">
        <w:rPr>
          <w:rFonts w:ascii="Liberation Serif" w:hAnsi="Liberation Serif" w:cs="Liberation Serif"/>
          <w:sz w:val="28"/>
          <w:szCs w:val="28"/>
        </w:rPr>
        <w:t>и</w:t>
      </w:r>
      <w:r w:rsidRPr="00675990">
        <w:rPr>
          <w:rFonts w:ascii="Liberation Serif" w:hAnsi="Liberation Serif" w:cs="Liberation Serif"/>
          <w:sz w:val="28"/>
          <w:szCs w:val="28"/>
        </w:rPr>
        <w:t xml:space="preserve"> деятельность на территории </w:t>
      </w:r>
      <w:r>
        <w:rPr>
          <w:rFonts w:ascii="Liberation Serif" w:hAnsi="Liberation Serif" w:cs="Liberation Serif"/>
          <w:sz w:val="28"/>
          <w:szCs w:val="28"/>
        </w:rPr>
        <w:t>Городского округа Верхняя Тура</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jc w:val="right"/>
        <w:rPr>
          <w:rFonts w:ascii="Liberation Serif" w:hAnsi="Liberation Serif" w:cs="Liberation Serif"/>
          <w:sz w:val="28"/>
          <w:szCs w:val="28"/>
        </w:rPr>
      </w:pPr>
      <w:r w:rsidRPr="00675990">
        <w:rPr>
          <w:rFonts w:ascii="Liberation Serif" w:hAnsi="Liberation Serif" w:cs="Liberation Serif"/>
          <w:sz w:val="28"/>
          <w:szCs w:val="28"/>
        </w:rPr>
        <w:t>Форма</w:t>
      </w:r>
    </w:p>
    <w:p w:rsidR="00C8776B" w:rsidRPr="00675990" w:rsidRDefault="00C8776B" w:rsidP="00675990">
      <w:pPr>
        <w:pStyle w:val="ConsPlusNormal"/>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6186"/>
      </w:tblGrid>
      <w:tr w:rsidR="00C8776B" w:rsidRPr="00675990" w:rsidTr="00A35502">
        <w:tc>
          <w:tcPr>
            <w:tcW w:w="3515"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6186"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 xml:space="preserve">Администрация </w:t>
            </w:r>
            <w:r w:rsidR="00675990">
              <w:rPr>
                <w:rFonts w:ascii="Liberation Serif" w:hAnsi="Liberation Serif" w:cs="Liberation Serif"/>
                <w:sz w:val="28"/>
                <w:szCs w:val="28"/>
              </w:rPr>
              <w:t>Городского округа Верхняя Тура</w:t>
            </w:r>
          </w:p>
        </w:tc>
      </w:tr>
      <w:tr w:rsidR="00C8776B" w:rsidRPr="00675990" w:rsidTr="00A35502">
        <w:tc>
          <w:tcPr>
            <w:tcW w:w="3515"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6186"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rsidTr="00A35502">
        <w:tc>
          <w:tcPr>
            <w:tcW w:w="9701" w:type="dxa"/>
            <w:gridSpan w:val="2"/>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Дата подачи заявки, исх. номер</w:t>
            </w:r>
          </w:p>
        </w:tc>
      </w:tr>
      <w:tr w:rsidR="00C8776B" w:rsidRPr="00675990" w:rsidTr="00A35502">
        <w:tc>
          <w:tcPr>
            <w:tcW w:w="9701" w:type="dxa"/>
            <w:gridSpan w:val="2"/>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Дата, вх. номер (заполняется секретарем Комиссии)</w:t>
            </w:r>
          </w:p>
        </w:tc>
      </w:tr>
    </w:tbl>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jc w:val="center"/>
        <w:rPr>
          <w:rFonts w:ascii="Liberation Serif" w:hAnsi="Liberation Serif" w:cs="Liberation Serif"/>
          <w:sz w:val="28"/>
          <w:szCs w:val="28"/>
        </w:rPr>
      </w:pPr>
      <w:bookmarkStart w:id="13" w:name="P308"/>
      <w:bookmarkEnd w:id="13"/>
      <w:r w:rsidRPr="00675990">
        <w:rPr>
          <w:rFonts w:ascii="Liberation Serif" w:hAnsi="Liberation Serif" w:cs="Liberation Serif"/>
          <w:sz w:val="28"/>
          <w:szCs w:val="28"/>
        </w:rPr>
        <w:t>Заявка</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на участие в отборе социально ориентированных</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некоммерческих организаций на право получения субсидии</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 xml:space="preserve">из бюджета </w:t>
      </w:r>
      <w:r w:rsidR="00675990">
        <w:rPr>
          <w:rFonts w:ascii="Liberation Serif" w:hAnsi="Liberation Serif" w:cs="Liberation Serif"/>
          <w:sz w:val="28"/>
          <w:szCs w:val="28"/>
        </w:rPr>
        <w:t>Городского округа Верхняя Тура</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jc w:val="center"/>
        <w:outlineLvl w:val="2"/>
        <w:rPr>
          <w:rFonts w:ascii="Liberation Serif" w:hAnsi="Liberation Serif" w:cs="Liberation Serif"/>
          <w:sz w:val="28"/>
          <w:szCs w:val="28"/>
        </w:rPr>
      </w:pPr>
      <w:r w:rsidRPr="00675990">
        <w:rPr>
          <w:rFonts w:ascii="Liberation Serif" w:hAnsi="Liberation Serif" w:cs="Liberation Serif"/>
          <w:sz w:val="28"/>
          <w:szCs w:val="28"/>
        </w:rPr>
        <w:t>Часть 1. Описание организации</w:t>
      </w:r>
    </w:p>
    <w:p w:rsidR="00C8776B" w:rsidRPr="00675990" w:rsidRDefault="00C8776B" w:rsidP="00675990">
      <w:pPr>
        <w:pStyle w:val="ConsPlusNormal"/>
        <w:rPr>
          <w:rFonts w:ascii="Liberation Serif" w:hAnsi="Liberation Serif" w:cs="Liberation Serif"/>
          <w:sz w:val="28"/>
          <w:szCs w:val="28"/>
        </w:rPr>
      </w:pP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1. Название организации, год регистрации, направления деятельности, осуществляемые мероприятия, опыт работы организации в данной сфере.</w:t>
      </w:r>
    </w:p>
    <w:p w:rsidR="00330D63" w:rsidRDefault="00330D63" w:rsidP="00330D63">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ab/>
      </w:r>
      <w:r w:rsidR="00C8776B" w:rsidRPr="00675990">
        <w:rPr>
          <w:rFonts w:ascii="Liberation Serif" w:hAnsi="Liberation Serif" w:cs="Liberation Serif"/>
          <w:sz w:val="28"/>
          <w:szCs w:val="28"/>
        </w:rPr>
        <w:t xml:space="preserve">2. ИНН, КПП, ОГРН, </w:t>
      </w:r>
      <w:r>
        <w:rPr>
          <w:rFonts w:ascii="Liberation Serif" w:hAnsi="Liberation Serif" w:cs="Liberation Serif"/>
          <w:sz w:val="28"/>
          <w:szCs w:val="28"/>
        </w:rPr>
        <w:t>ОКАТО</w:t>
      </w:r>
      <w:r w:rsidR="00C8776B" w:rsidRPr="00675990">
        <w:rPr>
          <w:rFonts w:ascii="Liberation Serif" w:hAnsi="Liberation Serif" w:cs="Liberation Serif"/>
          <w:sz w:val="28"/>
          <w:szCs w:val="28"/>
        </w:rPr>
        <w:t>, банковские реквизиты.</w:t>
      </w: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3. Контактная информация (телефон, почтовый адрес, адрес электронной почты).</w:t>
      </w: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4. Фамилия, имя, отчество руководителя.</w:t>
      </w: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 xml:space="preserve">5. Выписка из учредительных документов вида (видов) деятельности организации в соответствии со </w:t>
      </w:r>
      <w:r w:rsidR="00330D63">
        <w:rPr>
          <w:rFonts w:ascii="Liberation Serif" w:hAnsi="Liberation Serif" w:cs="Liberation Serif"/>
          <w:sz w:val="28"/>
          <w:szCs w:val="28"/>
        </w:rPr>
        <w:t xml:space="preserve">статьей 31.1. </w:t>
      </w:r>
      <w:r w:rsidRPr="00675990">
        <w:rPr>
          <w:rFonts w:ascii="Liberation Serif" w:hAnsi="Liberation Serif" w:cs="Liberation Serif"/>
          <w:sz w:val="28"/>
          <w:szCs w:val="28"/>
        </w:rPr>
        <w:t>Федерального</w:t>
      </w:r>
      <w:r w:rsidR="00330D63">
        <w:rPr>
          <w:rFonts w:ascii="Liberation Serif" w:hAnsi="Liberation Serif" w:cs="Liberation Serif"/>
          <w:sz w:val="28"/>
          <w:szCs w:val="28"/>
        </w:rPr>
        <w:t xml:space="preserve"> закона от 12 января 1996 года 7-ФЗ «О некоммерческих организациях»</w:t>
      </w:r>
      <w:r w:rsidRPr="00675990">
        <w:rPr>
          <w:rFonts w:ascii="Liberation Serif" w:hAnsi="Liberation Serif" w:cs="Liberation Serif"/>
          <w:sz w:val="28"/>
          <w:szCs w:val="28"/>
        </w:rPr>
        <w:t>.</w:t>
      </w: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6. Адрес действующего сайта организации в сети Интернет либо страницы в социальной сети.</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7. Платежные реквизиты.</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jc w:val="center"/>
        <w:outlineLvl w:val="2"/>
        <w:rPr>
          <w:rFonts w:ascii="Liberation Serif" w:hAnsi="Liberation Serif" w:cs="Liberation Serif"/>
          <w:sz w:val="28"/>
          <w:szCs w:val="28"/>
        </w:rPr>
      </w:pPr>
      <w:r w:rsidRPr="00675990">
        <w:rPr>
          <w:rFonts w:ascii="Liberation Serif" w:hAnsi="Liberation Serif" w:cs="Liberation Serif"/>
          <w:sz w:val="28"/>
          <w:szCs w:val="28"/>
        </w:rPr>
        <w:t>Часть 2. Программа социально значимого мероприятия</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1. Наименование мероприятия.</w:t>
      </w: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2. Обоснование необходимости реализации мероприятия (формулировка и описание проблемы).</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3. Цели и задачи мероприятия.</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4. Предполагаемое количество участников мероприятия.</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5. Срок проведения мероприятия.</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6. Оценка эффективности и ожидаемые социальные результаты реализации мероприятия.</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7. Бюджет мероприятия (с обоснованием):</w:t>
      </w:r>
    </w:p>
    <w:p w:rsidR="00C8776B" w:rsidRPr="00675990" w:rsidRDefault="00C8776B" w:rsidP="00675990">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118"/>
        <w:gridCol w:w="1651"/>
        <w:gridCol w:w="3402"/>
      </w:tblGrid>
      <w:tr w:rsidR="00C8776B" w:rsidRPr="00675990" w:rsidTr="00330D63">
        <w:tc>
          <w:tcPr>
            <w:tcW w:w="1814"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Наименование</w:t>
            </w:r>
          </w:p>
        </w:tc>
        <w:tc>
          <w:tcPr>
            <w:tcW w:w="3118"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Стоимость одной единицы (руб.)</w:t>
            </w:r>
          </w:p>
        </w:tc>
        <w:tc>
          <w:tcPr>
            <w:tcW w:w="1651"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Количество</w:t>
            </w:r>
          </w:p>
        </w:tc>
        <w:tc>
          <w:tcPr>
            <w:tcW w:w="3402"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Итого требуется (руб.)</w:t>
            </w:r>
          </w:p>
        </w:tc>
      </w:tr>
      <w:tr w:rsidR="00C8776B" w:rsidRPr="00675990" w:rsidTr="00330D63">
        <w:tc>
          <w:tcPr>
            <w:tcW w:w="1814" w:type="dxa"/>
          </w:tcPr>
          <w:p w:rsidR="00C8776B" w:rsidRPr="00675990" w:rsidRDefault="00C8776B" w:rsidP="00675990">
            <w:pPr>
              <w:pStyle w:val="ConsPlusNormal"/>
              <w:rPr>
                <w:rFonts w:ascii="Liberation Serif" w:hAnsi="Liberation Serif" w:cs="Liberation Serif"/>
                <w:sz w:val="28"/>
                <w:szCs w:val="28"/>
              </w:rPr>
            </w:pPr>
          </w:p>
        </w:tc>
        <w:tc>
          <w:tcPr>
            <w:tcW w:w="3118" w:type="dxa"/>
          </w:tcPr>
          <w:p w:rsidR="00C8776B" w:rsidRPr="00675990" w:rsidRDefault="00C8776B" w:rsidP="00675990">
            <w:pPr>
              <w:pStyle w:val="ConsPlusNormal"/>
              <w:rPr>
                <w:rFonts w:ascii="Liberation Serif" w:hAnsi="Liberation Serif" w:cs="Liberation Serif"/>
                <w:sz w:val="28"/>
                <w:szCs w:val="28"/>
              </w:rPr>
            </w:pPr>
          </w:p>
        </w:tc>
        <w:tc>
          <w:tcPr>
            <w:tcW w:w="1651" w:type="dxa"/>
          </w:tcPr>
          <w:p w:rsidR="00C8776B" w:rsidRPr="00675990" w:rsidRDefault="00C8776B" w:rsidP="00675990">
            <w:pPr>
              <w:pStyle w:val="ConsPlusNormal"/>
              <w:rPr>
                <w:rFonts w:ascii="Liberation Serif" w:hAnsi="Liberation Serif" w:cs="Liberation Serif"/>
                <w:sz w:val="28"/>
                <w:szCs w:val="28"/>
              </w:rPr>
            </w:pPr>
          </w:p>
        </w:tc>
        <w:tc>
          <w:tcPr>
            <w:tcW w:w="3402" w:type="dxa"/>
          </w:tcPr>
          <w:p w:rsidR="00C8776B" w:rsidRPr="00675990" w:rsidRDefault="00C8776B" w:rsidP="00675990">
            <w:pPr>
              <w:pStyle w:val="ConsPlusNormal"/>
              <w:rPr>
                <w:rFonts w:ascii="Liberation Serif" w:hAnsi="Liberation Serif" w:cs="Liberation Serif"/>
                <w:sz w:val="28"/>
                <w:szCs w:val="28"/>
              </w:rPr>
            </w:pPr>
          </w:p>
        </w:tc>
      </w:tr>
      <w:tr w:rsidR="00C8776B" w:rsidRPr="00675990" w:rsidTr="00330D63">
        <w:tc>
          <w:tcPr>
            <w:tcW w:w="1814" w:type="dxa"/>
          </w:tcPr>
          <w:p w:rsidR="00C8776B" w:rsidRPr="00675990" w:rsidRDefault="00C8776B" w:rsidP="00675990">
            <w:pPr>
              <w:pStyle w:val="ConsPlusNormal"/>
              <w:rPr>
                <w:rFonts w:ascii="Liberation Serif" w:hAnsi="Liberation Serif" w:cs="Liberation Serif"/>
                <w:sz w:val="28"/>
                <w:szCs w:val="28"/>
              </w:rPr>
            </w:pPr>
          </w:p>
        </w:tc>
        <w:tc>
          <w:tcPr>
            <w:tcW w:w="3118" w:type="dxa"/>
          </w:tcPr>
          <w:p w:rsidR="00C8776B" w:rsidRPr="00675990" w:rsidRDefault="00C8776B" w:rsidP="00675990">
            <w:pPr>
              <w:pStyle w:val="ConsPlusNormal"/>
              <w:rPr>
                <w:rFonts w:ascii="Liberation Serif" w:hAnsi="Liberation Serif" w:cs="Liberation Serif"/>
                <w:sz w:val="28"/>
                <w:szCs w:val="28"/>
              </w:rPr>
            </w:pPr>
          </w:p>
        </w:tc>
        <w:tc>
          <w:tcPr>
            <w:tcW w:w="1651" w:type="dxa"/>
          </w:tcPr>
          <w:p w:rsidR="00C8776B" w:rsidRPr="00675990" w:rsidRDefault="00C8776B" w:rsidP="00675990">
            <w:pPr>
              <w:pStyle w:val="ConsPlusNormal"/>
              <w:rPr>
                <w:rFonts w:ascii="Liberation Serif" w:hAnsi="Liberation Serif" w:cs="Liberation Serif"/>
                <w:sz w:val="28"/>
                <w:szCs w:val="28"/>
              </w:rPr>
            </w:pPr>
          </w:p>
        </w:tc>
        <w:tc>
          <w:tcPr>
            <w:tcW w:w="3402" w:type="dxa"/>
          </w:tcPr>
          <w:p w:rsidR="00C8776B" w:rsidRPr="00675990" w:rsidRDefault="00C8776B" w:rsidP="00675990">
            <w:pPr>
              <w:pStyle w:val="ConsPlusNormal"/>
              <w:rPr>
                <w:rFonts w:ascii="Liberation Serif" w:hAnsi="Liberation Serif" w:cs="Liberation Serif"/>
                <w:sz w:val="28"/>
                <w:szCs w:val="28"/>
              </w:rPr>
            </w:pPr>
          </w:p>
        </w:tc>
      </w:tr>
    </w:tbl>
    <w:p w:rsidR="00C8776B" w:rsidRPr="00675990" w:rsidRDefault="00C8776B" w:rsidP="00675990">
      <w:pPr>
        <w:pStyle w:val="ConsPlusNormal"/>
        <w:rPr>
          <w:rFonts w:ascii="Liberation Serif" w:hAnsi="Liberation Serif" w:cs="Liberation Serif"/>
          <w:sz w:val="28"/>
          <w:szCs w:val="28"/>
        </w:rPr>
      </w:pP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8. Имеющиеся и дополнительно привлекаемые средства ________.</w:t>
      </w: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9. Запрашиваемая сумма ____________________________________.</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10. Общая сумма мероприятия _______________________________.</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jc w:val="center"/>
        <w:outlineLvl w:val="2"/>
        <w:rPr>
          <w:rFonts w:ascii="Liberation Serif" w:hAnsi="Liberation Serif" w:cs="Liberation Serif"/>
          <w:sz w:val="28"/>
          <w:szCs w:val="28"/>
        </w:rPr>
      </w:pPr>
      <w:r w:rsidRPr="00675990">
        <w:rPr>
          <w:rFonts w:ascii="Liberation Serif" w:hAnsi="Liberation Serif" w:cs="Liberation Serif"/>
          <w:sz w:val="28"/>
          <w:szCs w:val="28"/>
        </w:rPr>
        <w:t>Часть 3. Описание расходов, связанных с обеспечением</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деятельности организации при реализации программы</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социально значимых мероприятий</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1. Смета расходов.</w:t>
      </w:r>
    </w:p>
    <w:p w:rsidR="00C8776B" w:rsidRPr="00675990" w:rsidRDefault="00C8776B" w:rsidP="00675990">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907"/>
        <w:gridCol w:w="5669"/>
      </w:tblGrid>
      <w:tr w:rsidR="00C8776B" w:rsidRPr="00675990">
        <w:tc>
          <w:tcPr>
            <w:tcW w:w="907" w:type="dxa"/>
          </w:tcPr>
          <w:p w:rsidR="00A35502" w:rsidRDefault="00330D63" w:rsidP="00675990">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 xml:space="preserve"> п/п</w:t>
            </w:r>
          </w:p>
        </w:tc>
        <w:tc>
          <w:tcPr>
            <w:tcW w:w="1587"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Виды затрат</w:t>
            </w:r>
          </w:p>
        </w:tc>
        <w:tc>
          <w:tcPr>
            <w:tcW w:w="907"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Сумма</w:t>
            </w:r>
          </w:p>
        </w:tc>
        <w:tc>
          <w:tcPr>
            <w:tcW w:w="5669"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 xml:space="preserve">Комментарии </w:t>
            </w:r>
            <w:r w:rsidR="00330D63">
              <w:rPr>
                <w:rFonts w:ascii="Liberation Serif" w:hAnsi="Liberation Serif" w:cs="Liberation Serif"/>
                <w:sz w:val="28"/>
                <w:szCs w:val="28"/>
              </w:rPr>
              <w:t>–</w:t>
            </w:r>
            <w:r w:rsidRPr="00675990">
              <w:rPr>
                <w:rFonts w:ascii="Liberation Serif" w:hAnsi="Liberation Serif" w:cs="Liberation Serif"/>
                <w:sz w:val="28"/>
                <w:szCs w:val="28"/>
              </w:rPr>
              <w:t xml:space="preserve"> письменное обоснование статей</w:t>
            </w:r>
          </w:p>
        </w:tc>
      </w:tr>
      <w:tr w:rsidR="00C8776B" w:rsidRPr="00675990">
        <w:tc>
          <w:tcPr>
            <w:tcW w:w="907"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1.</w:t>
            </w:r>
          </w:p>
        </w:tc>
        <w:tc>
          <w:tcPr>
            <w:tcW w:w="1587" w:type="dxa"/>
          </w:tcPr>
          <w:p w:rsidR="00C8776B" w:rsidRPr="00675990" w:rsidRDefault="00C8776B" w:rsidP="00675990">
            <w:pPr>
              <w:pStyle w:val="ConsPlusNormal"/>
              <w:rPr>
                <w:rFonts w:ascii="Liberation Serif" w:hAnsi="Liberation Serif" w:cs="Liberation Serif"/>
                <w:sz w:val="28"/>
                <w:szCs w:val="28"/>
              </w:rPr>
            </w:pPr>
          </w:p>
        </w:tc>
        <w:tc>
          <w:tcPr>
            <w:tcW w:w="907" w:type="dxa"/>
          </w:tcPr>
          <w:p w:rsidR="00C8776B" w:rsidRPr="00675990" w:rsidRDefault="00C8776B" w:rsidP="00675990">
            <w:pPr>
              <w:pStyle w:val="ConsPlusNormal"/>
              <w:rPr>
                <w:rFonts w:ascii="Liberation Serif" w:hAnsi="Liberation Serif" w:cs="Liberation Serif"/>
                <w:sz w:val="28"/>
                <w:szCs w:val="28"/>
              </w:rPr>
            </w:pPr>
          </w:p>
        </w:tc>
        <w:tc>
          <w:tcPr>
            <w:tcW w:w="5669" w:type="dxa"/>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907" w:type="dxa"/>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w:t>
            </w:r>
          </w:p>
        </w:tc>
        <w:tc>
          <w:tcPr>
            <w:tcW w:w="1587" w:type="dxa"/>
          </w:tcPr>
          <w:p w:rsidR="00C8776B" w:rsidRPr="00675990" w:rsidRDefault="00C8776B" w:rsidP="00675990">
            <w:pPr>
              <w:pStyle w:val="ConsPlusNormal"/>
              <w:rPr>
                <w:rFonts w:ascii="Liberation Serif" w:hAnsi="Liberation Serif" w:cs="Liberation Serif"/>
                <w:sz w:val="28"/>
                <w:szCs w:val="28"/>
              </w:rPr>
            </w:pPr>
          </w:p>
        </w:tc>
        <w:tc>
          <w:tcPr>
            <w:tcW w:w="907" w:type="dxa"/>
          </w:tcPr>
          <w:p w:rsidR="00C8776B" w:rsidRPr="00675990" w:rsidRDefault="00C8776B" w:rsidP="00675990">
            <w:pPr>
              <w:pStyle w:val="ConsPlusNormal"/>
              <w:rPr>
                <w:rFonts w:ascii="Liberation Serif" w:hAnsi="Liberation Serif" w:cs="Liberation Serif"/>
                <w:sz w:val="28"/>
                <w:szCs w:val="28"/>
              </w:rPr>
            </w:pPr>
          </w:p>
        </w:tc>
        <w:tc>
          <w:tcPr>
            <w:tcW w:w="5669" w:type="dxa"/>
          </w:tcPr>
          <w:p w:rsidR="00C8776B" w:rsidRPr="00675990" w:rsidRDefault="00C8776B" w:rsidP="00675990">
            <w:pPr>
              <w:pStyle w:val="ConsPlusNormal"/>
              <w:rPr>
                <w:rFonts w:ascii="Liberation Serif" w:hAnsi="Liberation Serif" w:cs="Liberation Serif"/>
                <w:sz w:val="28"/>
                <w:szCs w:val="28"/>
              </w:rPr>
            </w:pPr>
          </w:p>
        </w:tc>
      </w:tr>
    </w:tbl>
    <w:p w:rsidR="00C8776B" w:rsidRPr="00675990" w:rsidRDefault="00C8776B" w:rsidP="00675990">
      <w:pPr>
        <w:pStyle w:val="ConsPlusNormal"/>
        <w:rPr>
          <w:rFonts w:ascii="Liberation Serif" w:hAnsi="Liberation Serif" w:cs="Liberation Serif"/>
          <w:sz w:val="28"/>
          <w:szCs w:val="28"/>
        </w:rPr>
      </w:pP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2. Имеющиеся и дополнительно привлекаемые средства ________.</w:t>
      </w:r>
    </w:p>
    <w:p w:rsidR="00330D63"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3. Запрашиваемая сумма ____________________________________.</w:t>
      </w:r>
    </w:p>
    <w:p w:rsidR="00C8776B" w:rsidRPr="00675990" w:rsidRDefault="00C8776B" w:rsidP="00330D63">
      <w:pPr>
        <w:pStyle w:val="ConsPlusNormal"/>
        <w:ind w:firstLine="709"/>
        <w:jc w:val="both"/>
        <w:rPr>
          <w:rFonts w:ascii="Liberation Serif" w:hAnsi="Liberation Serif" w:cs="Liberation Serif"/>
          <w:sz w:val="28"/>
          <w:szCs w:val="28"/>
        </w:rPr>
      </w:pPr>
      <w:r w:rsidRPr="00675990">
        <w:rPr>
          <w:rFonts w:ascii="Liberation Serif" w:hAnsi="Liberation Serif" w:cs="Liberation Serif"/>
          <w:sz w:val="28"/>
          <w:szCs w:val="28"/>
        </w:rPr>
        <w:t>4. Общая сумма расходов ___________________________________.</w:t>
      </w:r>
    </w:p>
    <w:p w:rsidR="00C8776B" w:rsidRPr="00675990" w:rsidRDefault="00C8776B" w:rsidP="00330D63">
      <w:pPr>
        <w:pStyle w:val="ConsPlusNormal"/>
        <w:ind w:firstLine="709"/>
        <w:rPr>
          <w:rFonts w:ascii="Liberation Serif" w:hAnsi="Liberation Serif" w:cs="Liberation Serif"/>
          <w:sz w:val="28"/>
          <w:szCs w:val="28"/>
        </w:rPr>
      </w:pPr>
    </w:p>
    <w:p w:rsidR="00C8776B" w:rsidRPr="00675990" w:rsidRDefault="00C8776B" w:rsidP="00675990">
      <w:pPr>
        <w:pStyle w:val="ConsPlusNormal"/>
        <w:jc w:val="center"/>
        <w:outlineLvl w:val="2"/>
        <w:rPr>
          <w:rFonts w:ascii="Liberation Serif" w:hAnsi="Liberation Serif" w:cs="Liberation Serif"/>
          <w:sz w:val="28"/>
          <w:szCs w:val="28"/>
        </w:rPr>
      </w:pPr>
      <w:r w:rsidRPr="00675990">
        <w:rPr>
          <w:rFonts w:ascii="Liberation Serif" w:hAnsi="Liberation Serif" w:cs="Liberation Serif"/>
          <w:sz w:val="28"/>
          <w:szCs w:val="28"/>
        </w:rPr>
        <w:t>Часть 4. Заключительная</w:t>
      </w:r>
    </w:p>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Итого запрашиваемая сумма __________________________________.</w:t>
      </w:r>
    </w:p>
    <w:p w:rsidR="00C8776B" w:rsidRPr="00675990" w:rsidRDefault="00C8776B" w:rsidP="00675990">
      <w:pPr>
        <w:pStyle w:val="ConsPlusNormal"/>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91"/>
        <w:gridCol w:w="1093"/>
        <w:gridCol w:w="486"/>
        <w:gridCol w:w="454"/>
        <w:gridCol w:w="1020"/>
        <w:gridCol w:w="3798"/>
      </w:tblGrid>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Руководитель</w:t>
            </w:r>
          </w:p>
        </w:tc>
        <w:tc>
          <w:tcPr>
            <w:tcW w:w="2033" w:type="dxa"/>
            <w:gridSpan w:val="3"/>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2033" w:type="dxa"/>
            <w:gridSpan w:val="3"/>
            <w:tcBorders>
              <w:top w:val="single" w:sz="4" w:space="0" w:color="auto"/>
              <w:left w:val="nil"/>
              <w:bottom w:val="nil"/>
              <w:right w:val="nil"/>
            </w:tcBorders>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(подпись)</w:t>
            </w: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single" w:sz="4" w:space="0" w:color="auto"/>
              <w:left w:val="nil"/>
              <w:bottom w:val="nil"/>
              <w:right w:val="nil"/>
            </w:tcBorders>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(инициалы и фамилия)</w:t>
            </w: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2033" w:type="dxa"/>
            <w:gridSpan w:val="3"/>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МП</w:t>
            </w:r>
          </w:p>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(при наличии)</w:t>
            </w:r>
          </w:p>
        </w:tc>
        <w:tc>
          <w:tcPr>
            <w:tcW w:w="2033" w:type="dxa"/>
            <w:gridSpan w:val="3"/>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2033" w:type="dxa"/>
            <w:gridSpan w:val="3"/>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340" w:type="dxa"/>
            <w:tcBorders>
              <w:top w:val="nil"/>
              <w:left w:val="nil"/>
              <w:bottom w:val="nil"/>
              <w:right w:val="nil"/>
            </w:tcBorders>
          </w:tcPr>
          <w:p w:rsidR="00C8776B" w:rsidRPr="00675990" w:rsidRDefault="00330D63" w:rsidP="00675990">
            <w:pPr>
              <w:pStyle w:val="ConsPlusNormal"/>
              <w:jc w:val="right"/>
              <w:rPr>
                <w:rFonts w:ascii="Liberation Serif" w:hAnsi="Liberation Serif" w:cs="Liberation Serif"/>
                <w:sz w:val="28"/>
                <w:szCs w:val="28"/>
              </w:rPr>
            </w:pPr>
            <w:r>
              <w:rPr>
                <w:rFonts w:ascii="Liberation Serif" w:hAnsi="Liberation Serif" w:cs="Liberation Serif"/>
                <w:sz w:val="28"/>
                <w:szCs w:val="28"/>
              </w:rPr>
              <w:t>«</w:t>
            </w:r>
          </w:p>
        </w:tc>
        <w:tc>
          <w:tcPr>
            <w:tcW w:w="340" w:type="dxa"/>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340" w:type="dxa"/>
            <w:tcBorders>
              <w:top w:val="nil"/>
              <w:left w:val="nil"/>
              <w:bottom w:val="nil"/>
              <w:right w:val="nil"/>
            </w:tcBorders>
          </w:tcPr>
          <w:p w:rsidR="00C8776B" w:rsidRPr="00675990" w:rsidRDefault="00330D63" w:rsidP="00675990">
            <w:pPr>
              <w:pStyle w:val="ConsPlusNormal"/>
              <w:rPr>
                <w:rFonts w:ascii="Liberation Serif" w:hAnsi="Liberation Serif" w:cs="Liberation Serif"/>
                <w:sz w:val="28"/>
                <w:szCs w:val="28"/>
              </w:rPr>
            </w:pPr>
            <w:r>
              <w:rPr>
                <w:rFonts w:ascii="Liberation Serif" w:hAnsi="Liberation Serif" w:cs="Liberation Serif"/>
                <w:sz w:val="28"/>
                <w:szCs w:val="28"/>
              </w:rPr>
              <w:t>»</w:t>
            </w:r>
          </w:p>
        </w:tc>
        <w:tc>
          <w:tcPr>
            <w:tcW w:w="2284" w:type="dxa"/>
            <w:gridSpan w:val="2"/>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486" w:type="dxa"/>
            <w:tcBorders>
              <w:top w:val="nil"/>
              <w:left w:val="nil"/>
              <w:bottom w:val="nil"/>
              <w:right w:val="nil"/>
            </w:tcBorders>
          </w:tcPr>
          <w:p w:rsidR="00C8776B" w:rsidRPr="00675990" w:rsidRDefault="00C8776B" w:rsidP="00675990">
            <w:pPr>
              <w:pStyle w:val="ConsPlusNormal"/>
              <w:jc w:val="right"/>
              <w:rPr>
                <w:rFonts w:ascii="Liberation Serif" w:hAnsi="Liberation Serif" w:cs="Liberation Serif"/>
                <w:sz w:val="28"/>
                <w:szCs w:val="28"/>
              </w:rPr>
            </w:pPr>
            <w:r w:rsidRPr="00675990">
              <w:rPr>
                <w:rFonts w:ascii="Liberation Serif" w:hAnsi="Liberation Serif" w:cs="Liberation Serif"/>
                <w:sz w:val="28"/>
                <w:szCs w:val="28"/>
              </w:rPr>
              <w:t>20</w:t>
            </w:r>
          </w:p>
        </w:tc>
        <w:tc>
          <w:tcPr>
            <w:tcW w:w="454" w:type="dxa"/>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4818" w:type="dxa"/>
            <w:gridSpan w:val="2"/>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г.</w:t>
            </w:r>
          </w:p>
        </w:tc>
      </w:tr>
    </w:tbl>
    <w:p w:rsidR="00FA5CA7" w:rsidRDefault="00FA5CA7">
      <w:pPr>
        <w:rPr>
          <w:rFonts w:ascii="Liberation Serif" w:eastAsia="Times New Roman" w:hAnsi="Liberation Serif" w:cs="Liberation Serif"/>
          <w:sz w:val="28"/>
          <w:szCs w:val="28"/>
          <w:lang w:eastAsia="ru-RU"/>
        </w:rPr>
      </w:pPr>
      <w:r>
        <w:rPr>
          <w:rFonts w:ascii="Liberation Serif" w:hAnsi="Liberation Serif" w:cs="Liberation Serif"/>
          <w:sz w:val="28"/>
          <w:szCs w:val="28"/>
        </w:rPr>
        <w:br w:type="page"/>
      </w:r>
    </w:p>
    <w:p w:rsidR="00A35502" w:rsidRPr="00675990" w:rsidRDefault="00A35502" w:rsidP="00A35502">
      <w:pPr>
        <w:pStyle w:val="ConsPlusNormal"/>
        <w:ind w:left="5103"/>
        <w:outlineLvl w:val="1"/>
        <w:rPr>
          <w:rFonts w:ascii="Liberation Serif" w:hAnsi="Liberation Serif" w:cs="Liberation Serif"/>
          <w:sz w:val="28"/>
          <w:szCs w:val="28"/>
        </w:rPr>
      </w:pPr>
      <w:r>
        <w:rPr>
          <w:rFonts w:ascii="Liberation Serif" w:hAnsi="Liberation Serif" w:cs="Liberation Serif"/>
          <w:sz w:val="28"/>
          <w:szCs w:val="28"/>
        </w:rPr>
        <w:t>Приложение №</w:t>
      </w:r>
      <w:r w:rsidR="002725D9">
        <w:rPr>
          <w:rFonts w:ascii="Liberation Serif" w:hAnsi="Liberation Serif" w:cs="Liberation Serif"/>
          <w:sz w:val="28"/>
          <w:szCs w:val="28"/>
        </w:rPr>
        <w:t xml:space="preserve"> 2</w:t>
      </w:r>
    </w:p>
    <w:p w:rsidR="00A35502" w:rsidRDefault="00A35502" w:rsidP="00A35502">
      <w:pPr>
        <w:pStyle w:val="ConsPlusNormal"/>
        <w:ind w:left="5103"/>
        <w:rPr>
          <w:rFonts w:ascii="Liberation Serif" w:hAnsi="Liberation Serif" w:cs="Liberation Serif"/>
          <w:sz w:val="28"/>
          <w:szCs w:val="28"/>
        </w:rPr>
      </w:pPr>
      <w:r w:rsidRPr="00675990">
        <w:rPr>
          <w:rFonts w:ascii="Liberation Serif" w:hAnsi="Liberation Serif" w:cs="Liberation Serif"/>
          <w:sz w:val="28"/>
          <w:szCs w:val="28"/>
        </w:rPr>
        <w:t xml:space="preserve">к Порядку предоставления субсидий </w:t>
      </w:r>
    </w:p>
    <w:p w:rsidR="00A35502" w:rsidRDefault="00A35502" w:rsidP="00A35502">
      <w:pPr>
        <w:pStyle w:val="ConsPlusNormal"/>
        <w:ind w:left="5103"/>
        <w:rPr>
          <w:rFonts w:ascii="Liberation Serif" w:hAnsi="Liberation Serif" w:cs="Liberation Serif"/>
          <w:sz w:val="28"/>
          <w:szCs w:val="28"/>
        </w:rPr>
      </w:pPr>
      <w:r w:rsidRPr="00675990">
        <w:rPr>
          <w:rFonts w:ascii="Liberation Serif" w:hAnsi="Liberation Serif" w:cs="Liberation Serif"/>
          <w:sz w:val="28"/>
          <w:szCs w:val="28"/>
        </w:rPr>
        <w:t xml:space="preserve">из бюджета </w:t>
      </w:r>
      <w:r>
        <w:rPr>
          <w:rFonts w:ascii="Liberation Serif" w:hAnsi="Liberation Serif" w:cs="Liberation Serif"/>
          <w:sz w:val="28"/>
          <w:szCs w:val="28"/>
        </w:rPr>
        <w:t>Городского округа Верхняя Тура</w:t>
      </w:r>
      <w:r w:rsidRPr="00675990">
        <w:rPr>
          <w:rFonts w:ascii="Liberation Serif" w:hAnsi="Liberation Serif" w:cs="Liberation Serif"/>
          <w:sz w:val="28"/>
          <w:szCs w:val="28"/>
        </w:rPr>
        <w:t xml:space="preserve"> социально ориентированным некоммерческим организациям, не являющим</w:t>
      </w:r>
      <w:r w:rsidR="00F3795E">
        <w:rPr>
          <w:rFonts w:ascii="Liberation Serif" w:hAnsi="Liberation Serif" w:cs="Liberation Serif"/>
          <w:sz w:val="28"/>
          <w:szCs w:val="28"/>
        </w:rPr>
        <w:t>и</w:t>
      </w:r>
      <w:r w:rsidRPr="00675990">
        <w:rPr>
          <w:rFonts w:ascii="Liberation Serif" w:hAnsi="Liberation Serif" w:cs="Liberation Serif"/>
          <w:sz w:val="28"/>
          <w:szCs w:val="28"/>
        </w:rPr>
        <w:t>ся государственными (муниципальными) учреждениями, осуществляющим</w:t>
      </w:r>
      <w:r w:rsidR="00F3795E">
        <w:rPr>
          <w:rFonts w:ascii="Liberation Serif" w:hAnsi="Liberation Serif" w:cs="Liberation Serif"/>
          <w:sz w:val="28"/>
          <w:szCs w:val="28"/>
        </w:rPr>
        <w:t>и</w:t>
      </w:r>
      <w:r w:rsidRPr="00675990">
        <w:rPr>
          <w:rFonts w:ascii="Liberation Serif" w:hAnsi="Liberation Serif" w:cs="Liberation Serif"/>
          <w:sz w:val="28"/>
          <w:szCs w:val="28"/>
        </w:rPr>
        <w:t xml:space="preserve"> деятельность на территории </w:t>
      </w:r>
      <w:r>
        <w:rPr>
          <w:rFonts w:ascii="Liberation Serif" w:hAnsi="Liberation Serif" w:cs="Liberation Serif"/>
          <w:sz w:val="28"/>
          <w:szCs w:val="28"/>
        </w:rPr>
        <w:t>Городского округа Верхняя Тура</w:t>
      </w:r>
    </w:p>
    <w:p w:rsidR="00A35502" w:rsidRDefault="00A35502" w:rsidP="00A35502">
      <w:pPr>
        <w:pStyle w:val="ConsPlusNormal"/>
        <w:ind w:left="5103"/>
        <w:rPr>
          <w:rFonts w:ascii="Liberation Serif" w:hAnsi="Liberation Serif" w:cs="Liberation Serif"/>
          <w:sz w:val="28"/>
          <w:szCs w:val="28"/>
        </w:rPr>
      </w:pPr>
    </w:p>
    <w:p w:rsidR="00A35502" w:rsidRDefault="00A35502" w:rsidP="00A35502">
      <w:pPr>
        <w:pStyle w:val="ConsPlusNormal"/>
        <w:ind w:left="5103"/>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C8776B" w:rsidRPr="00675990">
        <w:tc>
          <w:tcPr>
            <w:tcW w:w="3402"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5613"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 xml:space="preserve">Администрация </w:t>
            </w:r>
            <w:r w:rsidR="00675990">
              <w:rPr>
                <w:rFonts w:ascii="Liberation Serif" w:hAnsi="Liberation Serif" w:cs="Liberation Serif"/>
                <w:sz w:val="28"/>
                <w:szCs w:val="28"/>
              </w:rPr>
              <w:t>Городского округа Верхняя Тура</w:t>
            </w:r>
          </w:p>
        </w:tc>
      </w:tr>
    </w:tbl>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jc w:val="center"/>
        <w:rPr>
          <w:rFonts w:ascii="Liberation Serif" w:hAnsi="Liberation Serif" w:cs="Liberation Serif"/>
          <w:sz w:val="28"/>
          <w:szCs w:val="28"/>
        </w:rPr>
      </w:pPr>
      <w:bookmarkStart w:id="14" w:name="P424"/>
      <w:bookmarkEnd w:id="14"/>
      <w:r w:rsidRPr="00675990">
        <w:rPr>
          <w:rFonts w:ascii="Liberation Serif" w:hAnsi="Liberation Serif" w:cs="Liberation Serif"/>
          <w:sz w:val="28"/>
          <w:szCs w:val="28"/>
        </w:rPr>
        <w:t>Финансовый отчет</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об использовании субсидии</w:t>
      </w:r>
    </w:p>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______________________________________</w:t>
      </w:r>
    </w:p>
    <w:p w:rsidR="00C8776B"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за __ квартал 20__ года</w:t>
      </w:r>
    </w:p>
    <w:p w:rsidR="00330D63" w:rsidRDefault="00330D63" w:rsidP="00675990">
      <w:pPr>
        <w:pStyle w:val="ConsPlusNormal"/>
        <w:jc w:val="center"/>
        <w:rPr>
          <w:rFonts w:ascii="Liberation Serif" w:hAnsi="Liberation Serif" w:cs="Liberation Serif"/>
          <w:sz w:val="28"/>
          <w:szCs w:val="28"/>
        </w:rPr>
      </w:pPr>
    </w:p>
    <w:tbl>
      <w:tblPr>
        <w:tblStyle w:val="a8"/>
        <w:tblW w:w="0" w:type="auto"/>
        <w:tblLayout w:type="fixed"/>
        <w:tblLook w:val="04A0" w:firstRow="1" w:lastRow="0" w:firstColumn="1" w:lastColumn="0" w:noHBand="0" w:noVBand="1"/>
      </w:tblPr>
      <w:tblGrid>
        <w:gridCol w:w="648"/>
        <w:gridCol w:w="1728"/>
        <w:gridCol w:w="1134"/>
        <w:gridCol w:w="1134"/>
        <w:gridCol w:w="993"/>
        <w:gridCol w:w="1275"/>
        <w:gridCol w:w="1134"/>
        <w:gridCol w:w="993"/>
        <w:gridCol w:w="1098"/>
      </w:tblGrid>
      <w:tr w:rsidR="00FA5CA7" w:rsidRPr="00FA5CA7" w:rsidTr="00FA5CA7">
        <w:trPr>
          <w:trHeight w:val="480"/>
        </w:trPr>
        <w:tc>
          <w:tcPr>
            <w:tcW w:w="648" w:type="dxa"/>
            <w:vMerge w:val="restart"/>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 xml:space="preserve">№ </w:t>
            </w:r>
          </w:p>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п/п</w:t>
            </w:r>
          </w:p>
        </w:tc>
        <w:tc>
          <w:tcPr>
            <w:tcW w:w="1728" w:type="dxa"/>
            <w:vMerge w:val="restart"/>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Наименование статей затрат</w:t>
            </w:r>
          </w:p>
        </w:tc>
        <w:tc>
          <w:tcPr>
            <w:tcW w:w="1134" w:type="dxa"/>
            <w:vMerge w:val="restart"/>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Сумма субсидии (руб.)</w:t>
            </w:r>
          </w:p>
        </w:tc>
        <w:tc>
          <w:tcPr>
            <w:tcW w:w="2127" w:type="dxa"/>
            <w:gridSpan w:val="2"/>
          </w:tcPr>
          <w:p w:rsidR="00FA5CA7" w:rsidRPr="00FA5CA7" w:rsidRDefault="00FA5CA7" w:rsidP="00675990">
            <w:pPr>
              <w:pStyle w:val="ConsPlusNormal"/>
              <w:jc w:val="center"/>
              <w:rPr>
                <w:rFonts w:ascii="Liberation Serif" w:hAnsi="Liberation Serif" w:cs="Liberation Serif"/>
                <w:szCs w:val="22"/>
              </w:rPr>
            </w:pPr>
            <w:r w:rsidRPr="00FA5CA7">
              <w:rPr>
                <w:rFonts w:ascii="Liberation Serif" w:hAnsi="Liberation Serif" w:cs="Liberation Serif"/>
                <w:szCs w:val="22"/>
              </w:rPr>
              <w:t>Фактически израсходовано</w:t>
            </w:r>
          </w:p>
        </w:tc>
        <w:tc>
          <w:tcPr>
            <w:tcW w:w="2409" w:type="dxa"/>
            <w:gridSpan w:val="2"/>
          </w:tcPr>
          <w:p w:rsidR="00FA5CA7" w:rsidRPr="00FA5CA7" w:rsidRDefault="00FA5CA7" w:rsidP="00675990">
            <w:pPr>
              <w:pStyle w:val="ConsPlusNormal"/>
              <w:jc w:val="center"/>
              <w:rPr>
                <w:rFonts w:ascii="Liberation Serif" w:hAnsi="Liberation Serif" w:cs="Liberation Serif"/>
                <w:szCs w:val="22"/>
              </w:rPr>
            </w:pPr>
            <w:r w:rsidRPr="00FA5CA7">
              <w:rPr>
                <w:rFonts w:ascii="Liberation Serif" w:hAnsi="Liberation Serif" w:cs="Liberation Serif"/>
                <w:szCs w:val="22"/>
              </w:rPr>
              <w:t>В том числе</w:t>
            </w:r>
          </w:p>
        </w:tc>
        <w:tc>
          <w:tcPr>
            <w:tcW w:w="993" w:type="dxa"/>
            <w:vMerge w:val="restart"/>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Остаток бюджетных средств (руб.)</w:t>
            </w:r>
          </w:p>
        </w:tc>
        <w:tc>
          <w:tcPr>
            <w:tcW w:w="1098" w:type="dxa"/>
            <w:vMerge w:val="restart"/>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Подтверждающие документы (реквизиты)</w:t>
            </w:r>
          </w:p>
        </w:tc>
      </w:tr>
      <w:tr w:rsidR="00FA5CA7" w:rsidRPr="00FA5CA7" w:rsidTr="00FA5CA7">
        <w:trPr>
          <w:trHeight w:val="480"/>
        </w:trPr>
        <w:tc>
          <w:tcPr>
            <w:tcW w:w="648" w:type="dxa"/>
            <w:vMerge/>
          </w:tcPr>
          <w:p w:rsidR="00FA5CA7" w:rsidRPr="00FA5CA7" w:rsidRDefault="00FA5CA7" w:rsidP="00176F3D">
            <w:pPr>
              <w:pStyle w:val="ConsPlusNormal"/>
              <w:jc w:val="center"/>
              <w:rPr>
                <w:rFonts w:ascii="Liberation Serif" w:hAnsi="Liberation Serif" w:cs="Liberation Serif"/>
                <w:szCs w:val="22"/>
              </w:rPr>
            </w:pPr>
          </w:p>
        </w:tc>
        <w:tc>
          <w:tcPr>
            <w:tcW w:w="1728" w:type="dxa"/>
            <w:vMerge/>
          </w:tcPr>
          <w:p w:rsidR="00FA5CA7" w:rsidRPr="00FA5CA7" w:rsidRDefault="00FA5CA7" w:rsidP="00176F3D">
            <w:pPr>
              <w:pStyle w:val="ConsPlusNormal"/>
              <w:jc w:val="center"/>
              <w:rPr>
                <w:rFonts w:ascii="Liberation Serif" w:hAnsi="Liberation Serif" w:cs="Liberation Serif"/>
                <w:szCs w:val="22"/>
              </w:rPr>
            </w:pPr>
          </w:p>
        </w:tc>
        <w:tc>
          <w:tcPr>
            <w:tcW w:w="1134" w:type="dxa"/>
            <w:vMerge/>
          </w:tcPr>
          <w:p w:rsidR="00FA5CA7" w:rsidRPr="00FA5CA7" w:rsidRDefault="00FA5CA7" w:rsidP="00176F3D">
            <w:pPr>
              <w:pStyle w:val="ConsPlusNormal"/>
              <w:jc w:val="center"/>
              <w:rPr>
                <w:rFonts w:ascii="Liberation Serif" w:hAnsi="Liberation Serif" w:cs="Liberation Serif"/>
                <w:szCs w:val="22"/>
              </w:rPr>
            </w:pPr>
          </w:p>
        </w:tc>
        <w:tc>
          <w:tcPr>
            <w:tcW w:w="1134" w:type="dxa"/>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Всего нарастающим итогом (руб.)</w:t>
            </w:r>
          </w:p>
        </w:tc>
        <w:tc>
          <w:tcPr>
            <w:tcW w:w="993" w:type="dxa"/>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За отчетный период (руб.)</w:t>
            </w:r>
          </w:p>
        </w:tc>
        <w:tc>
          <w:tcPr>
            <w:tcW w:w="1275" w:type="dxa"/>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За счет бюджетных средств (руб.)</w:t>
            </w:r>
          </w:p>
        </w:tc>
        <w:tc>
          <w:tcPr>
            <w:tcW w:w="1134" w:type="dxa"/>
          </w:tcPr>
          <w:p w:rsidR="00FA5CA7" w:rsidRPr="00FA5CA7" w:rsidRDefault="00FA5CA7" w:rsidP="00176F3D">
            <w:pPr>
              <w:pStyle w:val="ConsPlusNormal"/>
              <w:jc w:val="center"/>
              <w:rPr>
                <w:rFonts w:ascii="Liberation Serif" w:hAnsi="Liberation Serif" w:cs="Liberation Serif"/>
                <w:szCs w:val="22"/>
              </w:rPr>
            </w:pPr>
            <w:r w:rsidRPr="00FA5CA7">
              <w:rPr>
                <w:rFonts w:ascii="Liberation Serif" w:hAnsi="Liberation Serif" w:cs="Liberation Serif"/>
                <w:szCs w:val="22"/>
              </w:rPr>
              <w:t>За счет собственных средств (руб.)</w:t>
            </w:r>
          </w:p>
        </w:tc>
        <w:tc>
          <w:tcPr>
            <w:tcW w:w="993" w:type="dxa"/>
            <w:vMerge/>
          </w:tcPr>
          <w:p w:rsidR="00FA5CA7" w:rsidRPr="00FA5CA7" w:rsidRDefault="00FA5CA7" w:rsidP="00675990">
            <w:pPr>
              <w:pStyle w:val="ConsPlusNormal"/>
              <w:jc w:val="center"/>
              <w:rPr>
                <w:rFonts w:ascii="Liberation Serif" w:hAnsi="Liberation Serif" w:cs="Liberation Serif"/>
                <w:szCs w:val="22"/>
              </w:rPr>
            </w:pPr>
          </w:p>
        </w:tc>
        <w:tc>
          <w:tcPr>
            <w:tcW w:w="1098" w:type="dxa"/>
            <w:vMerge/>
          </w:tcPr>
          <w:p w:rsidR="00FA5CA7" w:rsidRPr="00FA5CA7" w:rsidRDefault="00FA5CA7" w:rsidP="00675990">
            <w:pPr>
              <w:pStyle w:val="ConsPlusNormal"/>
              <w:jc w:val="center"/>
              <w:rPr>
                <w:rFonts w:ascii="Liberation Serif" w:hAnsi="Liberation Serif" w:cs="Liberation Serif"/>
                <w:szCs w:val="22"/>
              </w:rPr>
            </w:pPr>
          </w:p>
        </w:tc>
      </w:tr>
      <w:tr w:rsidR="00FA5CA7" w:rsidRPr="00FA5CA7" w:rsidTr="00FA5CA7">
        <w:tc>
          <w:tcPr>
            <w:tcW w:w="648" w:type="dxa"/>
          </w:tcPr>
          <w:p w:rsidR="00330D63" w:rsidRPr="00FA5CA7" w:rsidRDefault="00330D63" w:rsidP="00330D63">
            <w:pPr>
              <w:jc w:val="center"/>
              <w:rPr>
                <w:rFonts w:ascii="Liberation Serif" w:hAnsi="Liberation Serif" w:cs="Liberation Serif"/>
              </w:rPr>
            </w:pPr>
            <w:r w:rsidRPr="00FA5CA7">
              <w:rPr>
                <w:rFonts w:ascii="Liberation Serif" w:hAnsi="Liberation Serif" w:cs="Liberation Serif"/>
              </w:rPr>
              <w:t>1</w:t>
            </w:r>
          </w:p>
        </w:tc>
        <w:tc>
          <w:tcPr>
            <w:tcW w:w="1728" w:type="dxa"/>
          </w:tcPr>
          <w:p w:rsidR="00330D63" w:rsidRPr="00FA5CA7" w:rsidRDefault="00330D63" w:rsidP="00330D63">
            <w:pPr>
              <w:jc w:val="center"/>
              <w:rPr>
                <w:rFonts w:ascii="Liberation Serif" w:hAnsi="Liberation Serif" w:cs="Liberation Serif"/>
              </w:rPr>
            </w:pPr>
            <w:r w:rsidRPr="00FA5CA7">
              <w:rPr>
                <w:rFonts w:ascii="Liberation Serif" w:hAnsi="Liberation Serif" w:cs="Liberation Serif"/>
              </w:rPr>
              <w:t>2</w:t>
            </w:r>
          </w:p>
        </w:tc>
        <w:tc>
          <w:tcPr>
            <w:tcW w:w="1134" w:type="dxa"/>
          </w:tcPr>
          <w:p w:rsidR="00330D63" w:rsidRPr="00FA5CA7" w:rsidRDefault="00330D63" w:rsidP="00330D63">
            <w:pPr>
              <w:jc w:val="center"/>
              <w:rPr>
                <w:rFonts w:ascii="Liberation Serif" w:hAnsi="Liberation Serif" w:cs="Liberation Serif"/>
              </w:rPr>
            </w:pPr>
            <w:r w:rsidRPr="00FA5CA7">
              <w:rPr>
                <w:rFonts w:ascii="Liberation Serif" w:hAnsi="Liberation Serif" w:cs="Liberation Serif"/>
              </w:rPr>
              <w:t>3</w:t>
            </w:r>
          </w:p>
        </w:tc>
        <w:tc>
          <w:tcPr>
            <w:tcW w:w="1134" w:type="dxa"/>
          </w:tcPr>
          <w:p w:rsidR="00330D63" w:rsidRPr="00FA5CA7" w:rsidRDefault="00FA5CA7" w:rsidP="00330D63">
            <w:pPr>
              <w:pStyle w:val="ConsPlusNormal"/>
              <w:jc w:val="center"/>
              <w:rPr>
                <w:rFonts w:ascii="Liberation Serif" w:hAnsi="Liberation Serif" w:cs="Liberation Serif"/>
                <w:szCs w:val="22"/>
              </w:rPr>
            </w:pPr>
            <w:r w:rsidRPr="00FA5CA7">
              <w:rPr>
                <w:rFonts w:ascii="Liberation Serif" w:hAnsi="Liberation Serif" w:cs="Liberation Serif"/>
                <w:szCs w:val="22"/>
              </w:rPr>
              <w:t>4</w:t>
            </w:r>
          </w:p>
        </w:tc>
        <w:tc>
          <w:tcPr>
            <w:tcW w:w="993" w:type="dxa"/>
          </w:tcPr>
          <w:p w:rsidR="00330D63" w:rsidRPr="00FA5CA7" w:rsidRDefault="00FA5CA7" w:rsidP="00330D63">
            <w:pPr>
              <w:pStyle w:val="ConsPlusNormal"/>
              <w:jc w:val="center"/>
              <w:rPr>
                <w:rFonts w:ascii="Liberation Serif" w:hAnsi="Liberation Serif" w:cs="Liberation Serif"/>
                <w:szCs w:val="22"/>
              </w:rPr>
            </w:pPr>
            <w:r w:rsidRPr="00FA5CA7">
              <w:rPr>
                <w:rFonts w:ascii="Liberation Serif" w:hAnsi="Liberation Serif" w:cs="Liberation Serif"/>
                <w:szCs w:val="22"/>
              </w:rPr>
              <w:t>5</w:t>
            </w:r>
          </w:p>
        </w:tc>
        <w:tc>
          <w:tcPr>
            <w:tcW w:w="1275" w:type="dxa"/>
          </w:tcPr>
          <w:p w:rsidR="00330D63" w:rsidRPr="00FA5CA7" w:rsidRDefault="00FA5CA7" w:rsidP="00330D63">
            <w:pPr>
              <w:pStyle w:val="ConsPlusNormal"/>
              <w:jc w:val="center"/>
              <w:rPr>
                <w:rFonts w:ascii="Liberation Serif" w:hAnsi="Liberation Serif" w:cs="Liberation Serif"/>
                <w:szCs w:val="22"/>
              </w:rPr>
            </w:pPr>
            <w:r w:rsidRPr="00FA5CA7">
              <w:rPr>
                <w:rFonts w:ascii="Liberation Serif" w:hAnsi="Liberation Serif" w:cs="Liberation Serif"/>
                <w:szCs w:val="22"/>
              </w:rPr>
              <w:t>6</w:t>
            </w:r>
          </w:p>
        </w:tc>
        <w:tc>
          <w:tcPr>
            <w:tcW w:w="1134" w:type="dxa"/>
          </w:tcPr>
          <w:p w:rsidR="00330D63" w:rsidRPr="00FA5CA7" w:rsidRDefault="00FA5CA7" w:rsidP="00330D63">
            <w:pPr>
              <w:pStyle w:val="ConsPlusNormal"/>
              <w:jc w:val="center"/>
              <w:rPr>
                <w:rFonts w:ascii="Liberation Serif" w:hAnsi="Liberation Serif" w:cs="Liberation Serif"/>
                <w:szCs w:val="22"/>
              </w:rPr>
            </w:pPr>
            <w:r w:rsidRPr="00FA5CA7">
              <w:rPr>
                <w:rFonts w:ascii="Liberation Serif" w:hAnsi="Liberation Serif" w:cs="Liberation Serif"/>
                <w:szCs w:val="22"/>
              </w:rPr>
              <w:t>7</w:t>
            </w:r>
          </w:p>
        </w:tc>
        <w:tc>
          <w:tcPr>
            <w:tcW w:w="993" w:type="dxa"/>
          </w:tcPr>
          <w:p w:rsidR="00330D63" w:rsidRPr="00FA5CA7" w:rsidRDefault="00330D63" w:rsidP="00330D63">
            <w:pPr>
              <w:pStyle w:val="ConsPlusNormal"/>
              <w:jc w:val="center"/>
              <w:rPr>
                <w:rFonts w:ascii="Liberation Serif" w:hAnsi="Liberation Serif" w:cs="Liberation Serif"/>
                <w:szCs w:val="22"/>
              </w:rPr>
            </w:pPr>
          </w:p>
        </w:tc>
        <w:tc>
          <w:tcPr>
            <w:tcW w:w="1098" w:type="dxa"/>
          </w:tcPr>
          <w:p w:rsidR="00330D63" w:rsidRPr="00FA5CA7" w:rsidRDefault="00330D63" w:rsidP="00330D63">
            <w:pPr>
              <w:pStyle w:val="ConsPlusNormal"/>
              <w:jc w:val="center"/>
              <w:rPr>
                <w:rFonts w:ascii="Liberation Serif" w:hAnsi="Liberation Serif" w:cs="Liberation Serif"/>
                <w:szCs w:val="22"/>
              </w:rPr>
            </w:pPr>
          </w:p>
        </w:tc>
      </w:tr>
      <w:tr w:rsidR="00FA5CA7" w:rsidRPr="00FA5CA7" w:rsidTr="00FA5CA7">
        <w:tc>
          <w:tcPr>
            <w:tcW w:w="648" w:type="dxa"/>
          </w:tcPr>
          <w:p w:rsidR="00330D63" w:rsidRPr="00FA5CA7" w:rsidRDefault="00330D63" w:rsidP="00330D63">
            <w:pPr>
              <w:jc w:val="center"/>
              <w:rPr>
                <w:rFonts w:ascii="Liberation Serif" w:hAnsi="Liberation Serif" w:cs="Liberation Serif"/>
              </w:rPr>
            </w:pPr>
          </w:p>
        </w:tc>
        <w:tc>
          <w:tcPr>
            <w:tcW w:w="1728" w:type="dxa"/>
          </w:tcPr>
          <w:p w:rsidR="00330D63" w:rsidRPr="00FA5CA7" w:rsidRDefault="00330D63" w:rsidP="00330D63">
            <w:pPr>
              <w:jc w:val="center"/>
              <w:rPr>
                <w:rFonts w:ascii="Liberation Serif" w:hAnsi="Liberation Serif" w:cs="Liberation Serif"/>
              </w:rPr>
            </w:pPr>
          </w:p>
        </w:tc>
        <w:tc>
          <w:tcPr>
            <w:tcW w:w="1134" w:type="dxa"/>
          </w:tcPr>
          <w:p w:rsidR="00330D63" w:rsidRPr="00FA5CA7" w:rsidRDefault="00330D63" w:rsidP="00330D63">
            <w:pPr>
              <w:jc w:val="center"/>
              <w:rPr>
                <w:rFonts w:ascii="Liberation Serif" w:hAnsi="Liberation Serif" w:cs="Liberation Serif"/>
              </w:rPr>
            </w:pPr>
          </w:p>
        </w:tc>
        <w:tc>
          <w:tcPr>
            <w:tcW w:w="1134" w:type="dxa"/>
          </w:tcPr>
          <w:p w:rsidR="00330D63" w:rsidRPr="00FA5CA7" w:rsidRDefault="00330D63" w:rsidP="00330D63">
            <w:pPr>
              <w:pStyle w:val="ConsPlusNormal"/>
              <w:jc w:val="center"/>
              <w:rPr>
                <w:rFonts w:ascii="Liberation Serif" w:hAnsi="Liberation Serif" w:cs="Liberation Serif"/>
                <w:szCs w:val="22"/>
              </w:rPr>
            </w:pPr>
          </w:p>
        </w:tc>
        <w:tc>
          <w:tcPr>
            <w:tcW w:w="993" w:type="dxa"/>
          </w:tcPr>
          <w:p w:rsidR="00330D63" w:rsidRPr="00FA5CA7" w:rsidRDefault="00330D63" w:rsidP="00330D63">
            <w:pPr>
              <w:pStyle w:val="ConsPlusNormal"/>
              <w:jc w:val="center"/>
              <w:rPr>
                <w:rFonts w:ascii="Liberation Serif" w:hAnsi="Liberation Serif" w:cs="Liberation Serif"/>
                <w:szCs w:val="22"/>
              </w:rPr>
            </w:pPr>
          </w:p>
        </w:tc>
        <w:tc>
          <w:tcPr>
            <w:tcW w:w="1275" w:type="dxa"/>
          </w:tcPr>
          <w:p w:rsidR="00330D63" w:rsidRPr="00FA5CA7" w:rsidRDefault="00330D63" w:rsidP="00330D63">
            <w:pPr>
              <w:pStyle w:val="ConsPlusNormal"/>
              <w:jc w:val="center"/>
              <w:rPr>
                <w:rFonts w:ascii="Liberation Serif" w:hAnsi="Liberation Serif" w:cs="Liberation Serif"/>
                <w:szCs w:val="22"/>
              </w:rPr>
            </w:pPr>
          </w:p>
        </w:tc>
        <w:tc>
          <w:tcPr>
            <w:tcW w:w="1134" w:type="dxa"/>
          </w:tcPr>
          <w:p w:rsidR="00330D63" w:rsidRPr="00FA5CA7" w:rsidRDefault="00330D63" w:rsidP="00330D63">
            <w:pPr>
              <w:pStyle w:val="ConsPlusNormal"/>
              <w:jc w:val="center"/>
              <w:rPr>
                <w:rFonts w:ascii="Liberation Serif" w:hAnsi="Liberation Serif" w:cs="Liberation Serif"/>
                <w:szCs w:val="22"/>
              </w:rPr>
            </w:pPr>
          </w:p>
        </w:tc>
        <w:tc>
          <w:tcPr>
            <w:tcW w:w="993" w:type="dxa"/>
          </w:tcPr>
          <w:p w:rsidR="00330D63" w:rsidRPr="00FA5CA7" w:rsidRDefault="00330D63" w:rsidP="00330D63">
            <w:pPr>
              <w:pStyle w:val="ConsPlusNormal"/>
              <w:jc w:val="center"/>
              <w:rPr>
                <w:rFonts w:ascii="Liberation Serif" w:hAnsi="Liberation Serif" w:cs="Liberation Serif"/>
                <w:szCs w:val="22"/>
              </w:rPr>
            </w:pPr>
          </w:p>
        </w:tc>
        <w:tc>
          <w:tcPr>
            <w:tcW w:w="1098" w:type="dxa"/>
          </w:tcPr>
          <w:p w:rsidR="00330D63" w:rsidRPr="00FA5CA7" w:rsidRDefault="00330D63" w:rsidP="00330D63">
            <w:pPr>
              <w:pStyle w:val="ConsPlusNormal"/>
              <w:jc w:val="center"/>
              <w:rPr>
                <w:rFonts w:ascii="Liberation Serif" w:hAnsi="Liberation Serif" w:cs="Liberation Serif"/>
                <w:szCs w:val="22"/>
              </w:rPr>
            </w:pPr>
          </w:p>
        </w:tc>
      </w:tr>
    </w:tbl>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ind w:firstLine="540"/>
        <w:jc w:val="both"/>
        <w:rPr>
          <w:rFonts w:ascii="Liberation Serif" w:hAnsi="Liberation Serif" w:cs="Liberation Serif"/>
          <w:sz w:val="28"/>
          <w:szCs w:val="28"/>
        </w:rPr>
      </w:pPr>
      <w:r w:rsidRPr="00675990">
        <w:rPr>
          <w:rFonts w:ascii="Liberation Serif" w:hAnsi="Liberation Serif" w:cs="Liberation Serif"/>
          <w:sz w:val="28"/>
          <w:szCs w:val="28"/>
        </w:rPr>
        <w:t>Копии документов, подтверждающих целевое использование средств, на ____ листах прилагаю.</w:t>
      </w:r>
    </w:p>
    <w:p w:rsidR="00C8776B" w:rsidRPr="00675990" w:rsidRDefault="00C8776B" w:rsidP="00675990">
      <w:pPr>
        <w:pStyle w:val="ConsPlusNormal"/>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91"/>
        <w:gridCol w:w="1093"/>
        <w:gridCol w:w="486"/>
        <w:gridCol w:w="454"/>
        <w:gridCol w:w="1020"/>
        <w:gridCol w:w="3798"/>
      </w:tblGrid>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Руководитель</w:t>
            </w:r>
          </w:p>
        </w:tc>
        <w:tc>
          <w:tcPr>
            <w:tcW w:w="2033" w:type="dxa"/>
            <w:gridSpan w:val="3"/>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2033" w:type="dxa"/>
            <w:gridSpan w:val="3"/>
            <w:tcBorders>
              <w:top w:val="single" w:sz="4" w:space="0" w:color="auto"/>
              <w:left w:val="nil"/>
              <w:bottom w:val="nil"/>
              <w:right w:val="nil"/>
            </w:tcBorders>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(подпись)</w:t>
            </w: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single" w:sz="4" w:space="0" w:color="auto"/>
              <w:left w:val="nil"/>
              <w:bottom w:val="nil"/>
              <w:right w:val="nil"/>
            </w:tcBorders>
          </w:tcPr>
          <w:p w:rsidR="00C8776B" w:rsidRPr="00675990" w:rsidRDefault="00C8776B" w:rsidP="00675990">
            <w:pPr>
              <w:pStyle w:val="ConsPlusNormal"/>
              <w:jc w:val="center"/>
              <w:rPr>
                <w:rFonts w:ascii="Liberation Serif" w:hAnsi="Liberation Serif" w:cs="Liberation Serif"/>
                <w:sz w:val="28"/>
                <w:szCs w:val="28"/>
              </w:rPr>
            </w:pPr>
            <w:r w:rsidRPr="00675990">
              <w:rPr>
                <w:rFonts w:ascii="Liberation Serif" w:hAnsi="Liberation Serif" w:cs="Liberation Serif"/>
                <w:sz w:val="28"/>
                <w:szCs w:val="28"/>
              </w:rPr>
              <w:t>(инициалы и фамилия)</w:t>
            </w: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2033" w:type="dxa"/>
            <w:gridSpan w:val="3"/>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МП</w:t>
            </w:r>
          </w:p>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(при наличии)</w:t>
            </w:r>
          </w:p>
        </w:tc>
        <w:tc>
          <w:tcPr>
            <w:tcW w:w="2033" w:type="dxa"/>
            <w:gridSpan w:val="3"/>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2211" w:type="dxa"/>
            <w:gridSpan w:val="4"/>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2033" w:type="dxa"/>
            <w:gridSpan w:val="3"/>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1020"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c>
          <w:tcPr>
            <w:tcW w:w="3798" w:type="dxa"/>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p>
        </w:tc>
      </w:tr>
      <w:tr w:rsidR="00C8776B" w:rsidRPr="00675990">
        <w:tc>
          <w:tcPr>
            <w:tcW w:w="340" w:type="dxa"/>
            <w:tcBorders>
              <w:top w:val="nil"/>
              <w:left w:val="nil"/>
              <w:bottom w:val="nil"/>
              <w:right w:val="nil"/>
            </w:tcBorders>
          </w:tcPr>
          <w:p w:rsidR="00C8776B" w:rsidRPr="00675990" w:rsidRDefault="00FA5CA7" w:rsidP="00675990">
            <w:pPr>
              <w:pStyle w:val="ConsPlusNormal"/>
              <w:jc w:val="right"/>
              <w:rPr>
                <w:rFonts w:ascii="Liberation Serif" w:hAnsi="Liberation Serif" w:cs="Liberation Serif"/>
                <w:sz w:val="28"/>
                <w:szCs w:val="28"/>
              </w:rPr>
            </w:pPr>
            <w:r>
              <w:rPr>
                <w:rFonts w:ascii="Liberation Serif" w:hAnsi="Liberation Serif" w:cs="Liberation Serif"/>
                <w:sz w:val="28"/>
                <w:szCs w:val="28"/>
              </w:rPr>
              <w:t>«</w:t>
            </w:r>
          </w:p>
        </w:tc>
        <w:tc>
          <w:tcPr>
            <w:tcW w:w="340" w:type="dxa"/>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340" w:type="dxa"/>
            <w:tcBorders>
              <w:top w:val="nil"/>
              <w:left w:val="nil"/>
              <w:bottom w:val="nil"/>
              <w:right w:val="nil"/>
            </w:tcBorders>
          </w:tcPr>
          <w:p w:rsidR="00C8776B" w:rsidRPr="00675990" w:rsidRDefault="00FA5CA7" w:rsidP="00675990">
            <w:pPr>
              <w:pStyle w:val="ConsPlusNormal"/>
              <w:rPr>
                <w:rFonts w:ascii="Liberation Serif" w:hAnsi="Liberation Serif" w:cs="Liberation Serif"/>
                <w:sz w:val="28"/>
                <w:szCs w:val="28"/>
              </w:rPr>
            </w:pPr>
            <w:r>
              <w:rPr>
                <w:rFonts w:ascii="Liberation Serif" w:hAnsi="Liberation Serif" w:cs="Liberation Serif"/>
                <w:sz w:val="28"/>
                <w:szCs w:val="28"/>
              </w:rPr>
              <w:t>»</w:t>
            </w:r>
          </w:p>
        </w:tc>
        <w:tc>
          <w:tcPr>
            <w:tcW w:w="2284" w:type="dxa"/>
            <w:gridSpan w:val="2"/>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486" w:type="dxa"/>
            <w:tcBorders>
              <w:top w:val="nil"/>
              <w:left w:val="nil"/>
              <w:bottom w:val="nil"/>
              <w:right w:val="nil"/>
            </w:tcBorders>
          </w:tcPr>
          <w:p w:rsidR="00C8776B" w:rsidRPr="00675990" w:rsidRDefault="00C8776B" w:rsidP="00675990">
            <w:pPr>
              <w:pStyle w:val="ConsPlusNormal"/>
              <w:jc w:val="right"/>
              <w:rPr>
                <w:rFonts w:ascii="Liberation Serif" w:hAnsi="Liberation Serif" w:cs="Liberation Serif"/>
                <w:sz w:val="28"/>
                <w:szCs w:val="28"/>
              </w:rPr>
            </w:pPr>
            <w:r w:rsidRPr="00675990">
              <w:rPr>
                <w:rFonts w:ascii="Liberation Serif" w:hAnsi="Liberation Serif" w:cs="Liberation Serif"/>
                <w:sz w:val="28"/>
                <w:szCs w:val="28"/>
              </w:rPr>
              <w:t>20</w:t>
            </w:r>
          </w:p>
        </w:tc>
        <w:tc>
          <w:tcPr>
            <w:tcW w:w="454" w:type="dxa"/>
            <w:tcBorders>
              <w:top w:val="nil"/>
              <w:left w:val="nil"/>
              <w:bottom w:val="single" w:sz="4" w:space="0" w:color="auto"/>
              <w:right w:val="nil"/>
            </w:tcBorders>
          </w:tcPr>
          <w:p w:rsidR="00C8776B" w:rsidRPr="00675990" w:rsidRDefault="00C8776B" w:rsidP="00675990">
            <w:pPr>
              <w:pStyle w:val="ConsPlusNormal"/>
              <w:rPr>
                <w:rFonts w:ascii="Liberation Serif" w:hAnsi="Liberation Serif" w:cs="Liberation Serif"/>
                <w:sz w:val="28"/>
                <w:szCs w:val="28"/>
              </w:rPr>
            </w:pPr>
          </w:p>
        </w:tc>
        <w:tc>
          <w:tcPr>
            <w:tcW w:w="4818" w:type="dxa"/>
            <w:gridSpan w:val="2"/>
            <w:tcBorders>
              <w:top w:val="nil"/>
              <w:left w:val="nil"/>
              <w:bottom w:val="nil"/>
              <w:right w:val="nil"/>
            </w:tcBorders>
          </w:tcPr>
          <w:p w:rsidR="00C8776B" w:rsidRPr="00675990" w:rsidRDefault="00C8776B" w:rsidP="00675990">
            <w:pPr>
              <w:pStyle w:val="ConsPlusNormal"/>
              <w:rPr>
                <w:rFonts w:ascii="Liberation Serif" w:hAnsi="Liberation Serif" w:cs="Liberation Serif"/>
                <w:sz w:val="28"/>
                <w:szCs w:val="28"/>
              </w:rPr>
            </w:pPr>
            <w:r w:rsidRPr="00675990">
              <w:rPr>
                <w:rFonts w:ascii="Liberation Serif" w:hAnsi="Liberation Serif" w:cs="Liberation Serif"/>
                <w:sz w:val="28"/>
                <w:szCs w:val="28"/>
              </w:rPr>
              <w:t>г.</w:t>
            </w:r>
          </w:p>
        </w:tc>
      </w:tr>
    </w:tbl>
    <w:p w:rsidR="00C8776B" w:rsidRPr="00675990" w:rsidRDefault="00C8776B" w:rsidP="00675990">
      <w:pPr>
        <w:pStyle w:val="ConsPlusNormal"/>
        <w:rPr>
          <w:rFonts w:ascii="Liberation Serif" w:hAnsi="Liberation Serif" w:cs="Liberation Serif"/>
          <w:sz w:val="28"/>
          <w:szCs w:val="28"/>
        </w:rPr>
      </w:pPr>
    </w:p>
    <w:p w:rsidR="00C8776B" w:rsidRPr="00675990" w:rsidRDefault="00C8776B" w:rsidP="00675990">
      <w:pPr>
        <w:pStyle w:val="ConsPlusNormal"/>
        <w:pBdr>
          <w:top w:val="single" w:sz="6" w:space="0" w:color="auto"/>
        </w:pBdr>
        <w:spacing w:before="100" w:after="100"/>
        <w:jc w:val="both"/>
        <w:rPr>
          <w:rFonts w:ascii="Liberation Serif" w:hAnsi="Liberation Serif" w:cs="Liberation Serif"/>
          <w:sz w:val="28"/>
          <w:szCs w:val="28"/>
        </w:rPr>
      </w:pPr>
    </w:p>
    <w:sectPr w:rsidR="00C8776B" w:rsidRPr="00675990" w:rsidSect="00AE7032">
      <w:headerReference w:type="default" r:id="rId9"/>
      <w:pgSz w:w="11905" w:h="16838"/>
      <w:pgMar w:top="1134" w:right="567" w:bottom="1134" w:left="1418"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D8" w:rsidRDefault="00B976D8" w:rsidP="00675990">
      <w:pPr>
        <w:spacing w:after="0" w:line="240" w:lineRule="auto"/>
      </w:pPr>
      <w:r>
        <w:separator/>
      </w:r>
    </w:p>
  </w:endnote>
  <w:endnote w:type="continuationSeparator" w:id="0">
    <w:p w:rsidR="00B976D8" w:rsidRDefault="00B976D8" w:rsidP="0067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D8" w:rsidRDefault="00B976D8" w:rsidP="00675990">
      <w:pPr>
        <w:spacing w:after="0" w:line="240" w:lineRule="auto"/>
      </w:pPr>
      <w:r>
        <w:separator/>
      </w:r>
    </w:p>
  </w:footnote>
  <w:footnote w:type="continuationSeparator" w:id="0">
    <w:p w:rsidR="00B976D8" w:rsidRDefault="00B976D8" w:rsidP="0067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0361556"/>
      <w:docPartObj>
        <w:docPartGallery w:val="Page Numbers (Top of Page)"/>
        <w:docPartUnique/>
      </w:docPartObj>
    </w:sdtPr>
    <w:sdtEndPr>
      <w:rPr>
        <w:rFonts w:ascii="Liberation Serif" w:hAnsi="Liberation Serif" w:cs="Liberation Serif"/>
      </w:rPr>
    </w:sdtEndPr>
    <w:sdtContent>
      <w:p w:rsidR="00176F3D" w:rsidRPr="00AE7032" w:rsidRDefault="006927AE">
        <w:pPr>
          <w:pStyle w:val="a3"/>
          <w:jc w:val="center"/>
          <w:rPr>
            <w:sz w:val="28"/>
            <w:szCs w:val="28"/>
          </w:rPr>
        </w:pPr>
        <w:r w:rsidRPr="00AE7032">
          <w:rPr>
            <w:rFonts w:ascii="Liberation Serif" w:hAnsi="Liberation Serif" w:cs="Liberation Serif"/>
            <w:sz w:val="28"/>
            <w:szCs w:val="28"/>
          </w:rPr>
          <w:fldChar w:fldCharType="begin"/>
        </w:r>
        <w:r w:rsidR="00176F3D" w:rsidRPr="00AE7032">
          <w:rPr>
            <w:rFonts w:ascii="Liberation Serif" w:hAnsi="Liberation Serif" w:cs="Liberation Serif"/>
            <w:sz w:val="28"/>
            <w:szCs w:val="28"/>
          </w:rPr>
          <w:instrText xml:space="preserve"> PAGE   \* MERGEFORMAT </w:instrText>
        </w:r>
        <w:r w:rsidRPr="00AE7032">
          <w:rPr>
            <w:rFonts w:ascii="Liberation Serif" w:hAnsi="Liberation Serif" w:cs="Liberation Serif"/>
            <w:sz w:val="28"/>
            <w:szCs w:val="28"/>
          </w:rPr>
          <w:fldChar w:fldCharType="separate"/>
        </w:r>
        <w:r w:rsidR="008E1FE7">
          <w:rPr>
            <w:rFonts w:ascii="Liberation Serif" w:hAnsi="Liberation Serif" w:cs="Liberation Serif"/>
            <w:noProof/>
            <w:sz w:val="28"/>
            <w:szCs w:val="28"/>
          </w:rPr>
          <w:t>10</w:t>
        </w:r>
        <w:r w:rsidRPr="00AE7032">
          <w:rPr>
            <w:rFonts w:ascii="Liberation Serif" w:hAnsi="Liberation Serif" w:cs="Liberation Serif"/>
            <w:sz w:val="28"/>
            <w:szCs w:val="28"/>
          </w:rPr>
          <w:fldChar w:fldCharType="end"/>
        </w:r>
      </w:p>
    </w:sdtContent>
  </w:sdt>
  <w:p w:rsidR="00176F3D" w:rsidRPr="00AE7032" w:rsidRDefault="00176F3D">
    <w:pPr>
      <w:pStyle w:val="a3"/>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B"/>
    <w:rsid w:val="00000798"/>
    <w:rsid w:val="0002309A"/>
    <w:rsid w:val="00071218"/>
    <w:rsid w:val="00176F3D"/>
    <w:rsid w:val="001D5061"/>
    <w:rsid w:val="002110F1"/>
    <w:rsid w:val="002555C2"/>
    <w:rsid w:val="002725D9"/>
    <w:rsid w:val="00330D63"/>
    <w:rsid w:val="003D6369"/>
    <w:rsid w:val="0040022B"/>
    <w:rsid w:val="004A7CB5"/>
    <w:rsid w:val="004D460F"/>
    <w:rsid w:val="004E4CB3"/>
    <w:rsid w:val="004E7926"/>
    <w:rsid w:val="0053646E"/>
    <w:rsid w:val="00675990"/>
    <w:rsid w:val="006927AE"/>
    <w:rsid w:val="006A07A6"/>
    <w:rsid w:val="006E3DDC"/>
    <w:rsid w:val="007936C3"/>
    <w:rsid w:val="008A37D5"/>
    <w:rsid w:val="008B011F"/>
    <w:rsid w:val="008D4CB0"/>
    <w:rsid w:val="008E1FE7"/>
    <w:rsid w:val="009108D4"/>
    <w:rsid w:val="00921E0C"/>
    <w:rsid w:val="009245E9"/>
    <w:rsid w:val="009B42BA"/>
    <w:rsid w:val="00A35502"/>
    <w:rsid w:val="00AE7032"/>
    <w:rsid w:val="00B67EF5"/>
    <w:rsid w:val="00B976D8"/>
    <w:rsid w:val="00BA072A"/>
    <w:rsid w:val="00BA718C"/>
    <w:rsid w:val="00C35E1B"/>
    <w:rsid w:val="00C8776B"/>
    <w:rsid w:val="00CE5557"/>
    <w:rsid w:val="00D90EBE"/>
    <w:rsid w:val="00E54B6F"/>
    <w:rsid w:val="00E8663C"/>
    <w:rsid w:val="00EF0C38"/>
    <w:rsid w:val="00F2026E"/>
    <w:rsid w:val="00F3795E"/>
    <w:rsid w:val="00FA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10AF"/>
  <w15:docId w15:val="{9C6F5B8D-53EF-47C6-BFAD-3222E4E7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7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877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76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759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5990"/>
  </w:style>
  <w:style w:type="paragraph" w:styleId="a5">
    <w:name w:val="footer"/>
    <w:basedOn w:val="a"/>
    <w:link w:val="a6"/>
    <w:uiPriority w:val="99"/>
    <w:semiHidden/>
    <w:unhideWhenUsed/>
    <w:rsid w:val="006759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5990"/>
  </w:style>
  <w:style w:type="character" w:styleId="a7">
    <w:name w:val="Hyperlink"/>
    <w:basedOn w:val="a0"/>
    <w:uiPriority w:val="99"/>
    <w:unhideWhenUsed/>
    <w:rsid w:val="00071218"/>
    <w:rPr>
      <w:color w:val="0000FF" w:themeColor="hyperlink"/>
      <w:u w:val="single"/>
    </w:rPr>
  </w:style>
  <w:style w:type="table" w:styleId="a8">
    <w:name w:val="Table Grid"/>
    <w:basedOn w:val="a1"/>
    <w:uiPriority w:val="59"/>
    <w:rsid w:val="0033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3795E"/>
    <w:rPr>
      <w:sz w:val="16"/>
      <w:szCs w:val="16"/>
    </w:rPr>
  </w:style>
  <w:style w:type="paragraph" w:styleId="aa">
    <w:name w:val="annotation text"/>
    <w:basedOn w:val="a"/>
    <w:link w:val="ab"/>
    <w:uiPriority w:val="99"/>
    <w:semiHidden/>
    <w:unhideWhenUsed/>
    <w:rsid w:val="00F3795E"/>
    <w:pPr>
      <w:spacing w:line="240" w:lineRule="auto"/>
    </w:pPr>
    <w:rPr>
      <w:sz w:val="20"/>
      <w:szCs w:val="20"/>
    </w:rPr>
  </w:style>
  <w:style w:type="character" w:customStyle="1" w:styleId="ab">
    <w:name w:val="Текст примечания Знак"/>
    <w:basedOn w:val="a0"/>
    <w:link w:val="aa"/>
    <w:uiPriority w:val="99"/>
    <w:semiHidden/>
    <w:rsid w:val="00F3795E"/>
    <w:rPr>
      <w:sz w:val="20"/>
      <w:szCs w:val="20"/>
    </w:rPr>
  </w:style>
  <w:style w:type="paragraph" w:styleId="ac">
    <w:name w:val="annotation subject"/>
    <w:basedOn w:val="aa"/>
    <w:next w:val="aa"/>
    <w:link w:val="ad"/>
    <w:uiPriority w:val="99"/>
    <w:semiHidden/>
    <w:unhideWhenUsed/>
    <w:rsid w:val="00F3795E"/>
    <w:rPr>
      <w:b/>
      <w:bCs/>
    </w:rPr>
  </w:style>
  <w:style w:type="character" w:customStyle="1" w:styleId="ad">
    <w:name w:val="Тема примечания Знак"/>
    <w:basedOn w:val="ab"/>
    <w:link w:val="ac"/>
    <w:uiPriority w:val="99"/>
    <w:semiHidden/>
    <w:rsid w:val="00F3795E"/>
    <w:rPr>
      <w:b/>
      <w:bCs/>
      <w:sz w:val="20"/>
      <w:szCs w:val="20"/>
    </w:rPr>
  </w:style>
  <w:style w:type="paragraph" w:styleId="ae">
    <w:name w:val="Balloon Text"/>
    <w:basedOn w:val="a"/>
    <w:link w:val="af"/>
    <w:uiPriority w:val="99"/>
    <w:semiHidden/>
    <w:unhideWhenUsed/>
    <w:rsid w:val="00F379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tura.ru" TargetMode="External"/><Relationship Id="rId3" Type="http://schemas.openxmlformats.org/officeDocument/2006/relationships/webSettings" Target="webSettings.xml"/><Relationship Id="rId7" Type="http://schemas.openxmlformats.org/officeDocument/2006/relationships/hyperlink" Target="https://www.v-tur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EC157F9FD63809F12D6032967FD581B9DE968A6079E5D808D8B6997032B2262C55646B359B56D116A1193E6BO8j3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6844</Words>
  <Characters>39014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USR0901</dc:creator>
  <cp:lastModifiedBy>USR0202</cp:lastModifiedBy>
  <cp:revision>2</cp:revision>
  <dcterms:created xsi:type="dcterms:W3CDTF">2021-09-02T12:18:00Z</dcterms:created>
  <dcterms:modified xsi:type="dcterms:W3CDTF">2021-09-02T12:18:00Z</dcterms:modified>
</cp:coreProperties>
</file>