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C4" w:rsidRPr="002D318F" w:rsidRDefault="006E77DC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от 16.03.2023 № 36 </w:t>
      </w:r>
    </w:p>
    <w:p w:rsidR="006B56E7" w:rsidRPr="002D318F" w:rsidRDefault="006B56E7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6B56E7" w:rsidRPr="002D318F" w:rsidRDefault="006B56E7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2D318F" w:rsidRDefault="007940C4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2A4A3D" w:rsidRPr="002D318F" w:rsidRDefault="002A4A3D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940C4" w:rsidRPr="00CC61EE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A4A3D">
        <w:rPr>
          <w:rFonts w:ascii="Liberation Serif" w:hAnsi="Liberation Serif" w:cs="Liberation Serif"/>
          <w:b/>
          <w:bCs/>
          <w:i/>
          <w:sz w:val="28"/>
          <w:szCs w:val="28"/>
        </w:rPr>
        <w:t>О</w:t>
      </w:r>
      <w:r w:rsidR="00BE00F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б </w:t>
      </w:r>
      <w:r w:rsidR="00CF07E7">
        <w:rPr>
          <w:rFonts w:ascii="Liberation Serif" w:hAnsi="Liberation Serif" w:cs="Liberation Serif"/>
          <w:b/>
          <w:bCs/>
          <w:i/>
          <w:sz w:val="28"/>
          <w:szCs w:val="28"/>
        </w:rPr>
        <w:t>отдельных вопросах, связанных с предоставлением муниципальных гарантий Городского округа Верхняя Тура</w:t>
      </w:r>
      <w:r w:rsidRPr="00CC61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40C4" w:rsidRPr="00BE00F9" w:rsidRDefault="007940C4" w:rsidP="00BE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A4A3D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2321DB">
        <w:rPr>
          <w:rFonts w:ascii="Liberation Serif" w:hAnsi="Liberation Serif" w:cs="Liberation Serif"/>
          <w:sz w:val="28"/>
          <w:szCs w:val="28"/>
        </w:rPr>
        <w:t>с</w:t>
      </w:r>
      <w:r w:rsidR="00AF5BFD">
        <w:rPr>
          <w:rFonts w:ascii="Liberation Serif" w:hAnsi="Liberation Serif" w:cs="Liberation Serif"/>
          <w:sz w:val="28"/>
          <w:szCs w:val="28"/>
        </w:rPr>
        <w:t>о</w:t>
      </w:r>
      <w:r w:rsidR="002321DB">
        <w:rPr>
          <w:rFonts w:ascii="Liberation Serif" w:hAnsi="Liberation Serif" w:cs="Liberation Serif"/>
          <w:sz w:val="28"/>
          <w:szCs w:val="28"/>
        </w:rPr>
        <w:t xml:space="preserve"> </w:t>
      </w:r>
      <w:r w:rsidR="00AF5BFD">
        <w:rPr>
          <w:rFonts w:ascii="Liberation Serif" w:eastAsiaTheme="minorHAnsi" w:hAnsi="Liberation Serif" w:cs="Liberation Serif"/>
          <w:sz w:val="28"/>
          <w:szCs w:val="28"/>
        </w:rPr>
        <w:t>статьями</w:t>
      </w:r>
      <w:r w:rsidR="00123F1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F5BFD">
        <w:rPr>
          <w:rFonts w:ascii="Liberation Serif" w:eastAsiaTheme="minorHAnsi" w:hAnsi="Liberation Serif" w:cs="Liberation Serif"/>
          <w:sz w:val="28"/>
          <w:szCs w:val="28"/>
        </w:rPr>
        <w:t>115.2</w:t>
      </w:r>
      <w:r w:rsidR="00C23EB2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AF5BFD">
        <w:rPr>
          <w:rFonts w:ascii="Liberation Serif" w:eastAsiaTheme="minorHAnsi" w:hAnsi="Liberation Serif" w:cs="Liberation Serif"/>
          <w:sz w:val="28"/>
          <w:szCs w:val="28"/>
        </w:rPr>
        <w:t xml:space="preserve"> 115.3 Бюджетного кодекса Российской Федерации</w:t>
      </w:r>
      <w:r w:rsidR="002A4A3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2A4A3D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A4A3D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2A4A3D">
        <w:rPr>
          <w:rFonts w:ascii="Liberation Serif" w:hAnsi="Liberation Serif" w:cs="Liberation Serif"/>
          <w:b/>
          <w:sz w:val="28"/>
          <w:szCs w:val="28"/>
        </w:rPr>
        <w:t>ЕТ</w:t>
      </w:r>
      <w:r w:rsidRPr="002A4A3D">
        <w:rPr>
          <w:rFonts w:ascii="Liberation Serif" w:hAnsi="Liberation Serif" w:cs="Liberation Serif"/>
          <w:b/>
          <w:sz w:val="28"/>
          <w:szCs w:val="28"/>
        </w:rPr>
        <w:t>:</w:t>
      </w:r>
    </w:p>
    <w:p w:rsidR="00E63DCD" w:rsidRPr="00E63DCD" w:rsidRDefault="00CF07E7" w:rsidP="00E63DC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Утвердить:</w:t>
      </w:r>
    </w:p>
    <w:p w:rsidR="00E63DCD" w:rsidRDefault="00E63DCD" w:rsidP="00CF07E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документов, представляемых принципалом в целях получения муниципальной гарантии, а также заключения договора о предоставлении муниципальной гарантии (прилагается);</w:t>
      </w:r>
    </w:p>
    <w:p w:rsidR="00CF07E7" w:rsidRDefault="00CF07E7" w:rsidP="00CF07E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2196">
        <w:rPr>
          <w:rFonts w:ascii="Liberation Serif" w:hAnsi="Liberation Serif" w:cs="Liberation Serif"/>
          <w:sz w:val="28"/>
          <w:szCs w:val="28"/>
        </w:rPr>
        <w:t>порядок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(прилагаетс</w:t>
      </w:r>
      <w:r w:rsidR="004665CF">
        <w:rPr>
          <w:rFonts w:ascii="Liberation Serif" w:hAnsi="Liberation Serif" w:cs="Liberation Serif"/>
          <w:sz w:val="28"/>
          <w:szCs w:val="28"/>
        </w:rPr>
        <w:t>я);</w:t>
      </w:r>
    </w:p>
    <w:p w:rsidR="00ED72C6" w:rsidRPr="00E63DCD" w:rsidRDefault="00CF07E7" w:rsidP="00E63DCD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Pr="00CC61EE">
        <w:rPr>
          <w:rFonts w:ascii="Liberation Serif" w:hAnsi="Liberation Serif" w:cs="Liberation Serif"/>
          <w:sz w:val="28"/>
          <w:szCs w:val="28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B20E03">
        <w:rPr>
          <w:rFonts w:ascii="Liberation Serif" w:hAnsi="Liberation Serif" w:cs="Liberation Serif"/>
          <w:sz w:val="28"/>
          <w:szCs w:val="28"/>
        </w:rPr>
        <w:t xml:space="preserve"> гарантии</w:t>
      </w:r>
      <w:r w:rsidRPr="00CC61EE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E63DCD">
        <w:rPr>
          <w:rFonts w:ascii="Liberation Serif" w:hAnsi="Liberation Serif" w:cs="Liberation Serif"/>
          <w:sz w:val="28"/>
          <w:szCs w:val="28"/>
        </w:rPr>
        <w:t>.</w:t>
      </w:r>
    </w:p>
    <w:p w:rsidR="000B268C" w:rsidRDefault="00123F19" w:rsidP="006222B3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B268C" w:rsidRPr="00CC4381">
        <w:rPr>
          <w:rFonts w:ascii="Liberation Serif" w:hAnsi="Liberation Serif" w:cs="Liberation Serif"/>
          <w:b w:val="0"/>
          <w:sz w:val="28"/>
          <w:szCs w:val="28"/>
        </w:rPr>
        <w:t xml:space="preserve">Настоящее </w:t>
      </w:r>
      <w:r w:rsidR="000B268C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0B268C" w:rsidRPr="00CC4381">
        <w:rPr>
          <w:rFonts w:ascii="Liberation Serif" w:hAnsi="Liberation Serif" w:cs="Liberation Serif"/>
          <w:b w:val="0"/>
          <w:sz w:val="28"/>
          <w:szCs w:val="28"/>
        </w:rPr>
        <w:t xml:space="preserve">остановление </w:t>
      </w:r>
      <w:r w:rsidR="007B5B6E"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в муниципальном вестнике «Администрация Городского округа Верхняя Тура» и </w:t>
      </w:r>
      <w:r w:rsidR="000B268C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</w:t>
      </w:r>
      <w:r w:rsidR="000B268C" w:rsidRPr="00CC4381">
        <w:rPr>
          <w:rFonts w:ascii="Liberation Serif" w:hAnsi="Liberation Serif" w:cs="Liberation Serif"/>
          <w:b w:val="0"/>
          <w:sz w:val="28"/>
          <w:szCs w:val="28"/>
        </w:rPr>
        <w:t>ородского округа Верхняя Тура.</w:t>
      </w:r>
    </w:p>
    <w:p w:rsidR="007940C4" w:rsidRPr="002A4A3D" w:rsidRDefault="007940C4" w:rsidP="006222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A4A3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BD5A0F">
        <w:rPr>
          <w:rFonts w:ascii="Liberation Serif" w:hAnsi="Liberation Serif" w:cs="Liberation Serif"/>
          <w:sz w:val="28"/>
          <w:szCs w:val="28"/>
        </w:rPr>
        <w:t>возложить на первого заместителя главы А</w:t>
      </w:r>
      <w:r w:rsidR="00BD5A0F" w:rsidRPr="00294A3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D5A0F">
        <w:rPr>
          <w:rFonts w:ascii="Liberation Serif" w:hAnsi="Liberation Serif" w:cs="Liberation Serif"/>
          <w:sz w:val="28"/>
          <w:szCs w:val="28"/>
        </w:rPr>
        <w:t>Городского округа Верхняя Тура Дементьеву Эльвиру Рашитовну</w:t>
      </w:r>
      <w:r w:rsidRPr="002A4A3D">
        <w:rPr>
          <w:rFonts w:ascii="Liberation Serif" w:hAnsi="Liberation Serif" w:cs="Liberation Serif"/>
          <w:sz w:val="28"/>
          <w:szCs w:val="28"/>
        </w:rPr>
        <w:t>.</w:t>
      </w:r>
    </w:p>
    <w:p w:rsidR="007940C4" w:rsidRPr="002A4A3D" w:rsidRDefault="007940C4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940C4" w:rsidRPr="002A4A3D" w:rsidRDefault="007940C4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940C4" w:rsidRDefault="00CC61EE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</w:t>
      </w:r>
      <w:r w:rsidR="007940C4" w:rsidRPr="002A4A3D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940C4" w:rsidRPr="002A4A3D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И.С. Веснин</w:t>
      </w:r>
    </w:p>
    <w:p w:rsidR="00B20E03" w:rsidRDefault="00B20E03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940C4" w:rsidRPr="002A4A3D" w:rsidRDefault="007940C4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DC425C" w:rsidTr="00157015">
        <w:tc>
          <w:tcPr>
            <w:tcW w:w="4500" w:type="dxa"/>
          </w:tcPr>
          <w:p w:rsidR="00DC425C" w:rsidRPr="00C908D0" w:rsidRDefault="002D318F" w:rsidP="00BA7C6C">
            <w:pPr>
              <w:ind w:left="-111"/>
              <w:rPr>
                <w:rFonts w:ascii="Liberation Serif" w:hAnsi="Liberation Serif" w:cs="Liberation Serif"/>
                <w:sz w:val="26"/>
                <w:szCs w:val="26"/>
              </w:rPr>
            </w:pPr>
            <w:r w:rsidRPr="00C908D0">
              <w:rPr>
                <w:rFonts w:ascii="Liberation Serif" w:hAnsi="Liberation Serif" w:cs="Liberation Serif"/>
                <w:sz w:val="26"/>
                <w:szCs w:val="26"/>
              </w:rPr>
              <w:t>УТВЕРЖДЕН</w:t>
            </w:r>
          </w:p>
          <w:p w:rsidR="002D318F" w:rsidRPr="00C908D0" w:rsidRDefault="00DC425C" w:rsidP="00BA7C6C">
            <w:pPr>
              <w:ind w:left="-111"/>
              <w:rPr>
                <w:rFonts w:ascii="Liberation Serif" w:hAnsi="Liberation Serif" w:cs="Liberation Serif"/>
                <w:sz w:val="26"/>
                <w:szCs w:val="26"/>
              </w:rPr>
            </w:pPr>
            <w:r w:rsidRPr="00C908D0">
              <w:rPr>
                <w:rFonts w:ascii="Liberation Serif" w:hAnsi="Liberation Serif" w:cs="Liberation Serif"/>
                <w:sz w:val="26"/>
                <w:szCs w:val="26"/>
              </w:rPr>
              <w:t>постановлени</w:t>
            </w:r>
            <w:r w:rsidR="002D318F" w:rsidRPr="00C908D0">
              <w:rPr>
                <w:rFonts w:ascii="Liberation Serif" w:hAnsi="Liberation Serif" w:cs="Liberation Serif"/>
                <w:sz w:val="26"/>
                <w:szCs w:val="26"/>
              </w:rPr>
              <w:t>ем</w:t>
            </w:r>
            <w:r w:rsidRPr="00C908D0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Администрации Городского округа Верхняя Тура </w:t>
            </w:r>
          </w:p>
          <w:p w:rsidR="00DC425C" w:rsidRDefault="006E77DC" w:rsidP="00BA7C6C">
            <w:pPr>
              <w:ind w:left="-111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77DC">
              <w:rPr>
                <w:rFonts w:ascii="Liberation Serif" w:hAnsi="Liberation Serif" w:cs="Liberation Serif"/>
                <w:bCs/>
                <w:sz w:val="26"/>
                <w:szCs w:val="26"/>
              </w:rPr>
              <w:t>от 16.03.2023 № 36</w:t>
            </w:r>
            <w:r w:rsidRPr="00C908D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DC425C" w:rsidRPr="00C908D0">
              <w:rPr>
                <w:rFonts w:ascii="Liberation Serif" w:hAnsi="Liberation Serif" w:cs="Liberation Serif"/>
                <w:sz w:val="26"/>
                <w:szCs w:val="26"/>
              </w:rPr>
              <w:t>«О</w:t>
            </w:r>
            <w:r w:rsidR="00FA2E8C" w:rsidRPr="00C908D0">
              <w:rPr>
                <w:rFonts w:ascii="Liberation Serif" w:hAnsi="Liberation Serif" w:cs="Liberation Serif"/>
                <w:sz w:val="26"/>
                <w:szCs w:val="26"/>
              </w:rPr>
              <w:t>б</w:t>
            </w:r>
            <w:r w:rsidR="00DC425C" w:rsidRPr="00C908D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80D86" w:rsidRPr="00C908D0">
              <w:rPr>
                <w:rFonts w:ascii="Liberation Serif" w:hAnsi="Liberation Serif" w:cs="Liberation Serif"/>
                <w:sz w:val="26"/>
                <w:szCs w:val="26"/>
              </w:rPr>
              <w:t>отдельных вопросах, связанных с</w:t>
            </w:r>
            <w:r w:rsidR="00BA7C6C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="00880D86" w:rsidRPr="00C908D0"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предоставлением </w:t>
            </w:r>
            <w:r w:rsidR="00123F19" w:rsidRPr="00C908D0">
              <w:rPr>
                <w:rFonts w:ascii="Liberation Serif" w:hAnsi="Liberation Serif" w:cs="Liberation Serif"/>
                <w:sz w:val="26"/>
                <w:szCs w:val="26"/>
              </w:rPr>
              <w:t>муниципальных гарантий Городского округа Верхняя Тура</w:t>
            </w:r>
            <w:r w:rsidR="00DC425C" w:rsidRPr="00C908D0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</w:tbl>
    <w:p w:rsidR="00DC425C" w:rsidRDefault="00DC425C" w:rsidP="002D318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473B7" w:rsidRDefault="00D473B7" w:rsidP="002D318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22100" w:rsidRPr="00C908D0" w:rsidRDefault="00157015" w:rsidP="002D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908D0">
        <w:rPr>
          <w:rFonts w:ascii="Liberation Serif" w:hAnsi="Liberation Serif" w:cs="Liberation Serif"/>
          <w:b/>
          <w:bCs/>
          <w:sz w:val="26"/>
          <w:szCs w:val="26"/>
        </w:rPr>
        <w:t>П</w:t>
      </w:r>
      <w:r w:rsidR="00E22100" w:rsidRPr="00C908D0">
        <w:rPr>
          <w:rFonts w:ascii="Liberation Serif" w:hAnsi="Liberation Serif" w:cs="Liberation Serif"/>
          <w:b/>
          <w:bCs/>
          <w:sz w:val="26"/>
          <w:szCs w:val="26"/>
        </w:rPr>
        <w:t>еречень</w:t>
      </w:r>
    </w:p>
    <w:p w:rsidR="00157015" w:rsidRPr="00C908D0" w:rsidRDefault="00E22100" w:rsidP="002D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908D0">
        <w:rPr>
          <w:rFonts w:ascii="Liberation Serif" w:hAnsi="Liberation Serif" w:cs="Liberation Serif"/>
          <w:b/>
          <w:bCs/>
          <w:sz w:val="26"/>
          <w:szCs w:val="26"/>
        </w:rPr>
        <w:t>документов, пред</w:t>
      </w:r>
      <w:r w:rsidR="00670463">
        <w:rPr>
          <w:rFonts w:ascii="Liberation Serif" w:hAnsi="Liberation Serif" w:cs="Liberation Serif"/>
          <w:b/>
          <w:bCs/>
          <w:sz w:val="26"/>
          <w:szCs w:val="26"/>
        </w:rPr>
        <w:t>о</w:t>
      </w:r>
      <w:r w:rsidRPr="00C908D0">
        <w:rPr>
          <w:rFonts w:ascii="Liberation Serif" w:hAnsi="Liberation Serif" w:cs="Liberation Serif"/>
          <w:b/>
          <w:bCs/>
          <w:sz w:val="26"/>
          <w:szCs w:val="26"/>
        </w:rPr>
        <w:t xml:space="preserve">ставляемых принципалом в целях получения </w:t>
      </w:r>
      <w:r w:rsidR="00123F19" w:rsidRPr="00C908D0">
        <w:rPr>
          <w:rFonts w:ascii="Liberation Serif" w:hAnsi="Liberation Serif" w:cs="Liberation Serif"/>
          <w:b/>
          <w:bCs/>
          <w:sz w:val="26"/>
          <w:szCs w:val="26"/>
        </w:rPr>
        <w:t>муниципальн</w:t>
      </w:r>
      <w:r w:rsidRPr="00C908D0">
        <w:rPr>
          <w:rFonts w:ascii="Liberation Serif" w:hAnsi="Liberation Serif" w:cs="Liberation Serif"/>
          <w:b/>
          <w:bCs/>
          <w:sz w:val="26"/>
          <w:szCs w:val="26"/>
        </w:rPr>
        <w:t>ой</w:t>
      </w:r>
      <w:r w:rsidR="00123F19" w:rsidRPr="00C908D0">
        <w:rPr>
          <w:rFonts w:ascii="Liberation Serif" w:hAnsi="Liberation Serif" w:cs="Liberation Serif"/>
          <w:b/>
          <w:bCs/>
          <w:sz w:val="26"/>
          <w:szCs w:val="26"/>
        </w:rPr>
        <w:t xml:space="preserve"> гаранти</w:t>
      </w:r>
      <w:r w:rsidRPr="00C908D0">
        <w:rPr>
          <w:rFonts w:ascii="Liberation Serif" w:hAnsi="Liberation Serif" w:cs="Liberation Serif"/>
          <w:b/>
          <w:bCs/>
          <w:sz w:val="26"/>
          <w:szCs w:val="26"/>
        </w:rPr>
        <w:t xml:space="preserve">и, а также заключения договора о предоставлении муниципальной гарантии </w:t>
      </w:r>
    </w:p>
    <w:p w:rsidR="00157015" w:rsidRPr="00C908D0" w:rsidRDefault="00157015" w:rsidP="002D318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E1A85" w:rsidRPr="00C908D0" w:rsidRDefault="0078704C" w:rsidP="00EB073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908D0">
        <w:rPr>
          <w:rFonts w:ascii="Liberation Serif" w:hAnsi="Liberation Serif" w:cs="Liberation Serif"/>
          <w:sz w:val="26"/>
          <w:szCs w:val="26"/>
        </w:rPr>
        <w:t xml:space="preserve">Для получения муниципальной гарантии Городского округа Верхняя Тура принципал </w:t>
      </w:r>
      <w:r w:rsidR="00EE3A91" w:rsidRPr="00C908D0">
        <w:rPr>
          <w:rFonts w:ascii="Liberation Serif" w:hAnsi="Liberation Serif" w:cs="Liberation Serif"/>
          <w:sz w:val="26"/>
          <w:szCs w:val="26"/>
        </w:rPr>
        <w:t>пред</w:t>
      </w:r>
      <w:r w:rsidR="00670463">
        <w:rPr>
          <w:rFonts w:ascii="Liberation Serif" w:hAnsi="Liberation Serif" w:cs="Liberation Serif"/>
          <w:sz w:val="26"/>
          <w:szCs w:val="26"/>
        </w:rPr>
        <w:t>о</w:t>
      </w:r>
      <w:r w:rsidR="00EE3A91" w:rsidRPr="00C908D0">
        <w:rPr>
          <w:rFonts w:ascii="Liberation Serif" w:hAnsi="Liberation Serif" w:cs="Liberation Serif"/>
          <w:sz w:val="26"/>
          <w:szCs w:val="26"/>
        </w:rPr>
        <w:t>ставляет в Администрацию Городского округа Верхняя Тура</w:t>
      </w:r>
      <w:r w:rsidR="008339E0">
        <w:rPr>
          <w:rFonts w:ascii="Liberation Serif" w:hAnsi="Liberation Serif" w:cs="Liberation Serif"/>
          <w:sz w:val="26"/>
          <w:szCs w:val="26"/>
        </w:rPr>
        <w:t xml:space="preserve"> (далее – Администрация)</w:t>
      </w:r>
      <w:r w:rsidR="00EE3A91" w:rsidRPr="00C908D0">
        <w:rPr>
          <w:rFonts w:ascii="Liberation Serif" w:hAnsi="Liberation Serif" w:cs="Liberation Serif"/>
          <w:sz w:val="26"/>
          <w:szCs w:val="26"/>
        </w:rPr>
        <w:t xml:space="preserve"> следующие документы:</w:t>
      </w:r>
    </w:p>
    <w:p w:rsidR="00CF251E" w:rsidRPr="00C908D0" w:rsidRDefault="00FA497E" w:rsidP="00FA497E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908D0">
        <w:rPr>
          <w:rFonts w:ascii="Liberation Serif" w:hAnsi="Liberation Serif" w:cs="Liberation Serif"/>
          <w:sz w:val="26"/>
          <w:szCs w:val="26"/>
        </w:rPr>
        <w:t xml:space="preserve">заявление о </w:t>
      </w:r>
      <w:r w:rsidR="00C9652D">
        <w:rPr>
          <w:rFonts w:ascii="Liberation Serif" w:hAnsi="Liberation Serif" w:cs="Liberation Serif"/>
          <w:sz w:val="26"/>
          <w:szCs w:val="26"/>
        </w:rPr>
        <w:t>предоставлении муниципальной гарантии</w:t>
      </w:r>
      <w:r w:rsidRPr="00C908D0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 </w:t>
      </w:r>
      <w:r w:rsidR="00CF251E" w:rsidRPr="00C908D0">
        <w:rPr>
          <w:rFonts w:ascii="Liberation Serif" w:hAnsi="Liberation Serif" w:cs="Liberation Serif"/>
          <w:sz w:val="26"/>
          <w:szCs w:val="26"/>
        </w:rPr>
        <w:t>по форме согласно приложению 1 к настоящему перечню;</w:t>
      </w:r>
    </w:p>
    <w:p w:rsidR="00EE3A91" w:rsidRPr="00C908D0" w:rsidRDefault="00AD46D0" w:rsidP="00AD46D0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908D0">
        <w:rPr>
          <w:rFonts w:ascii="Liberation Serif" w:hAnsi="Liberation Serif" w:cs="Liberation Serif"/>
          <w:sz w:val="26"/>
          <w:szCs w:val="26"/>
        </w:rPr>
        <w:t>копии учредительных документов со всеми изменениями и дополнениями;</w:t>
      </w:r>
    </w:p>
    <w:p w:rsidR="00AD46D0" w:rsidRDefault="00516DA0" w:rsidP="00516DA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670463">
        <w:rPr>
          <w:rFonts w:ascii="Liberation Serif" w:hAnsi="Liberation Serif" w:cs="Liberation Serif"/>
          <w:sz w:val="26"/>
          <w:szCs w:val="26"/>
        </w:rPr>
        <w:t>к</w:t>
      </w:r>
      <w:r w:rsidR="00AD46D0" w:rsidRPr="00C908D0">
        <w:rPr>
          <w:rFonts w:ascii="Liberation Serif" w:hAnsi="Liberation Serif" w:cs="Liberation Serif"/>
          <w:sz w:val="26"/>
          <w:szCs w:val="26"/>
        </w:rPr>
        <w:t>опии документов, подтверждающих полномочия лиц на осуществление действий от имени принципала</w:t>
      </w:r>
      <w:r w:rsidR="00C908D0" w:rsidRPr="00C908D0">
        <w:rPr>
          <w:rFonts w:ascii="Liberation Serif" w:hAnsi="Liberation Serif" w:cs="Liberation Serif"/>
          <w:sz w:val="26"/>
          <w:szCs w:val="26"/>
        </w:rPr>
        <w:t xml:space="preserve"> </w:t>
      </w:r>
      <w:r w:rsidR="00C908D0" w:rsidRPr="00C908D0">
        <w:rPr>
          <w:rFonts w:ascii="Liberation Serif" w:eastAsiaTheme="minorHAnsi" w:hAnsi="Liberation Serif" w:cs="Liberation Serif"/>
          <w:sz w:val="26"/>
          <w:szCs w:val="26"/>
        </w:rPr>
        <w:t>(копии решения об избрании, приказа о назначении, приказа о вступлении в должность, доверенность (либо нотариально заверенная коп</w:t>
      </w:r>
      <w:r w:rsidR="00C908D0">
        <w:rPr>
          <w:rFonts w:ascii="Liberation Serif" w:eastAsiaTheme="minorHAnsi" w:hAnsi="Liberation Serif" w:cs="Liberation Serif"/>
          <w:sz w:val="26"/>
          <w:szCs w:val="26"/>
        </w:rPr>
        <w:t>ия доверенности) соответственно</w:t>
      </w:r>
      <w:r w:rsidR="00C908D0" w:rsidRPr="00C908D0">
        <w:rPr>
          <w:rFonts w:ascii="Liberation Serif" w:eastAsiaTheme="minorHAnsi" w:hAnsi="Liberation Serif" w:cs="Liberation Serif"/>
          <w:sz w:val="26"/>
          <w:szCs w:val="26"/>
        </w:rPr>
        <w:t>);</w:t>
      </w:r>
    </w:p>
    <w:p w:rsidR="00800965" w:rsidRPr="00800965" w:rsidRDefault="00800965" w:rsidP="00516DA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800965">
        <w:rPr>
          <w:rFonts w:ascii="Liberation Serif" w:hAnsi="Liberation Serif" w:cs="Liberation Serif"/>
          <w:sz w:val="26"/>
          <w:szCs w:val="26"/>
          <w:lang w:eastAsia="ru-RU"/>
        </w:rPr>
        <w:t>копию лицензии на осуществление хозяйственной деятельности принципала, в случае, когда для занятия соответствующим видом деятельности необходима лицензия в соответствии с законодательством Российской Федерации;</w:t>
      </w:r>
    </w:p>
    <w:p w:rsidR="00AD46D0" w:rsidRDefault="007E4CB1" w:rsidP="00FA497E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4CB1">
        <w:rPr>
          <w:rFonts w:ascii="Liberation Serif" w:hAnsi="Liberation Serif" w:cs="Liberation Serif"/>
          <w:bCs/>
          <w:sz w:val="26"/>
          <w:szCs w:val="26"/>
          <w:lang w:eastAsia="ru-RU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(тридцать) календарных дней до даты подачи заявления;</w:t>
      </w:r>
      <w:r w:rsidR="00AD46D0" w:rsidRPr="007E4C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D72AA" w:rsidRPr="007D72AA" w:rsidRDefault="007D72AA" w:rsidP="007D72A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 </w:t>
      </w:r>
      <w:r w:rsidRPr="007D72AA"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копии годовой бухгалтерской (финансовой) отчетности за последние </w:t>
      </w:r>
      <w:r w:rsidR="00EF3F09">
        <w:rPr>
          <w:rFonts w:ascii="Liberation Serif" w:hAnsi="Liberation Serif" w:cs="Liberation Serif"/>
          <w:bCs/>
          <w:sz w:val="26"/>
          <w:szCs w:val="26"/>
          <w:lang w:eastAsia="ru-RU"/>
        </w:rPr>
        <w:t>два</w:t>
      </w:r>
      <w:r w:rsidRPr="007D72AA"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 </w:t>
      </w:r>
      <w:r w:rsidR="00092FE1">
        <w:rPr>
          <w:rFonts w:ascii="Liberation Serif" w:hAnsi="Liberation Serif" w:cs="Liberation Serif"/>
          <w:bCs/>
          <w:sz w:val="26"/>
          <w:szCs w:val="26"/>
          <w:lang w:eastAsia="ru-RU"/>
        </w:rPr>
        <w:t>года,</w:t>
      </w:r>
      <w:r w:rsidRPr="007D72AA"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 предшествующ</w:t>
      </w:r>
      <w:r w:rsidR="00092FE1">
        <w:rPr>
          <w:rFonts w:ascii="Liberation Serif" w:hAnsi="Liberation Serif" w:cs="Liberation Serif"/>
          <w:bCs/>
          <w:sz w:val="26"/>
          <w:szCs w:val="26"/>
          <w:lang w:eastAsia="ru-RU"/>
        </w:rPr>
        <w:t>их году</w:t>
      </w:r>
      <w:r w:rsidRPr="007D72AA"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 </w:t>
      </w:r>
      <w:r w:rsidR="00092FE1">
        <w:rPr>
          <w:rFonts w:ascii="Liberation Serif" w:hAnsi="Liberation Serif" w:cs="Liberation Serif"/>
          <w:bCs/>
          <w:sz w:val="26"/>
          <w:szCs w:val="26"/>
          <w:lang w:eastAsia="ru-RU"/>
        </w:rPr>
        <w:t>обращения с заявлением о предоставлении муниципальной гарантии, а также за последний отчетный период текущего года</w:t>
      </w:r>
      <w:r w:rsidRPr="007D72AA"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 (с отметкой налогового органа об их принятии или с документом, подтверждающим факт направления указанной отчетности в налоговый орган). В случае ведения упрощенной бухгалтерской (финансовой) отчетности принципал дополнительно представляет расшифровку показателей отчетности по краткосрочным обязательствам и оборотным активам, а также представляет информацию об объеме прибыли от продаж и стоимости основных средств;</w:t>
      </w:r>
    </w:p>
    <w:p w:rsidR="003579C7" w:rsidRPr="003579C7" w:rsidRDefault="003579C7" w:rsidP="003579C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579C7">
        <w:rPr>
          <w:rFonts w:ascii="Liberation Serif" w:hAnsi="Liberation Serif" w:cs="Liberation Serif"/>
          <w:sz w:val="26"/>
          <w:szCs w:val="26"/>
        </w:rPr>
        <w:t>расшифровки кредиторской и дебиторской задолженности к представленным бухгалтерским отчетам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:rsidR="00670463" w:rsidRDefault="00670463" w:rsidP="0067046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6"/>
          <w:szCs w:val="26"/>
          <w:lang w:eastAsia="ru-RU"/>
        </w:rPr>
      </w:pPr>
      <w:r w:rsidRPr="00670463">
        <w:rPr>
          <w:rFonts w:ascii="Liberation Serif" w:hAnsi="Liberation Serif" w:cs="Liberation Serif"/>
          <w:bCs/>
          <w:sz w:val="26"/>
          <w:szCs w:val="26"/>
          <w:lang w:eastAsia="ru-RU"/>
        </w:rPr>
        <w:t>копи</w:t>
      </w:r>
      <w:r w:rsidR="003579C7">
        <w:rPr>
          <w:rFonts w:ascii="Liberation Serif" w:hAnsi="Liberation Serif" w:cs="Liberation Serif"/>
          <w:bCs/>
          <w:sz w:val="26"/>
          <w:szCs w:val="26"/>
          <w:lang w:eastAsia="ru-RU"/>
        </w:rPr>
        <w:t>ю</w:t>
      </w:r>
      <w:r w:rsidRPr="00670463"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 аудиторского заключения, подтверждающего достоверность бухгалтерской отчетности за последний финансовый год (для юридических лиц, </w:t>
      </w:r>
      <w:r w:rsidRPr="00670463">
        <w:rPr>
          <w:rFonts w:ascii="Liberation Serif" w:hAnsi="Liberation Serif" w:cs="Liberation Serif"/>
          <w:bCs/>
          <w:sz w:val="26"/>
          <w:szCs w:val="26"/>
          <w:lang w:eastAsia="ru-RU"/>
        </w:rPr>
        <w:lastRenderedPageBreak/>
        <w:t>которые подлежат обязательному аудиту в соответствии с законодательством Российской Федерации);</w:t>
      </w:r>
    </w:p>
    <w:p w:rsidR="003579C7" w:rsidRPr="003579C7" w:rsidRDefault="003579C7" w:rsidP="0067046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справку </w:t>
      </w:r>
      <w:r w:rsidRPr="003579C7">
        <w:rPr>
          <w:rFonts w:ascii="Liberation Serif" w:hAnsi="Liberation Serif" w:cs="Liberation Serif"/>
          <w:sz w:val="26"/>
          <w:szCs w:val="26"/>
        </w:rPr>
        <w:t>принципала об отсутствии просроченной (неурегулированной) задолженности принципала по денежным обязательствам перед</w:t>
      </w:r>
      <w:r>
        <w:rPr>
          <w:rFonts w:ascii="Liberation Serif" w:hAnsi="Liberation Serif" w:cs="Liberation Serif"/>
          <w:sz w:val="26"/>
          <w:szCs w:val="26"/>
        </w:rPr>
        <w:t xml:space="preserve"> Городским округом Верхняя Тура;</w:t>
      </w:r>
    </w:p>
    <w:p w:rsidR="003579C7" w:rsidRPr="003579C7" w:rsidRDefault="003579C7" w:rsidP="0067046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6"/>
          <w:szCs w:val="26"/>
          <w:lang w:eastAsia="ru-RU"/>
        </w:rPr>
      </w:pPr>
      <w:r w:rsidRPr="003579C7">
        <w:rPr>
          <w:rFonts w:ascii="Liberation Serif" w:hAnsi="Liberation Serif" w:cs="Liberation Serif"/>
          <w:sz w:val="26"/>
          <w:szCs w:val="26"/>
        </w:rPr>
        <w:t>справку налогового органа обо всех открытых в кредитных учреждениях счетах принципала;</w:t>
      </w:r>
    </w:p>
    <w:p w:rsidR="003579C7" w:rsidRPr="003579C7" w:rsidRDefault="003579C7" w:rsidP="003579C7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579C7">
        <w:rPr>
          <w:rFonts w:ascii="Liberation Serif" w:hAnsi="Liberation Serif" w:cs="Liberation Serif"/>
          <w:sz w:val="26"/>
          <w:szCs w:val="26"/>
        </w:rPr>
        <w:t>справки банков, иных кредитных учреждений, обслуживающих счета принципала, об оборотах и средних остатках денежных средств по ним за последние шесть месяцев, о наличии или отсутствии финансовых претензий к принципалу;</w:t>
      </w:r>
    </w:p>
    <w:p w:rsidR="00670463" w:rsidRDefault="00670463" w:rsidP="0067046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670463">
        <w:rPr>
          <w:rFonts w:ascii="Liberation Serif" w:hAnsi="Liberation Serif" w:cs="Liberation Serif"/>
          <w:sz w:val="26"/>
          <w:szCs w:val="26"/>
          <w:lang w:eastAsia="ru-RU"/>
        </w:rPr>
        <w:t>документы по обеспечению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</w:t>
      </w:r>
      <w:r>
        <w:rPr>
          <w:rFonts w:ascii="Liberation Serif" w:hAnsi="Liberation Serif" w:cs="Liberation Serif"/>
          <w:sz w:val="26"/>
          <w:szCs w:val="26"/>
          <w:lang w:eastAsia="ru-RU"/>
        </w:rPr>
        <w:t>бо части муниципальной гарантии</w:t>
      </w:r>
      <w:r w:rsidR="004E3662">
        <w:rPr>
          <w:rFonts w:ascii="Liberation Serif" w:hAnsi="Liberation Serif" w:cs="Liberation Serif"/>
          <w:sz w:val="26"/>
          <w:szCs w:val="26"/>
          <w:lang w:eastAsia="ru-RU"/>
        </w:rPr>
        <w:t xml:space="preserve"> (государственные (муниципальные) гарантии, поручительства юридических лиц, банковские гарантии, залог имущества);</w:t>
      </w:r>
    </w:p>
    <w:p w:rsidR="004E3662" w:rsidRPr="004E3662" w:rsidRDefault="004E3662" w:rsidP="004E366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E3662">
        <w:rPr>
          <w:rFonts w:ascii="Liberation Serif" w:hAnsi="Liberation Serif" w:cs="Liberation Serif"/>
          <w:sz w:val="26"/>
          <w:szCs w:val="26"/>
        </w:rPr>
        <w:t>справк</w:t>
      </w:r>
      <w:r>
        <w:rPr>
          <w:rFonts w:ascii="Liberation Serif" w:hAnsi="Liberation Serif" w:cs="Liberation Serif"/>
          <w:sz w:val="26"/>
          <w:szCs w:val="26"/>
        </w:rPr>
        <w:t>у принципала, подтверждающую</w:t>
      </w:r>
      <w:r w:rsidRPr="004E3662">
        <w:rPr>
          <w:rFonts w:ascii="Liberation Serif" w:hAnsi="Liberation Serif" w:cs="Liberation Serif"/>
          <w:sz w:val="26"/>
          <w:szCs w:val="26"/>
        </w:rPr>
        <w:t>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порядке;</w:t>
      </w:r>
    </w:p>
    <w:p w:rsidR="008A5A09" w:rsidRPr="008A5A09" w:rsidRDefault="008A5A09" w:rsidP="008A5A0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5A09">
        <w:rPr>
          <w:rFonts w:ascii="Liberation Serif" w:hAnsi="Liberation Serif" w:cs="Liberation Serif"/>
          <w:sz w:val="26"/>
          <w:szCs w:val="26"/>
        </w:rPr>
        <w:t>копи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8A5A09">
        <w:rPr>
          <w:rFonts w:ascii="Liberation Serif" w:hAnsi="Liberation Serif" w:cs="Liberation Serif"/>
          <w:sz w:val="26"/>
          <w:szCs w:val="26"/>
        </w:rPr>
        <w:t xml:space="preserve"> договора между принципалом и бенефициаром, под обеспечение обязательств которого запрашивается муниципальная гарантия, или письмо бенефициара о согласии заключить договор при условии выдачи муниципальной гарантии с претендентом на получение муниципальной гарантии;</w:t>
      </w:r>
    </w:p>
    <w:p w:rsidR="004E3662" w:rsidRDefault="00BF3D9A" w:rsidP="00BF3D9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3D9A">
        <w:rPr>
          <w:rFonts w:ascii="Liberation Serif" w:hAnsi="Liberation Serif" w:cs="Liberation Serif"/>
          <w:sz w:val="26"/>
          <w:szCs w:val="26"/>
        </w:rPr>
        <w:t>заключение бенефициара, содержащее выводы о возможности (невозможности) принципала надлежащим образом исполнить свои обязательства самостоятельно, без учета предоставляемой муниципальной гарантии.</w:t>
      </w:r>
    </w:p>
    <w:p w:rsidR="00BF3D9A" w:rsidRDefault="00BF3D9A" w:rsidP="002D698A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3D9A">
        <w:rPr>
          <w:rFonts w:ascii="Liberation Serif" w:hAnsi="Liberation Serif" w:cs="Liberation Serif"/>
          <w:sz w:val="26"/>
          <w:szCs w:val="26"/>
        </w:rPr>
        <w:t xml:space="preserve">Документы, предоставляемые в Администрацию в соответствии с </w:t>
      </w:r>
      <w:hyperlink w:anchor="P63">
        <w:r w:rsidRPr="00BF3D9A">
          <w:rPr>
            <w:rFonts w:ascii="Liberation Serif" w:hAnsi="Liberation Serif" w:cs="Liberation Serif"/>
            <w:sz w:val="26"/>
            <w:szCs w:val="26"/>
          </w:rPr>
          <w:t xml:space="preserve">пунктом </w:t>
        </w:r>
      </w:hyperlink>
      <w:r w:rsidR="00696FDC">
        <w:rPr>
          <w:rFonts w:ascii="Liberation Serif" w:hAnsi="Liberation Serif" w:cs="Liberation Serif"/>
          <w:sz w:val="26"/>
          <w:szCs w:val="26"/>
        </w:rPr>
        <w:t>1</w:t>
      </w:r>
      <w:r w:rsidRPr="00BF3D9A">
        <w:rPr>
          <w:rFonts w:ascii="Liberation Serif" w:hAnsi="Liberation Serif" w:cs="Liberation Serif"/>
          <w:sz w:val="26"/>
          <w:szCs w:val="26"/>
        </w:rPr>
        <w:t xml:space="preserve"> настоящ</w:t>
      </w:r>
      <w:r>
        <w:rPr>
          <w:rFonts w:ascii="Liberation Serif" w:hAnsi="Liberation Serif" w:cs="Liberation Serif"/>
          <w:sz w:val="26"/>
          <w:szCs w:val="26"/>
        </w:rPr>
        <w:t>его</w:t>
      </w:r>
      <w:r w:rsidRPr="00BF3D9A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перечня</w:t>
      </w:r>
      <w:r w:rsidRPr="00BF3D9A">
        <w:rPr>
          <w:rFonts w:ascii="Liberation Serif" w:hAnsi="Liberation Serif" w:cs="Liberation Serif"/>
          <w:sz w:val="26"/>
          <w:szCs w:val="26"/>
        </w:rPr>
        <w:t xml:space="preserve">, прошиваются (каждый отдельно), подписываются или заверяются уполномоченным лицом </w:t>
      </w:r>
      <w:r w:rsidR="000A4AA5">
        <w:rPr>
          <w:rFonts w:ascii="Liberation Serif" w:hAnsi="Liberation Serif" w:cs="Liberation Serif"/>
          <w:sz w:val="26"/>
          <w:szCs w:val="26"/>
        </w:rPr>
        <w:t>принципала</w:t>
      </w:r>
      <w:r w:rsidRPr="00BF3D9A">
        <w:rPr>
          <w:rFonts w:ascii="Liberation Serif" w:hAnsi="Liberation Serif" w:cs="Liberation Serif"/>
          <w:sz w:val="26"/>
          <w:szCs w:val="26"/>
        </w:rPr>
        <w:t>, подпись которого должна быть скреплена печатью соответствующего юридического лица.</w:t>
      </w:r>
    </w:p>
    <w:p w:rsidR="000A4AA5" w:rsidRPr="00BF3D9A" w:rsidRDefault="000A4AA5" w:rsidP="000A4AA5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Документы, полученные Администрацией в соответствии с пунктом </w:t>
      </w:r>
      <w:r w:rsidR="00696FDC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перечня, не возвращаются.</w:t>
      </w:r>
    </w:p>
    <w:p w:rsidR="002D698A" w:rsidRDefault="002D698A" w:rsidP="002D698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D698A">
        <w:rPr>
          <w:rFonts w:ascii="Liberation Serif" w:hAnsi="Liberation Serif" w:cs="Liberation Serif"/>
          <w:sz w:val="26"/>
          <w:szCs w:val="26"/>
        </w:rPr>
        <w:t xml:space="preserve">Предоставление </w:t>
      </w:r>
      <w:r>
        <w:rPr>
          <w:rFonts w:ascii="Liberation Serif" w:hAnsi="Liberation Serif" w:cs="Liberation Serif"/>
          <w:sz w:val="26"/>
          <w:szCs w:val="26"/>
        </w:rPr>
        <w:t>принципалом</w:t>
      </w:r>
      <w:r w:rsidRPr="002D698A">
        <w:rPr>
          <w:rFonts w:ascii="Liberation Serif" w:hAnsi="Liberation Serif" w:cs="Liberation Serif"/>
          <w:sz w:val="26"/>
          <w:szCs w:val="26"/>
        </w:rPr>
        <w:t xml:space="preserve"> документов, предусмотренных </w:t>
      </w:r>
      <w:hyperlink w:anchor="P33">
        <w:r w:rsidRPr="002D698A">
          <w:rPr>
            <w:rFonts w:ascii="Liberation Serif" w:hAnsi="Liberation Serif" w:cs="Liberation Serif"/>
            <w:sz w:val="26"/>
            <w:szCs w:val="26"/>
          </w:rPr>
          <w:t>пунктом 1</w:t>
        </w:r>
      </w:hyperlink>
      <w:r w:rsidRPr="002D698A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>
        <w:rPr>
          <w:rFonts w:ascii="Liberation Serif" w:hAnsi="Liberation Serif" w:cs="Liberation Serif"/>
          <w:sz w:val="26"/>
          <w:szCs w:val="26"/>
        </w:rPr>
        <w:t>перечня, не в полном объеме,</w:t>
      </w:r>
      <w:r w:rsidRPr="002D698A">
        <w:rPr>
          <w:rFonts w:ascii="Liberation Serif" w:hAnsi="Liberation Serif" w:cs="Liberation Serif"/>
          <w:sz w:val="26"/>
          <w:szCs w:val="26"/>
        </w:rPr>
        <w:t xml:space="preserve"> или содержащих недостоверные сведения, или представленных с нарушением установленных </w:t>
      </w:r>
      <w:hyperlink w:anchor="P48">
        <w:r w:rsidRPr="002D698A">
          <w:rPr>
            <w:rFonts w:ascii="Liberation Serif" w:hAnsi="Liberation Serif" w:cs="Liberation Serif"/>
            <w:sz w:val="26"/>
            <w:szCs w:val="26"/>
          </w:rPr>
          <w:t>пунктом 2</w:t>
        </w:r>
      </w:hyperlink>
      <w:r w:rsidRPr="002D698A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>
        <w:rPr>
          <w:rFonts w:ascii="Liberation Serif" w:hAnsi="Liberation Serif" w:cs="Liberation Serif"/>
          <w:sz w:val="26"/>
          <w:szCs w:val="26"/>
        </w:rPr>
        <w:t>перечня</w:t>
      </w:r>
      <w:r w:rsidRPr="002D698A">
        <w:rPr>
          <w:rFonts w:ascii="Liberation Serif" w:hAnsi="Liberation Serif" w:cs="Liberation Serif"/>
          <w:sz w:val="26"/>
          <w:szCs w:val="26"/>
        </w:rPr>
        <w:t xml:space="preserve"> требований является основанием для отказа в предоставлении муниципальной гарантии, а также отказа в заключении договора о предоставлении муниципальной гарантии.</w:t>
      </w:r>
    </w:p>
    <w:p w:rsidR="002E6C20" w:rsidRPr="002E6C20" w:rsidRDefault="002E6C20" w:rsidP="002D698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Администрация в течение 3 рабочих дней с момента поступления заявления принципала о предоставлении муниципальной гарантии Городского округа Верхняя Тура передает его с приложенным пакетом документов в финансовый отдел администрации Городского округа Верхняя Тура для проведения а</w:t>
      </w:r>
      <w:r w:rsidRPr="0064652B">
        <w:rPr>
          <w:rFonts w:ascii="Liberation Serif" w:hAnsi="Liberation Serif" w:cs="Liberation Serif"/>
          <w:bCs/>
          <w:sz w:val="26"/>
          <w:szCs w:val="26"/>
        </w:rPr>
        <w:t>нализ</w:t>
      </w:r>
      <w:r>
        <w:rPr>
          <w:rFonts w:ascii="Liberation Serif" w:hAnsi="Liberation Serif" w:cs="Liberation Serif"/>
          <w:bCs/>
          <w:sz w:val="26"/>
          <w:szCs w:val="26"/>
        </w:rPr>
        <w:t>а</w:t>
      </w:r>
      <w:r w:rsidRPr="0064652B">
        <w:rPr>
          <w:rFonts w:ascii="Liberation Serif" w:hAnsi="Liberation Serif" w:cs="Liberation Serif"/>
          <w:bCs/>
          <w:sz w:val="26"/>
          <w:szCs w:val="26"/>
        </w:rPr>
        <w:t xml:space="preserve"> финансового состояния принципала, проверк</w:t>
      </w:r>
      <w:r>
        <w:rPr>
          <w:rFonts w:ascii="Liberation Serif" w:hAnsi="Liberation Serif" w:cs="Liberation Serif"/>
          <w:bCs/>
          <w:sz w:val="26"/>
          <w:szCs w:val="26"/>
        </w:rPr>
        <w:t>и</w:t>
      </w:r>
      <w:r w:rsidRPr="0064652B">
        <w:rPr>
          <w:rFonts w:ascii="Liberation Serif" w:hAnsi="Liberation Serif" w:cs="Liberation Serif"/>
          <w:bCs/>
          <w:sz w:val="26"/>
          <w:szCs w:val="26"/>
        </w:rPr>
        <w:t xml:space="preserve">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 при предоставлении муниципальной гарантии Городского округа Верхняя Тура</w:t>
      </w:r>
      <w:r>
        <w:rPr>
          <w:rFonts w:ascii="Liberation Serif" w:hAnsi="Liberation Serif" w:cs="Liberation Serif"/>
          <w:bCs/>
          <w:sz w:val="26"/>
          <w:szCs w:val="26"/>
        </w:rPr>
        <w:t>.</w:t>
      </w:r>
    </w:p>
    <w:p w:rsidR="00475E8A" w:rsidRPr="00475E8A" w:rsidRDefault="002E6C20" w:rsidP="00475E8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5E8A">
        <w:rPr>
          <w:rFonts w:ascii="Liberation Serif" w:hAnsi="Liberation Serif" w:cs="Liberation Serif"/>
          <w:sz w:val="26"/>
          <w:szCs w:val="26"/>
        </w:rPr>
        <w:t xml:space="preserve">Финансовый отдел администрации Городского округа </w:t>
      </w:r>
      <w:r w:rsidR="00475E8A" w:rsidRPr="00475E8A">
        <w:rPr>
          <w:rFonts w:ascii="Liberation Serif" w:hAnsi="Liberation Serif" w:cs="Liberation Serif"/>
          <w:sz w:val="26"/>
          <w:szCs w:val="26"/>
        </w:rPr>
        <w:t xml:space="preserve">Верхняя Тура вправе затребовать у претендента дополнительные документы, необходимые для проведения </w:t>
      </w:r>
      <w:r w:rsidR="00475E8A">
        <w:rPr>
          <w:rFonts w:ascii="Liberation Serif" w:hAnsi="Liberation Serif" w:cs="Liberation Serif"/>
          <w:sz w:val="26"/>
          <w:szCs w:val="26"/>
        </w:rPr>
        <w:t xml:space="preserve">анализа </w:t>
      </w:r>
      <w:r w:rsidR="00475E8A" w:rsidRPr="00475E8A">
        <w:rPr>
          <w:rFonts w:ascii="Liberation Serif" w:hAnsi="Liberation Serif" w:cs="Liberation Serif"/>
          <w:sz w:val="26"/>
          <w:szCs w:val="26"/>
        </w:rPr>
        <w:t xml:space="preserve">финансового состояния </w:t>
      </w:r>
      <w:r w:rsidR="00475E8A">
        <w:rPr>
          <w:rFonts w:ascii="Liberation Serif" w:hAnsi="Liberation Serif" w:cs="Liberation Serif"/>
          <w:sz w:val="26"/>
          <w:szCs w:val="26"/>
        </w:rPr>
        <w:t>принципала и проверки достаточности, надежности и ликвидности обеспечения исполнения обязательств принципала.</w:t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C2169B" w:rsidRPr="00BA7C6C" w:rsidTr="00B1065B">
        <w:tc>
          <w:tcPr>
            <w:tcW w:w="4217" w:type="dxa"/>
          </w:tcPr>
          <w:p w:rsidR="00C2169B" w:rsidRPr="00BA7C6C" w:rsidRDefault="00C2169B" w:rsidP="00B1065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C6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Приложение </w:t>
            </w:r>
            <w:r w:rsidR="00BA7C6C" w:rsidRPr="00BA7C6C">
              <w:rPr>
                <w:rFonts w:ascii="Liberation Serif" w:hAnsi="Liberation Serif" w:cs="Liberation Serif"/>
                <w:sz w:val="26"/>
                <w:szCs w:val="26"/>
              </w:rPr>
              <w:t>№ 1</w:t>
            </w:r>
          </w:p>
          <w:p w:rsidR="00C2169B" w:rsidRPr="00BA7C6C" w:rsidRDefault="00C2169B" w:rsidP="00B1065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C6C">
              <w:rPr>
                <w:rFonts w:ascii="Liberation Serif" w:hAnsi="Liberation Serif" w:cs="Liberation Serif"/>
                <w:sz w:val="26"/>
                <w:szCs w:val="26"/>
              </w:rPr>
              <w:t>к Перечню документов, представляемых принципалом в целях получения муниципальной гарантии, а также заключения договора о предоставлении муниципальной гарантии</w:t>
            </w:r>
          </w:p>
        </w:tc>
      </w:tr>
    </w:tbl>
    <w:p w:rsidR="00C2169B" w:rsidRPr="00BA7C6C" w:rsidRDefault="00C2169B" w:rsidP="00C2169B">
      <w:pPr>
        <w:pStyle w:val="ConsPlusNormal"/>
        <w:ind w:left="5303"/>
        <w:jc w:val="both"/>
        <w:rPr>
          <w:rFonts w:ascii="Liberation Serif" w:hAnsi="Liberation Serif" w:cs="Liberation Serif"/>
          <w:sz w:val="26"/>
          <w:szCs w:val="26"/>
        </w:rPr>
      </w:pPr>
    </w:p>
    <w:p w:rsidR="00546342" w:rsidRPr="00BA7C6C" w:rsidRDefault="00546342" w:rsidP="00546342">
      <w:pPr>
        <w:widowControl w:val="0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6"/>
          <w:szCs w:val="26"/>
        </w:rPr>
      </w:pPr>
    </w:p>
    <w:p w:rsidR="008D7089" w:rsidRPr="00546342" w:rsidRDefault="00546342" w:rsidP="00546342">
      <w:pPr>
        <w:widowControl w:val="0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>Форма</w:t>
      </w:r>
    </w:p>
    <w:p w:rsidR="00546342" w:rsidRPr="00546342" w:rsidRDefault="00546342" w:rsidP="005463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  <w:lang w:eastAsia="ru-RU"/>
        </w:rPr>
      </w:pPr>
    </w:p>
    <w:tbl>
      <w:tblPr>
        <w:tblW w:w="0" w:type="auto"/>
        <w:tblInd w:w="4574" w:type="dxa"/>
        <w:tblLook w:val="00A0" w:firstRow="1" w:lastRow="0" w:firstColumn="1" w:lastColumn="0" w:noHBand="0" w:noVBand="0"/>
      </w:tblPr>
      <w:tblGrid>
        <w:gridCol w:w="1346"/>
        <w:gridCol w:w="3440"/>
      </w:tblGrid>
      <w:tr w:rsidR="00546342" w:rsidRPr="00546342" w:rsidTr="00546342">
        <w:trPr>
          <w:gridBefore w:val="1"/>
          <w:wBefore w:w="1346" w:type="dxa"/>
        </w:trPr>
        <w:tc>
          <w:tcPr>
            <w:tcW w:w="3440" w:type="dxa"/>
          </w:tcPr>
          <w:p w:rsidR="00546342" w:rsidRPr="00546342" w:rsidRDefault="00546342" w:rsidP="00546342">
            <w:pPr>
              <w:spacing w:after="0" w:line="240" w:lineRule="auto"/>
              <w:rPr>
                <w:rFonts w:ascii="Liberation Serif" w:hAnsi="Liberation Serif" w:cs="Liberation Serif"/>
                <w:kern w:val="2"/>
                <w:sz w:val="26"/>
                <w:szCs w:val="26"/>
                <w:lang w:eastAsia="ru-RU"/>
              </w:rPr>
            </w:pPr>
            <w:r w:rsidRPr="00546342">
              <w:rPr>
                <w:rFonts w:ascii="Liberation Serif" w:hAnsi="Liberation Serif" w:cs="Liberation Serif"/>
                <w:kern w:val="2"/>
                <w:sz w:val="26"/>
                <w:szCs w:val="26"/>
                <w:lang w:eastAsia="ru-RU"/>
              </w:rPr>
              <w:t>Администрация Городского округа Верхняя Тура</w:t>
            </w:r>
          </w:p>
        </w:tc>
      </w:tr>
      <w:tr w:rsidR="00546342" w:rsidRPr="00546342" w:rsidTr="00B1065B">
        <w:tc>
          <w:tcPr>
            <w:tcW w:w="4786" w:type="dxa"/>
            <w:gridSpan w:val="2"/>
          </w:tcPr>
          <w:p w:rsidR="00546342" w:rsidRPr="00546342" w:rsidRDefault="00546342" w:rsidP="00B1065B">
            <w:pPr>
              <w:spacing w:after="0" w:line="240" w:lineRule="auto"/>
              <w:ind w:left="318"/>
              <w:jc w:val="center"/>
              <w:rPr>
                <w:rFonts w:ascii="Liberation Serif" w:hAnsi="Liberation Serif" w:cs="Liberation Serif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546342" w:rsidRPr="00546342" w:rsidRDefault="00546342" w:rsidP="005463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546342" w:rsidRPr="00546342" w:rsidRDefault="00546342" w:rsidP="005463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Заявление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о предоставлении муниципальной гарантии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Прошу предоставить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 xml:space="preserve"> 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</w:t>
      </w: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</w:t>
      </w: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                                             (наименование юридического лица, 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адрес местонахождения (юридический адрес), ИНН, почтовый адрес, номер телефона, адрес электронной почты)</w:t>
      </w:r>
    </w:p>
    <w:p w:rsid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муниципальную гарантию.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 xml:space="preserve">     </w:t>
      </w: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ab/>
        <w:t>Муниципальная гарантия необходима для обеспечения надлежащего исполнения существующих (будущих) обязательств (основного обязательства) перед</w:t>
      </w:r>
      <w:r w:rsidRPr="00574BAF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 xml:space="preserve"> 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(наименование бенефициара, категория бенефициара, если в момент подачи заявки он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неизвестен, либо неопределенный круг лиц, либо не заполняется при невозможности установления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бенефициара в момент предоставления гарантии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_________________________________________________________________</w:t>
      </w: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 xml:space="preserve"> 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по договору, соглашению, облигационному займу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 xml:space="preserve"> ____________</w:t>
      </w: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</w:t>
      </w:r>
      <w:r w:rsidR="00BA7C6C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</w:t>
      </w:r>
      <w:r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(указывается предмет договора (соглашения),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546342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реквизиты договора (соглашения), если они известны,</w:t>
      </w:r>
    </w:p>
    <w:p w:rsidR="00546342" w:rsidRP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546342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условия выпуска облигаций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(категория (тип) и форма облигаций, их количество, номинальная стоимость,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</w:t>
      </w: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срок погашения облигаций и выплаты дохода по облигациям в виде процентов)</w:t>
      </w:r>
    </w:p>
    <w:p w:rsidR="00546342" w:rsidRPr="00574BAF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в части следующих обязательств: _______________________________</w:t>
      </w:r>
      <w:r w:rsidR="00A85C24"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____</w:t>
      </w: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__________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(например, возврат основной суммы долга (части основной суммы), начисленных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</w:t>
      </w: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процентов и другое)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lastRenderedPageBreak/>
        <w:t xml:space="preserve">    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ab/>
      </w: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 xml:space="preserve">Прошу предоставить муниципальную </w:t>
      </w:r>
      <w:r w:rsidR="00BA7C6C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 xml:space="preserve">гарантию </w:t>
      </w: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на сумму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 xml:space="preserve"> ___________</w:t>
      </w:r>
      <w:r w:rsidR="00BA7C6C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</w:t>
      </w: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(предельная сумма гарантии)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на срок _________________________________________</w:t>
      </w:r>
      <w:r w:rsidR="00A85C24"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___</w:t>
      </w: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________________________.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</w:p>
    <w:p w:rsid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 xml:space="preserve">   </w:t>
      </w:r>
      <w:r w:rsidR="00A85C24"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ab/>
      </w: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Предлагаемое обеспечение исполнения обязательств по муниципальной гарантии</w:t>
      </w: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 xml:space="preserve"> 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</w:t>
      </w:r>
      <w:r w:rsidRP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____________________________________________________</w:t>
      </w:r>
      <w:r w:rsidR="00A85C24"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  <w:t>.</w:t>
      </w:r>
    </w:p>
    <w:p w:rsidR="00A85C24" w:rsidRDefault="00A85C24" w:rsidP="00A85C24">
      <w:pPr>
        <w:rPr>
          <w:lang w:eastAsia="ru-RU"/>
        </w:rPr>
      </w:pPr>
    </w:p>
    <w:p w:rsidR="00A85C24" w:rsidRPr="00A85C24" w:rsidRDefault="00A85C24" w:rsidP="00A85C24">
      <w:pPr>
        <w:rPr>
          <w:rFonts w:ascii="Liberation Serif" w:hAnsi="Liberation Serif" w:cs="Liberation Serif"/>
          <w:sz w:val="26"/>
          <w:szCs w:val="26"/>
          <w:lang w:eastAsia="ru-RU"/>
        </w:rPr>
      </w:pPr>
      <w:r w:rsidRPr="00A85C24">
        <w:rPr>
          <w:rFonts w:ascii="Liberation Serif" w:hAnsi="Liberation Serif" w:cs="Liberation Serif"/>
          <w:sz w:val="26"/>
          <w:szCs w:val="26"/>
          <w:lang w:eastAsia="ru-RU"/>
        </w:rPr>
        <w:t>Приложение: на _______ листах.</w:t>
      </w:r>
    </w:p>
    <w:p w:rsidR="00546342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4"/>
          <w:szCs w:val="24"/>
          <w:lang w:eastAsia="ru-RU"/>
        </w:rPr>
      </w:pPr>
    </w:p>
    <w:p w:rsidR="00A85C24" w:rsidRDefault="00A85C24" w:rsidP="00A85C24">
      <w:pPr>
        <w:rPr>
          <w:lang w:eastAsia="ru-RU"/>
        </w:rPr>
      </w:pPr>
    </w:p>
    <w:p w:rsidR="00A85C24" w:rsidRPr="00A85C24" w:rsidRDefault="00A85C24" w:rsidP="00A85C24">
      <w:pPr>
        <w:rPr>
          <w:lang w:eastAsia="ru-RU"/>
        </w:rPr>
      </w:pP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Заявитель: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______________</w:t>
      </w:r>
      <w:r w:rsidR="00A85C24"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____________</w:t>
      </w:r>
      <w:r w:rsid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 xml:space="preserve">_ ___________/ </w:t>
      </w: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___________________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 </w:t>
      </w:r>
      <w:r w:rsid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             </w:t>
      </w: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(должность) </w:t>
      </w:r>
      <w:r w:rsid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                                </w:t>
      </w: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</w:t>
      </w:r>
      <w:r w:rsid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        </w:t>
      </w: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(подпись)   </w:t>
      </w:r>
      <w:r w:rsid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         </w:t>
      </w: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</w:t>
      </w:r>
      <w:r w:rsid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 xml:space="preserve"> </w:t>
      </w:r>
      <w:r w:rsidRPr="00A85C24"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  <w:t>(инициалы, фамилия)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0"/>
          <w:szCs w:val="20"/>
          <w:lang w:eastAsia="ru-RU"/>
        </w:rPr>
      </w:pP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 xml:space="preserve">    МП</w:t>
      </w: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</w:p>
    <w:p w:rsidR="00546342" w:rsidRPr="00A85C24" w:rsidRDefault="00546342" w:rsidP="0054634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</w:pPr>
      <w:r w:rsidRPr="00A85C24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ru-RU"/>
        </w:rPr>
        <w:t>"___" _________ 20___ год</w:t>
      </w:r>
    </w:p>
    <w:p w:rsidR="00546342" w:rsidRPr="00A85C24" w:rsidRDefault="00546342" w:rsidP="00546342">
      <w:pPr>
        <w:spacing w:after="0" w:line="240" w:lineRule="auto"/>
        <w:jc w:val="center"/>
        <w:rPr>
          <w:rFonts w:ascii="Liberation Serif" w:eastAsia="Times New Roman" w:hAnsi="Liberation Serif" w:cs="Liberation Serif"/>
          <w:kern w:val="2"/>
          <w:sz w:val="24"/>
          <w:szCs w:val="24"/>
          <w:lang w:eastAsia="ru-RU"/>
        </w:rPr>
      </w:pPr>
    </w:p>
    <w:p w:rsidR="008D7089" w:rsidRPr="00A85C24" w:rsidRDefault="008D7089" w:rsidP="008D7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AC1FD2" w:rsidRPr="00A85C24" w:rsidRDefault="00AC1FD2" w:rsidP="00AC1F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C1FD2" w:rsidRPr="00A85C24" w:rsidRDefault="00AC1FD2" w:rsidP="00AC1F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0739" w:rsidRPr="00A85C24" w:rsidRDefault="00EB0739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0739" w:rsidRPr="00A85C24" w:rsidRDefault="00EB0739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70463" w:rsidRDefault="00670463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70463" w:rsidRDefault="00670463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70463" w:rsidRDefault="00670463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85C24" w:rsidRDefault="00A85C24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85C24" w:rsidRDefault="00A85C24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85C24" w:rsidRDefault="00A85C24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A7C6C" w:rsidRDefault="00BA7C6C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7491D" w:rsidRDefault="00D7491D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713B" w:rsidRDefault="008F713B" w:rsidP="00EB0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8F713B" w:rsidTr="0064652B">
        <w:tc>
          <w:tcPr>
            <w:tcW w:w="4359" w:type="dxa"/>
          </w:tcPr>
          <w:p w:rsidR="008F713B" w:rsidRPr="0064652B" w:rsidRDefault="008F713B" w:rsidP="00E63DC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УТВЕРЖДЕН</w:t>
            </w:r>
          </w:p>
          <w:p w:rsidR="008F713B" w:rsidRPr="0064652B" w:rsidRDefault="008F713B" w:rsidP="00E63DC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постановлением Администрации Городского округа Верхняя Тура </w:t>
            </w:r>
          </w:p>
          <w:p w:rsidR="0064652B" w:rsidRDefault="006E77DC" w:rsidP="006465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E77DC">
              <w:rPr>
                <w:rFonts w:ascii="Liberation Serif" w:hAnsi="Liberation Serif" w:cs="Liberation Serif"/>
                <w:bCs/>
                <w:sz w:val="26"/>
                <w:szCs w:val="26"/>
              </w:rPr>
              <w:t>от 16.03.2023 № 36</w:t>
            </w:r>
            <w:r w:rsidRPr="00C908D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465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64652B" w:rsidRDefault="008F713B" w:rsidP="006465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t xml:space="preserve">«Об отдельных вопросах, связанных с </w:t>
            </w:r>
            <w:r w:rsidR="0064652B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t xml:space="preserve">редоставлением муниципальных гарантий Городского округа </w:t>
            </w:r>
          </w:p>
          <w:p w:rsidR="008F713B" w:rsidRDefault="008F713B" w:rsidP="0064652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t>Верхняя Тура»</w:t>
            </w:r>
          </w:p>
        </w:tc>
      </w:tr>
    </w:tbl>
    <w:p w:rsidR="008F713B" w:rsidRDefault="008F713B" w:rsidP="008F71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8335E" w:rsidRDefault="0048335E" w:rsidP="008F71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713B" w:rsidRPr="0064652B" w:rsidRDefault="008F713B" w:rsidP="008F713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4652B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B20E03" w:rsidRPr="0064652B" w:rsidRDefault="008F713B" w:rsidP="008F713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4652B">
        <w:rPr>
          <w:rFonts w:ascii="Liberation Serif" w:hAnsi="Liberation Serif" w:cs="Liberation Serif"/>
          <w:b/>
          <w:sz w:val="26"/>
          <w:szCs w:val="26"/>
        </w:rPr>
        <w:t xml:space="preserve">осуществления анализа финансового состояния принципала, </w:t>
      </w:r>
    </w:p>
    <w:p w:rsidR="0064652B" w:rsidRDefault="008F713B" w:rsidP="008F713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4652B">
        <w:rPr>
          <w:rFonts w:ascii="Liberation Serif" w:hAnsi="Liberation Serif" w:cs="Liberation Serif"/>
          <w:b/>
          <w:sz w:val="26"/>
          <w:szCs w:val="26"/>
        </w:rPr>
        <w:t>проверки достаточности, надежности и ликвидности обеспечения исполнения обязательств принципала по удовлетворению регрессного требования гаранта</w:t>
      </w:r>
    </w:p>
    <w:p w:rsidR="00B20E03" w:rsidRPr="0064652B" w:rsidRDefault="008F713B" w:rsidP="008F713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4652B">
        <w:rPr>
          <w:rFonts w:ascii="Liberation Serif" w:hAnsi="Liberation Serif" w:cs="Liberation Serif"/>
          <w:b/>
          <w:sz w:val="26"/>
          <w:szCs w:val="26"/>
        </w:rPr>
        <w:t xml:space="preserve"> к принципалу при предоставлении муниципальной г</w:t>
      </w:r>
      <w:r w:rsidR="00D7491D" w:rsidRPr="0064652B">
        <w:rPr>
          <w:rFonts w:ascii="Liberation Serif" w:hAnsi="Liberation Serif" w:cs="Liberation Serif"/>
          <w:b/>
          <w:sz w:val="26"/>
          <w:szCs w:val="26"/>
        </w:rPr>
        <w:t>арантии</w:t>
      </w:r>
      <w:r w:rsidRPr="0064652B">
        <w:rPr>
          <w:rFonts w:ascii="Liberation Serif" w:hAnsi="Liberation Serif" w:cs="Liberation Serif"/>
          <w:b/>
          <w:sz w:val="26"/>
          <w:szCs w:val="26"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</w:t>
      </w:r>
    </w:p>
    <w:p w:rsidR="008F713B" w:rsidRPr="0064652B" w:rsidRDefault="008F713B" w:rsidP="008F713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20E03" w:rsidRPr="0064652B" w:rsidRDefault="00B20E03" w:rsidP="00B20E03">
      <w:pPr>
        <w:widowControl w:val="0"/>
        <w:numPr>
          <w:ilvl w:val="0"/>
          <w:numId w:val="3"/>
        </w:num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709" w:hanging="349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Общие положения</w:t>
      </w:r>
    </w:p>
    <w:p w:rsidR="00B20E03" w:rsidRPr="0064652B" w:rsidRDefault="00B20E03" w:rsidP="00B20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</w:p>
    <w:p w:rsidR="00B20E03" w:rsidRPr="0064652B" w:rsidRDefault="00B263A9" w:rsidP="00B263A9">
      <w:pPr>
        <w:pStyle w:val="a3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B20E03" w:rsidRPr="0064652B">
        <w:rPr>
          <w:rFonts w:ascii="Liberation Serif" w:hAnsi="Liberation Serif" w:cs="Liberation Serif"/>
          <w:sz w:val="26"/>
          <w:szCs w:val="26"/>
        </w:rPr>
        <w:t>Настоящий порядок устанавливает правила проведения анализа финансового состояния принципала, проверки достаточности, надежности и ликвидности обеспечения</w:t>
      </w:r>
      <w:r w:rsidR="00D7491D" w:rsidRPr="0064652B">
        <w:rPr>
          <w:rFonts w:ascii="Liberation Serif" w:hAnsi="Liberation Serif" w:cs="Liberation Serif"/>
          <w:sz w:val="26"/>
          <w:szCs w:val="26"/>
        </w:rPr>
        <w:t xml:space="preserve"> исполнения обязательств принципала по удовлетворению регрессного требования гаранта к принципалу</w:t>
      </w:r>
      <w:r w:rsidR="00B20E03" w:rsidRPr="0064652B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гарантии Городского округа Верхняя Тура,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Городского округа Верхняя Тура</w:t>
      </w:r>
      <w:r w:rsidR="00D7491D" w:rsidRPr="0064652B">
        <w:rPr>
          <w:rFonts w:ascii="Liberation Serif" w:hAnsi="Liberation Serif" w:cs="Liberation Serif"/>
          <w:sz w:val="26"/>
          <w:szCs w:val="26"/>
        </w:rPr>
        <w:t>.</w:t>
      </w:r>
    </w:p>
    <w:p w:rsidR="00B263A9" w:rsidRPr="0064652B" w:rsidRDefault="00B263A9" w:rsidP="00B263A9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 Понятия и термины, используемые в настоящем порядке, применяются в значениях, определенных бюджетным и гражданским законодательством Российской Федерации.</w:t>
      </w:r>
    </w:p>
    <w:p w:rsidR="00E462FE" w:rsidRPr="0064652B" w:rsidRDefault="00ED72C6" w:rsidP="003B1ACC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bCs/>
          <w:sz w:val="26"/>
          <w:szCs w:val="26"/>
        </w:rPr>
        <w:t>Анализ финансового состояния принципала, проверка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 при предоставлении муниципальной гарантии Городского округа Верхняя Тура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, </w:t>
      </w:r>
      <w:r w:rsidRPr="0064652B">
        <w:rPr>
          <w:rFonts w:ascii="Liberation Serif" w:hAnsi="Liberation Serif" w:cs="Liberation Serif"/>
          <w:bCs/>
          <w:sz w:val="26"/>
          <w:szCs w:val="26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Городского округа</w:t>
      </w:r>
      <w:r w:rsidR="00E462FE" w:rsidRPr="0064652B">
        <w:rPr>
          <w:rFonts w:ascii="Liberation Serif" w:hAnsi="Liberation Serif" w:cs="Liberation Serif"/>
          <w:bCs/>
          <w:sz w:val="26"/>
          <w:szCs w:val="26"/>
        </w:rPr>
        <w:t xml:space="preserve"> Верхняя Тура </w:t>
      </w:r>
      <w:r w:rsidRPr="0064652B">
        <w:rPr>
          <w:rFonts w:ascii="Liberation Serif" w:hAnsi="Liberation Serif" w:cs="Liberation Serif"/>
          <w:sz w:val="26"/>
          <w:szCs w:val="26"/>
        </w:rPr>
        <w:t>осуществляются</w:t>
      </w:r>
      <w:r w:rsidR="00E462FE" w:rsidRPr="0064652B">
        <w:rPr>
          <w:rFonts w:ascii="Liberation Serif" w:hAnsi="Liberation Serif" w:cs="Liberation Serif"/>
          <w:sz w:val="26"/>
          <w:szCs w:val="26"/>
        </w:rPr>
        <w:t xml:space="preserve"> финансовым отделом администрации Городского округа Верхняя Тура (далее – финансовый отдел).</w:t>
      </w:r>
    </w:p>
    <w:p w:rsidR="003B1ACC" w:rsidRPr="0064652B" w:rsidRDefault="003B1ACC" w:rsidP="0064652B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По результатам анализа, проверки, мониторинга и контроля финансовый отдел готовит соответствующее заключение и направляет его в Администрацию Городского округа Верхняя Тура</w:t>
      </w:r>
      <w:r w:rsidR="006A33CA" w:rsidRPr="0064652B">
        <w:rPr>
          <w:rFonts w:ascii="Liberation Serif" w:hAnsi="Liberation Serif" w:cs="Liberation Serif"/>
          <w:sz w:val="26"/>
          <w:szCs w:val="26"/>
        </w:rPr>
        <w:t xml:space="preserve"> (далее – Администрация)</w:t>
      </w:r>
      <w:r w:rsidRPr="0064652B">
        <w:rPr>
          <w:rFonts w:ascii="Liberation Serif" w:hAnsi="Liberation Serif" w:cs="Liberation Serif"/>
          <w:sz w:val="26"/>
          <w:szCs w:val="26"/>
        </w:rPr>
        <w:t>.</w:t>
      </w:r>
    </w:p>
    <w:p w:rsidR="003B1ACC" w:rsidRDefault="003B1ACC" w:rsidP="003B1ACC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Liberation Serif" w:hAnsi="Liberation Serif" w:cs="Liberation Serif"/>
          <w:sz w:val="26"/>
          <w:szCs w:val="26"/>
        </w:rPr>
      </w:pPr>
    </w:p>
    <w:p w:rsidR="00BA7C6C" w:rsidRDefault="00BA7C6C" w:rsidP="003B1ACC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Liberation Serif" w:hAnsi="Liberation Serif" w:cs="Liberation Serif"/>
          <w:sz w:val="26"/>
          <w:szCs w:val="26"/>
        </w:rPr>
      </w:pPr>
    </w:p>
    <w:p w:rsidR="00BC65F3" w:rsidRPr="0064652B" w:rsidRDefault="00BC65F3" w:rsidP="003B1ACC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Liberation Serif" w:hAnsi="Liberation Serif" w:cs="Liberation Serif"/>
          <w:sz w:val="26"/>
          <w:szCs w:val="26"/>
        </w:rPr>
      </w:pPr>
    </w:p>
    <w:p w:rsidR="0048335E" w:rsidRPr="0064652B" w:rsidRDefault="0048335E" w:rsidP="0048335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276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lastRenderedPageBreak/>
        <w:t>Анализ финансового состояния принципала</w:t>
      </w:r>
    </w:p>
    <w:p w:rsidR="00B20E03" w:rsidRPr="0064652B" w:rsidRDefault="00B20E03" w:rsidP="008F713B">
      <w:pPr>
        <w:spacing w:after="0" w:line="240" w:lineRule="auto"/>
        <w:jc w:val="center"/>
        <w:rPr>
          <w:sz w:val="26"/>
          <w:szCs w:val="26"/>
        </w:rPr>
      </w:pPr>
    </w:p>
    <w:p w:rsidR="005A67B0" w:rsidRPr="0064652B" w:rsidRDefault="0000066F" w:rsidP="000006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07736B" w:rsidRPr="0064652B">
        <w:rPr>
          <w:rFonts w:ascii="Liberation Serif" w:hAnsi="Liberation Serif" w:cs="Liberation Serif"/>
          <w:sz w:val="26"/>
          <w:szCs w:val="26"/>
        </w:rPr>
        <w:t>Анализ финансового состояния принципала при предоставлении муниципальной гарантии Городского округа Верхняя Тура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(далее – анализ финансового состояния) </w:t>
      </w:r>
      <w:r w:rsidR="005A67B0" w:rsidRPr="0064652B">
        <w:rPr>
          <w:rFonts w:ascii="Liberation Serif" w:hAnsi="Liberation Serif" w:cs="Liberation Serif"/>
          <w:sz w:val="26"/>
          <w:szCs w:val="26"/>
        </w:rPr>
        <w:t>проводится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E63DCD" w:rsidRPr="0064652B">
        <w:rPr>
          <w:rFonts w:ascii="Liberation Serif" w:hAnsi="Liberation Serif" w:cs="Liberation Serif"/>
          <w:sz w:val="26"/>
          <w:szCs w:val="26"/>
        </w:rPr>
        <w:t xml:space="preserve">на </w:t>
      </w:r>
      <w:r w:rsidR="005A67B0" w:rsidRPr="0064652B">
        <w:rPr>
          <w:rFonts w:ascii="Liberation Serif" w:hAnsi="Liberation Serif" w:cs="Liberation Serif"/>
          <w:sz w:val="26"/>
          <w:szCs w:val="26"/>
        </w:rPr>
        <w:t>основании данных бухгалтерской (финансовой) отчетности принципала, пред</w:t>
      </w:r>
      <w:r w:rsidR="00D924CA" w:rsidRPr="0064652B">
        <w:rPr>
          <w:rFonts w:ascii="Liberation Serif" w:hAnsi="Liberation Serif" w:cs="Liberation Serif"/>
          <w:sz w:val="26"/>
          <w:szCs w:val="26"/>
        </w:rPr>
        <w:t>о</w:t>
      </w:r>
      <w:r w:rsidR="005A67B0" w:rsidRPr="0064652B">
        <w:rPr>
          <w:rFonts w:ascii="Liberation Serif" w:hAnsi="Liberation Serif" w:cs="Liberation Serif"/>
          <w:sz w:val="26"/>
          <w:szCs w:val="26"/>
        </w:rPr>
        <w:t xml:space="preserve">ставляемой им </w:t>
      </w:r>
      <w:r w:rsidR="005F58E8" w:rsidRPr="0064652B">
        <w:rPr>
          <w:rFonts w:ascii="Liberation Serif" w:hAnsi="Liberation Serif" w:cs="Liberation Serif"/>
          <w:sz w:val="26"/>
          <w:szCs w:val="26"/>
        </w:rPr>
        <w:t xml:space="preserve">в Администрацию </w:t>
      </w:r>
      <w:r w:rsidR="005A67B0" w:rsidRPr="0064652B">
        <w:rPr>
          <w:rFonts w:ascii="Liberation Serif" w:hAnsi="Liberation Serif" w:cs="Liberation Serif"/>
          <w:sz w:val="26"/>
          <w:szCs w:val="26"/>
        </w:rPr>
        <w:t xml:space="preserve">в составе </w:t>
      </w:r>
      <w:r w:rsidR="006A33CA" w:rsidRPr="0064652B">
        <w:rPr>
          <w:rFonts w:ascii="Liberation Serif" w:hAnsi="Liberation Serif" w:cs="Liberation Serif"/>
          <w:sz w:val="26"/>
          <w:szCs w:val="26"/>
        </w:rPr>
        <w:t xml:space="preserve">комплекта </w:t>
      </w:r>
      <w:r w:rsidR="005A67B0" w:rsidRPr="0064652B">
        <w:rPr>
          <w:rFonts w:ascii="Liberation Serif" w:hAnsi="Liberation Serif" w:cs="Liberation Serif"/>
          <w:sz w:val="26"/>
          <w:szCs w:val="26"/>
        </w:rPr>
        <w:t>документов</w:t>
      </w:r>
      <w:r w:rsidR="005F58E8" w:rsidRPr="0064652B">
        <w:rPr>
          <w:rFonts w:ascii="Liberation Serif" w:hAnsi="Liberation Serif" w:cs="Liberation Serif"/>
          <w:sz w:val="26"/>
          <w:szCs w:val="26"/>
        </w:rPr>
        <w:t xml:space="preserve">, </w:t>
      </w:r>
      <w:r w:rsidR="00ED7263" w:rsidRPr="0064652B">
        <w:rPr>
          <w:rFonts w:ascii="Liberation Serif" w:hAnsi="Liberation Serif" w:cs="Liberation Serif"/>
          <w:sz w:val="26"/>
          <w:szCs w:val="26"/>
        </w:rPr>
        <w:t>установленн</w:t>
      </w:r>
      <w:r w:rsidR="006A33CA" w:rsidRPr="0064652B">
        <w:rPr>
          <w:rFonts w:ascii="Liberation Serif" w:hAnsi="Liberation Serif" w:cs="Liberation Serif"/>
          <w:sz w:val="26"/>
          <w:szCs w:val="26"/>
        </w:rPr>
        <w:t>ого</w:t>
      </w:r>
      <w:r w:rsidR="005A67B0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ED7263" w:rsidRPr="0064652B">
        <w:rPr>
          <w:rFonts w:ascii="Liberation Serif" w:hAnsi="Liberation Serif" w:cs="Liberation Serif"/>
          <w:sz w:val="26"/>
          <w:szCs w:val="26"/>
        </w:rPr>
        <w:t>П</w:t>
      </w:r>
      <w:r w:rsidR="005A67B0" w:rsidRPr="0064652B">
        <w:rPr>
          <w:rFonts w:ascii="Liberation Serif" w:hAnsi="Liberation Serif" w:cs="Liberation Serif"/>
          <w:sz w:val="26"/>
          <w:szCs w:val="26"/>
        </w:rPr>
        <w:t>еречн</w:t>
      </w:r>
      <w:r w:rsidR="005F58E8" w:rsidRPr="0064652B">
        <w:rPr>
          <w:rFonts w:ascii="Liberation Serif" w:hAnsi="Liberation Serif" w:cs="Liberation Serif"/>
          <w:sz w:val="26"/>
          <w:szCs w:val="26"/>
        </w:rPr>
        <w:t>ем</w:t>
      </w:r>
      <w:r w:rsidR="00ED7263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D924CA" w:rsidRPr="0064652B">
        <w:rPr>
          <w:rFonts w:ascii="Liberation Serif" w:hAnsi="Liberation Serif" w:cs="Liberation Serif"/>
          <w:sz w:val="26"/>
          <w:szCs w:val="26"/>
        </w:rPr>
        <w:t>документов, представляемых принципалом в целях получения муниципальной гарантии, а также заключения договора о предоставлении муниципальной гарантии</w:t>
      </w:r>
      <w:r w:rsidR="005F58E8" w:rsidRPr="0064652B">
        <w:rPr>
          <w:rFonts w:ascii="Liberation Serif" w:hAnsi="Liberation Serif" w:cs="Liberation Serif"/>
          <w:sz w:val="26"/>
          <w:szCs w:val="26"/>
        </w:rPr>
        <w:t>.</w:t>
      </w:r>
      <w:r w:rsidR="00D924CA" w:rsidRPr="0064652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8335E" w:rsidRPr="0064652B" w:rsidRDefault="005A67B0" w:rsidP="005A67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Анализ финансового состояния осуществляется</w:t>
      </w:r>
      <w:r w:rsidR="00E63DCD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00066F" w:rsidRPr="0064652B">
        <w:rPr>
          <w:rFonts w:ascii="Liberation Serif" w:hAnsi="Liberation Serif" w:cs="Liberation Serif"/>
          <w:sz w:val="26"/>
          <w:szCs w:val="26"/>
        </w:rPr>
        <w:t xml:space="preserve">до предоставления муниципальной гарантии Городского округа Верхняя Тура в срок, не превышающий </w:t>
      </w:r>
      <w:r w:rsidR="00EF3F09">
        <w:rPr>
          <w:rFonts w:ascii="Liberation Serif" w:hAnsi="Liberation Serif" w:cs="Liberation Serif"/>
          <w:sz w:val="26"/>
          <w:szCs w:val="26"/>
        </w:rPr>
        <w:t>2</w:t>
      </w:r>
      <w:r w:rsidR="0000066F" w:rsidRPr="0064652B">
        <w:rPr>
          <w:rFonts w:ascii="Liberation Serif" w:hAnsi="Liberation Serif" w:cs="Liberation Serif"/>
          <w:sz w:val="26"/>
          <w:szCs w:val="26"/>
        </w:rPr>
        <w:t xml:space="preserve">0 дней со дня </w:t>
      </w:r>
      <w:r w:rsidR="00ED7263" w:rsidRPr="0064652B">
        <w:rPr>
          <w:rFonts w:ascii="Liberation Serif" w:hAnsi="Liberation Serif" w:cs="Liberation Serif"/>
          <w:sz w:val="26"/>
          <w:szCs w:val="26"/>
        </w:rPr>
        <w:t>поступления</w:t>
      </w:r>
      <w:r w:rsidR="0000066F" w:rsidRPr="0064652B">
        <w:rPr>
          <w:rFonts w:ascii="Liberation Serif" w:hAnsi="Liberation Serif" w:cs="Liberation Serif"/>
          <w:sz w:val="26"/>
          <w:szCs w:val="26"/>
        </w:rPr>
        <w:t xml:space="preserve"> в финансовый отдел документов</w:t>
      </w:r>
      <w:r w:rsidR="00E63DCD" w:rsidRPr="0064652B">
        <w:rPr>
          <w:rFonts w:ascii="Liberation Serif" w:hAnsi="Liberation Serif" w:cs="Liberation Serif"/>
          <w:sz w:val="26"/>
          <w:szCs w:val="26"/>
        </w:rPr>
        <w:t xml:space="preserve">, </w:t>
      </w:r>
      <w:r w:rsidRPr="0064652B">
        <w:rPr>
          <w:rFonts w:ascii="Liberation Serif" w:hAnsi="Liberation Serif" w:cs="Liberation Serif"/>
          <w:sz w:val="26"/>
          <w:szCs w:val="26"/>
        </w:rPr>
        <w:t>указанных в абзаце первом настоящего пункта</w:t>
      </w:r>
      <w:r w:rsidR="00E63DCD" w:rsidRPr="0064652B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0609C2" w:rsidRPr="0064652B" w:rsidRDefault="000609C2" w:rsidP="00D35712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Период, за который проводится анализ финансового состояния (далее − анализируемый период), включает в себя:</w:t>
      </w:r>
    </w:p>
    <w:p w:rsidR="000609C2" w:rsidRPr="0064652B" w:rsidRDefault="000609C2" w:rsidP="000609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последний отчетный период текущего года (последний отчетный период);</w:t>
      </w:r>
    </w:p>
    <w:p w:rsidR="000609C2" w:rsidRPr="0064652B" w:rsidRDefault="000609C2" w:rsidP="0006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предыдущий финансовый год (</w:t>
      </w:r>
      <w:r w:rsidR="009D20F0" w:rsidRPr="0064652B">
        <w:rPr>
          <w:rFonts w:ascii="Liberation Serif" w:hAnsi="Liberation Serif" w:cs="Liberation Serif"/>
          <w:sz w:val="26"/>
          <w:szCs w:val="26"/>
        </w:rPr>
        <w:t>второ</w:t>
      </w:r>
      <w:r w:rsidRPr="0064652B">
        <w:rPr>
          <w:rFonts w:ascii="Liberation Serif" w:hAnsi="Liberation Serif" w:cs="Liberation Serif"/>
          <w:sz w:val="26"/>
          <w:szCs w:val="26"/>
        </w:rPr>
        <w:t>й отчетный период);</w:t>
      </w:r>
    </w:p>
    <w:p w:rsidR="000609C2" w:rsidRPr="0064652B" w:rsidRDefault="000609C2" w:rsidP="0006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год, предшествующий предыдущему финансовому году (</w:t>
      </w:r>
      <w:r w:rsidR="009D20F0" w:rsidRPr="0064652B">
        <w:rPr>
          <w:rFonts w:ascii="Liberation Serif" w:hAnsi="Liberation Serif" w:cs="Liberation Serif"/>
          <w:sz w:val="26"/>
          <w:szCs w:val="26"/>
        </w:rPr>
        <w:t>первый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отчетный период).</w:t>
      </w:r>
    </w:p>
    <w:p w:rsidR="008D14E2" w:rsidRPr="0064652B" w:rsidRDefault="008D14E2" w:rsidP="000857CD">
      <w:pPr>
        <w:pStyle w:val="ConsPlusNormal"/>
        <w:numPr>
          <w:ilvl w:val="0"/>
          <w:numId w:val="13"/>
        </w:numPr>
        <w:tabs>
          <w:tab w:val="left" w:pos="1134"/>
        </w:tabs>
        <w:ind w:left="-14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Times New Roman" w:hAnsi="Times New Roman" w:cs="Times New Roman"/>
          <w:sz w:val="26"/>
          <w:szCs w:val="26"/>
        </w:rPr>
        <w:t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первым, вторым и последним отчетными периодами.</w:t>
      </w:r>
    </w:p>
    <w:p w:rsidR="009D20F0" w:rsidRPr="0064652B" w:rsidRDefault="009D20F0" w:rsidP="008D14E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В случае отсутствия по объективным причинам в бухгалтерской (финансовой) отчетности принципала данных за первый и (или) второй отчетные периоды (например, вследствие создания принципала в текущем или предыдущем финансовом году) анализ </w:t>
      </w:r>
      <w:r w:rsidR="008D14E2" w:rsidRPr="0064652B">
        <w:rPr>
          <w:rFonts w:ascii="Liberation Serif" w:hAnsi="Liberation Serif" w:cs="Liberation Serif"/>
          <w:sz w:val="26"/>
          <w:szCs w:val="26"/>
        </w:rPr>
        <w:t xml:space="preserve">финансового состояния </w:t>
      </w:r>
      <w:r w:rsidRPr="0064652B">
        <w:rPr>
          <w:rFonts w:ascii="Liberation Serif" w:hAnsi="Liberation Serif" w:cs="Liberation Serif"/>
          <w:sz w:val="26"/>
          <w:szCs w:val="26"/>
        </w:rPr>
        <w:t>осуществляется на основании данных второго и (или) последнего отчетных периодов, являющихся в этом случае анализируемым периодом.</w:t>
      </w:r>
    </w:p>
    <w:p w:rsidR="008D14E2" w:rsidRPr="0064652B" w:rsidRDefault="008D14E2" w:rsidP="00C43C16">
      <w:pPr>
        <w:pStyle w:val="ConsPlusNormal"/>
        <w:numPr>
          <w:ilvl w:val="0"/>
          <w:numId w:val="13"/>
        </w:numPr>
        <w:ind w:left="1134" w:hanging="425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Анализ финансового состояния осуществляется в два этапа:</w:t>
      </w:r>
    </w:p>
    <w:p w:rsidR="008D14E2" w:rsidRPr="0064652B" w:rsidRDefault="008A4CA0" w:rsidP="007905D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на первом этапе осуществляется предварительная оценка финансового состояния принципала, </w:t>
      </w:r>
      <w:r w:rsidR="00801A0A" w:rsidRPr="0064652B">
        <w:rPr>
          <w:rFonts w:ascii="Liberation Serif" w:hAnsi="Liberation Serif" w:cs="Liberation Serif"/>
          <w:sz w:val="26"/>
          <w:szCs w:val="26"/>
        </w:rPr>
        <w:t xml:space="preserve">которая включает анализ соответствия принципала требованиям, указанным в пункте </w:t>
      </w:r>
      <w:r w:rsidR="006A33CA" w:rsidRPr="0064652B">
        <w:rPr>
          <w:rFonts w:ascii="Liberation Serif" w:hAnsi="Liberation Serif" w:cs="Liberation Serif"/>
          <w:sz w:val="26"/>
          <w:szCs w:val="26"/>
        </w:rPr>
        <w:t>9</w:t>
      </w:r>
      <w:r w:rsidR="00801A0A" w:rsidRPr="0064652B">
        <w:rPr>
          <w:rFonts w:ascii="Liberation Serif" w:hAnsi="Liberation Serif" w:cs="Liberation Serif"/>
          <w:sz w:val="26"/>
          <w:szCs w:val="26"/>
        </w:rPr>
        <w:t xml:space="preserve"> настоящего порядка, и оценку стоимости чистых активов принципала в соответствии с пунктом </w:t>
      </w:r>
      <w:r w:rsidR="006A33CA" w:rsidRPr="0064652B">
        <w:rPr>
          <w:rFonts w:ascii="Liberation Serif" w:hAnsi="Liberation Serif" w:cs="Liberation Serif"/>
          <w:sz w:val="26"/>
          <w:szCs w:val="26"/>
        </w:rPr>
        <w:t>10</w:t>
      </w:r>
      <w:r w:rsidR="00801A0A" w:rsidRPr="0064652B">
        <w:rPr>
          <w:rFonts w:ascii="Liberation Serif" w:hAnsi="Liberation Serif" w:cs="Liberation Serif"/>
          <w:sz w:val="26"/>
          <w:szCs w:val="26"/>
        </w:rPr>
        <w:t xml:space="preserve"> настоящего порядка;</w:t>
      </w:r>
    </w:p>
    <w:p w:rsidR="008D14E2" w:rsidRPr="0064652B" w:rsidRDefault="007905D5" w:rsidP="007905D5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8D14E2" w:rsidRPr="0064652B">
        <w:rPr>
          <w:rFonts w:ascii="Liberation Serif" w:hAnsi="Liberation Serif" w:cs="Liberation Serif"/>
          <w:sz w:val="26"/>
          <w:szCs w:val="26"/>
        </w:rPr>
        <w:t xml:space="preserve">на втором этапе осуществляется оценка финансового состояния принципала на основе финансовых показателей в соответствии с </w:t>
      </w:r>
      <w:r w:rsidR="00801A0A" w:rsidRPr="0064652B">
        <w:rPr>
          <w:rFonts w:ascii="Liberation Serif" w:hAnsi="Liberation Serif" w:cs="Liberation Serif"/>
          <w:sz w:val="26"/>
          <w:szCs w:val="26"/>
        </w:rPr>
        <w:t>пункт</w:t>
      </w:r>
      <w:r w:rsidR="00615F84" w:rsidRPr="0064652B">
        <w:rPr>
          <w:rFonts w:ascii="Liberation Serif" w:hAnsi="Liberation Serif" w:cs="Liberation Serif"/>
          <w:sz w:val="26"/>
          <w:szCs w:val="26"/>
        </w:rPr>
        <w:t>а</w:t>
      </w:r>
      <w:r w:rsidR="00801A0A" w:rsidRPr="0064652B">
        <w:rPr>
          <w:rFonts w:ascii="Liberation Serif" w:hAnsi="Liberation Serif" w:cs="Liberation Serif"/>
          <w:sz w:val="26"/>
          <w:szCs w:val="26"/>
        </w:rPr>
        <w:t>м</w:t>
      </w:r>
      <w:r w:rsidR="00615F84" w:rsidRPr="0064652B">
        <w:rPr>
          <w:rFonts w:ascii="Liberation Serif" w:hAnsi="Liberation Serif" w:cs="Liberation Serif"/>
          <w:sz w:val="26"/>
          <w:szCs w:val="26"/>
        </w:rPr>
        <w:t>и</w:t>
      </w:r>
      <w:r w:rsidR="00801A0A" w:rsidRPr="0064652B">
        <w:rPr>
          <w:rFonts w:ascii="Liberation Serif" w:hAnsi="Liberation Serif" w:cs="Liberation Serif"/>
          <w:sz w:val="26"/>
          <w:szCs w:val="26"/>
        </w:rPr>
        <w:t xml:space="preserve"> 1</w:t>
      </w:r>
      <w:r w:rsidR="00746B22" w:rsidRPr="0064652B">
        <w:rPr>
          <w:rFonts w:ascii="Liberation Serif" w:hAnsi="Liberation Serif" w:cs="Liberation Serif"/>
          <w:sz w:val="26"/>
          <w:szCs w:val="26"/>
        </w:rPr>
        <w:t>2</w:t>
      </w:r>
      <w:r w:rsidR="00615F84" w:rsidRPr="0064652B">
        <w:rPr>
          <w:rFonts w:ascii="Liberation Serif" w:hAnsi="Liberation Serif" w:cs="Liberation Serif"/>
          <w:sz w:val="26"/>
          <w:szCs w:val="26"/>
        </w:rPr>
        <w:t>-19</w:t>
      </w:r>
      <w:r w:rsidR="00801A0A" w:rsidRPr="0064652B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E02F8A" w:rsidRPr="0064652B" w:rsidRDefault="00E02F8A" w:rsidP="00E02F8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Принципал должен соответствовать следующим требованиям бюджетного законодательства Российской Федерации:</w:t>
      </w:r>
    </w:p>
    <w:p w:rsidR="00275CF3" w:rsidRPr="0064652B" w:rsidRDefault="00275CF3" w:rsidP="00275CF3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отсутствие у принципала просроченной (неурегулированной) задолженности по денежным обязательствам перед Городским округом Верхняя Тура;</w:t>
      </w:r>
    </w:p>
    <w:p w:rsidR="00E02F8A" w:rsidRPr="0064652B" w:rsidRDefault="00275CF3" w:rsidP="00275CF3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отсутствие </w:t>
      </w:r>
      <w:r w:rsidR="00E02F8A" w:rsidRPr="0064652B">
        <w:rPr>
          <w:rFonts w:ascii="Liberation Serif" w:hAnsi="Liberation Serif" w:cs="Liberation Serif"/>
          <w:sz w:val="26"/>
          <w:szCs w:val="26"/>
        </w:rPr>
        <w:t>у принципала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CF3" w:rsidRPr="0064652B" w:rsidRDefault="00275CF3" w:rsidP="00275CF3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принципал не находится в процессе реорганизации или ликвидации, в отношении него не возбуждено производство по делу о несостоятельности (банкротстве).</w:t>
      </w:r>
    </w:p>
    <w:p w:rsidR="00565F18" w:rsidRPr="0064652B" w:rsidRDefault="00746B22" w:rsidP="009F7240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lastRenderedPageBreak/>
        <w:t xml:space="preserve"> Оценка стоимости чистых активов принципала (К1) определяется по состоянию на конец каждого отчетного периода на основании данных раздела 3 отчета об изменениях капитала</w:t>
      </w:r>
      <w:r w:rsidR="00565F18" w:rsidRPr="0064652B">
        <w:rPr>
          <w:rFonts w:ascii="Liberation Serif" w:hAnsi="Liberation Serif" w:cs="Liberation Serif"/>
          <w:sz w:val="26"/>
          <w:szCs w:val="26"/>
        </w:rPr>
        <w:t xml:space="preserve"> либо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, </w:t>
      </w:r>
      <w:r w:rsidR="00565F18" w:rsidRPr="0064652B">
        <w:rPr>
          <w:rFonts w:ascii="Liberation Serif" w:eastAsiaTheme="minorHAnsi" w:hAnsi="Liberation Serif" w:cs="Liberation Serif"/>
          <w:sz w:val="26"/>
          <w:szCs w:val="26"/>
        </w:rPr>
        <w:t>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746B22" w:rsidRPr="0064652B" w:rsidRDefault="00746B22" w:rsidP="00ED4E60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К1 = совокупные активы (код строки бухгалтерского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Pr="0064652B">
        <w:rPr>
          <w:rFonts w:ascii="Liberation Serif" w:hAnsi="Liberation Serif" w:cs="Liberation Serif"/>
          <w:sz w:val="26"/>
          <w:szCs w:val="26"/>
        </w:rPr>
        <w:t>баланса 1600) - долгосрочные обязательства (код строки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Pr="0064652B">
        <w:rPr>
          <w:rFonts w:ascii="Liberation Serif" w:hAnsi="Liberation Serif" w:cs="Liberation Serif"/>
          <w:sz w:val="26"/>
          <w:szCs w:val="26"/>
        </w:rPr>
        <w:t>бухгалтерского баланса 1400) - краткосрочные обязательства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Pr="0064652B">
        <w:rPr>
          <w:rFonts w:ascii="Liberation Serif" w:hAnsi="Liberation Serif" w:cs="Liberation Serif"/>
          <w:sz w:val="26"/>
          <w:szCs w:val="26"/>
        </w:rPr>
        <w:t>(код строки бухгалтерского баланса 1500) + доходы будущих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Pr="0064652B">
        <w:rPr>
          <w:rFonts w:ascii="Liberation Serif" w:hAnsi="Liberation Serif" w:cs="Liberation Serif"/>
          <w:sz w:val="26"/>
          <w:szCs w:val="26"/>
        </w:rPr>
        <w:t>периодов (код строки бухгалтерского баланса 1530).</w:t>
      </w:r>
    </w:p>
    <w:p w:rsidR="00746B22" w:rsidRPr="0064652B" w:rsidRDefault="00460121" w:rsidP="0059258A">
      <w:pPr>
        <w:pStyle w:val="a3"/>
        <w:numPr>
          <w:ilvl w:val="0"/>
          <w:numId w:val="13"/>
        </w:numPr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По результатам первого этапа анализа финансовое состояние принципала признается неудовлетворительным в следующих случаях:</w:t>
      </w:r>
    </w:p>
    <w:p w:rsidR="009F7240" w:rsidRPr="0064652B" w:rsidRDefault="00460121" w:rsidP="00460121">
      <w:pPr>
        <w:pStyle w:val="a3"/>
        <w:numPr>
          <w:ilvl w:val="0"/>
          <w:numId w:val="16"/>
        </w:numPr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по состоянию на конец п</w:t>
      </w:r>
      <w:r w:rsidR="009F7240" w:rsidRPr="0064652B">
        <w:rPr>
          <w:rFonts w:ascii="Liberation Serif" w:hAnsi="Liberation Serif" w:cs="Liberation Serif"/>
          <w:sz w:val="26"/>
          <w:szCs w:val="26"/>
        </w:rPr>
        <w:t>ервого и второго отчетных периодов стоимость чистых активов принципала составляла величину меньше его уставного капитала,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9F7240" w:rsidRPr="0064652B" w:rsidRDefault="00460121" w:rsidP="00460121">
      <w:pPr>
        <w:pStyle w:val="a3"/>
        <w:numPr>
          <w:ilvl w:val="0"/>
          <w:numId w:val="16"/>
        </w:numPr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по состоянию на конец 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последнего отчетного периода стоимость чистых активов принципала меньше минимального размера уставного капитала, определенного Федеральным </w:t>
      </w:r>
      <w:hyperlink r:id="rId8">
        <w:r w:rsidR="009F7240" w:rsidRPr="0064652B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от 26 декабря 1995 года </w:t>
      </w:r>
      <w:r w:rsidR="0059258A" w:rsidRPr="0064652B">
        <w:rPr>
          <w:rFonts w:ascii="Liberation Serif" w:hAnsi="Liberation Serif" w:cs="Liberation Serif"/>
          <w:sz w:val="26"/>
          <w:szCs w:val="26"/>
        </w:rPr>
        <w:t>№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208-ФЗ </w:t>
      </w:r>
      <w:r w:rsidR="0059258A" w:rsidRPr="0064652B">
        <w:rPr>
          <w:rFonts w:ascii="Liberation Serif" w:hAnsi="Liberation Serif" w:cs="Liberation Serif"/>
          <w:sz w:val="26"/>
          <w:szCs w:val="26"/>
        </w:rPr>
        <w:t>«</w:t>
      </w:r>
      <w:r w:rsidR="009F7240" w:rsidRPr="0064652B">
        <w:rPr>
          <w:rFonts w:ascii="Liberation Serif" w:hAnsi="Liberation Serif" w:cs="Liberation Serif"/>
          <w:sz w:val="26"/>
          <w:szCs w:val="26"/>
        </w:rPr>
        <w:t>Об акционерных обществах</w:t>
      </w:r>
      <w:r w:rsidR="0059258A" w:rsidRPr="0064652B">
        <w:rPr>
          <w:rFonts w:ascii="Liberation Serif" w:hAnsi="Liberation Serif" w:cs="Liberation Serif"/>
          <w:sz w:val="26"/>
          <w:szCs w:val="26"/>
        </w:rPr>
        <w:t>»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или Федеральным </w:t>
      </w:r>
      <w:hyperlink r:id="rId9">
        <w:r w:rsidR="009F7240" w:rsidRPr="0064652B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от 8 февраля 1998 года </w:t>
      </w:r>
      <w:r w:rsidR="0059258A" w:rsidRPr="0064652B">
        <w:rPr>
          <w:rFonts w:ascii="Liberation Serif" w:hAnsi="Liberation Serif" w:cs="Liberation Serif"/>
          <w:sz w:val="26"/>
          <w:szCs w:val="26"/>
        </w:rPr>
        <w:t>№</w:t>
      </w:r>
      <w:r w:rsidR="009F7240" w:rsidRPr="0064652B">
        <w:rPr>
          <w:rFonts w:ascii="Liberation Serif" w:hAnsi="Liberation Serif" w:cs="Liberation Serif"/>
          <w:sz w:val="26"/>
          <w:szCs w:val="26"/>
        </w:rPr>
        <w:t xml:space="preserve"> 14-ФЗ </w:t>
      </w:r>
      <w:r w:rsidR="0059258A" w:rsidRPr="0064652B">
        <w:rPr>
          <w:rFonts w:ascii="Liberation Serif" w:hAnsi="Liberation Serif" w:cs="Liberation Serif"/>
          <w:sz w:val="26"/>
          <w:szCs w:val="26"/>
        </w:rPr>
        <w:t>«</w:t>
      </w:r>
      <w:r w:rsidR="009F7240" w:rsidRPr="0064652B">
        <w:rPr>
          <w:rFonts w:ascii="Liberation Serif" w:hAnsi="Liberation Serif" w:cs="Liberation Serif"/>
          <w:sz w:val="26"/>
          <w:szCs w:val="26"/>
        </w:rPr>
        <w:t>Об обществах с ограниченной ответственностью</w:t>
      </w:r>
      <w:r w:rsidR="0059258A" w:rsidRPr="0064652B">
        <w:rPr>
          <w:rFonts w:ascii="Liberation Serif" w:hAnsi="Liberation Serif" w:cs="Liberation Serif"/>
          <w:sz w:val="26"/>
          <w:szCs w:val="26"/>
        </w:rPr>
        <w:t>»</w:t>
      </w:r>
      <w:r w:rsidR="009F7240" w:rsidRPr="0064652B">
        <w:rPr>
          <w:rFonts w:ascii="Liberation Serif" w:hAnsi="Liberation Serif" w:cs="Liberation Serif"/>
          <w:sz w:val="26"/>
          <w:szCs w:val="26"/>
        </w:rPr>
        <w:t>;</w:t>
      </w:r>
    </w:p>
    <w:p w:rsidR="009846A3" w:rsidRPr="0064652B" w:rsidRDefault="009846A3" w:rsidP="00460121">
      <w:pPr>
        <w:pStyle w:val="a3"/>
        <w:numPr>
          <w:ilvl w:val="0"/>
          <w:numId w:val="16"/>
        </w:numPr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несоответствие принципала требованиям бюджетного законодательства Российской Федерации.</w:t>
      </w:r>
    </w:p>
    <w:p w:rsidR="007A7ABB" w:rsidRPr="0064652B" w:rsidRDefault="007A7ABB" w:rsidP="00985C58">
      <w:pPr>
        <w:pStyle w:val="a3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При неудовлетворительном результате предварительной оценки финансового состояния принципала второй </w:t>
      </w:r>
      <w:r w:rsidR="00985C58" w:rsidRPr="0064652B">
        <w:rPr>
          <w:rFonts w:ascii="Liberation Serif" w:hAnsi="Liberation Serif" w:cs="Liberation Serif"/>
          <w:sz w:val="26"/>
          <w:szCs w:val="26"/>
        </w:rPr>
        <w:t>этап оценки финансового состояния не проводится.</w:t>
      </w:r>
      <w:r w:rsidR="00565DD8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985C58" w:rsidRPr="0064652B">
        <w:rPr>
          <w:rFonts w:ascii="Liberation Serif" w:hAnsi="Liberation Serif" w:cs="Liberation Serif"/>
          <w:sz w:val="26"/>
          <w:szCs w:val="26"/>
        </w:rPr>
        <w:t xml:space="preserve">Финансовый отдел </w:t>
      </w:r>
      <w:r w:rsidR="00565DD8" w:rsidRPr="0064652B">
        <w:rPr>
          <w:rFonts w:ascii="Liberation Serif" w:hAnsi="Liberation Serif" w:cs="Liberation Serif"/>
          <w:sz w:val="26"/>
          <w:szCs w:val="26"/>
        </w:rPr>
        <w:t xml:space="preserve">в произвольной форме </w:t>
      </w:r>
      <w:r w:rsidR="00985C58" w:rsidRPr="0064652B">
        <w:rPr>
          <w:rFonts w:ascii="Liberation Serif" w:hAnsi="Liberation Serif" w:cs="Liberation Serif"/>
          <w:sz w:val="26"/>
          <w:szCs w:val="26"/>
        </w:rPr>
        <w:t>составляет заключение о неудовлетворительном результате предварительной оценки.</w:t>
      </w:r>
    </w:p>
    <w:p w:rsidR="00565DD8" w:rsidRPr="0064652B" w:rsidRDefault="005D3AB7" w:rsidP="000012C9">
      <w:pPr>
        <w:pStyle w:val="a3"/>
        <w:numPr>
          <w:ilvl w:val="0"/>
          <w:numId w:val="13"/>
        </w:numPr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В случае если по итогам предварительной оценки </w:t>
      </w:r>
      <w:r w:rsidR="000012C9" w:rsidRPr="0064652B">
        <w:rPr>
          <w:rFonts w:ascii="Liberation Serif" w:hAnsi="Liberation Serif" w:cs="Liberation Serif"/>
          <w:sz w:val="26"/>
          <w:szCs w:val="26"/>
        </w:rPr>
        <w:t>финансовое состояние принципала признается удовлетворительным, проводится второй этап оценки финансового состояния</w:t>
      </w:r>
      <w:r w:rsidR="00357BC4" w:rsidRPr="0064652B">
        <w:rPr>
          <w:rFonts w:ascii="Liberation Serif" w:hAnsi="Liberation Serif" w:cs="Liberation Serif"/>
          <w:sz w:val="26"/>
          <w:szCs w:val="26"/>
        </w:rPr>
        <w:t xml:space="preserve"> с рассмотрение</w:t>
      </w:r>
      <w:r w:rsidR="00917ABD" w:rsidRPr="0064652B">
        <w:rPr>
          <w:rFonts w:ascii="Liberation Serif" w:hAnsi="Liberation Serif" w:cs="Liberation Serif"/>
          <w:sz w:val="26"/>
          <w:szCs w:val="26"/>
        </w:rPr>
        <w:t>м</w:t>
      </w:r>
      <w:r w:rsidR="00357BC4" w:rsidRPr="0064652B">
        <w:rPr>
          <w:rFonts w:ascii="Liberation Serif" w:hAnsi="Liberation Serif" w:cs="Liberation Serif"/>
          <w:sz w:val="26"/>
          <w:szCs w:val="26"/>
        </w:rPr>
        <w:t xml:space="preserve"> следующих показателей:</w:t>
      </w:r>
    </w:p>
    <w:p w:rsidR="00357BC4" w:rsidRPr="0064652B" w:rsidRDefault="00357BC4" w:rsidP="00DB419F">
      <w:pPr>
        <w:pStyle w:val="a3"/>
        <w:numPr>
          <w:ilvl w:val="0"/>
          <w:numId w:val="17"/>
        </w:numPr>
        <w:tabs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коэффициент покрытия основных средств собственными средствами (К2)</w:t>
      </w:r>
      <w:r w:rsidR="00DB419F" w:rsidRPr="0064652B">
        <w:rPr>
          <w:rFonts w:ascii="Liberation Serif" w:hAnsi="Liberation Serif" w:cs="Liberation Serif"/>
          <w:sz w:val="26"/>
          <w:szCs w:val="26"/>
        </w:rPr>
        <w:t>;</w:t>
      </w:r>
    </w:p>
    <w:p w:rsidR="00DB419F" w:rsidRPr="0064652B" w:rsidRDefault="00DB419F" w:rsidP="00DB419F">
      <w:pPr>
        <w:pStyle w:val="a3"/>
        <w:numPr>
          <w:ilvl w:val="0"/>
          <w:numId w:val="17"/>
        </w:numPr>
        <w:tabs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коэффициент покрытия основных средств собственными и долгосрочными заемными средствами (К2.1);</w:t>
      </w:r>
    </w:p>
    <w:p w:rsidR="00DB419F" w:rsidRPr="0064652B" w:rsidRDefault="00DB419F" w:rsidP="00DB419F">
      <w:pPr>
        <w:pStyle w:val="a3"/>
        <w:numPr>
          <w:ilvl w:val="0"/>
          <w:numId w:val="17"/>
        </w:numPr>
        <w:tabs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коэффициент текущей ликвидности (К3);</w:t>
      </w:r>
    </w:p>
    <w:p w:rsidR="00917ABD" w:rsidRPr="0064652B" w:rsidRDefault="00917ABD" w:rsidP="00DB419F">
      <w:pPr>
        <w:pStyle w:val="a3"/>
        <w:numPr>
          <w:ilvl w:val="0"/>
          <w:numId w:val="17"/>
        </w:numPr>
        <w:tabs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рентабельность продаж (К4);</w:t>
      </w:r>
    </w:p>
    <w:p w:rsidR="00917ABD" w:rsidRPr="0064652B" w:rsidRDefault="00917ABD" w:rsidP="00DB419F">
      <w:pPr>
        <w:pStyle w:val="a3"/>
        <w:numPr>
          <w:ilvl w:val="0"/>
          <w:numId w:val="17"/>
        </w:numPr>
        <w:tabs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норма чистой прибыли (К5).</w:t>
      </w:r>
    </w:p>
    <w:p w:rsidR="00917ABD" w:rsidRPr="0064652B" w:rsidRDefault="00917ABD" w:rsidP="00917ABD">
      <w:pPr>
        <w:pStyle w:val="a3"/>
        <w:tabs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Показатели К2, К2.1, К3, К4 и К5 рассчитываются для каждого отчетного периода. Показатели К4 и К5 также рассчитываются для всего анализируемого периода. При этом показатели К4 и К5 не рассчитываются, если на дату проведения анализа финансового состояния принципала с даты внесения </w:t>
      </w:r>
      <w:r w:rsidR="000B3E37" w:rsidRPr="0064652B">
        <w:rPr>
          <w:rFonts w:ascii="Liberation Serif" w:hAnsi="Liberation Serif" w:cs="Liberation Serif"/>
          <w:sz w:val="26"/>
          <w:szCs w:val="26"/>
        </w:rPr>
        <w:t>в Единый государственный реестр юридических лиц записи о создании принципала прошло менее 1 года.</w:t>
      </w:r>
    </w:p>
    <w:p w:rsidR="00EB1541" w:rsidRPr="0064652B" w:rsidRDefault="000B3E37" w:rsidP="00EB1541">
      <w:pPr>
        <w:pStyle w:val="a3"/>
        <w:tabs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В случае если при расчете показателей значения их знаменателей в формулах оказываются равными нулю, то данные значения условно принимаются равными 1</w:t>
      </w:r>
      <w:r w:rsidR="00BA7C6C">
        <w:rPr>
          <w:rFonts w:ascii="Liberation Serif" w:hAnsi="Liberation Serif" w:cs="Liberation Serif"/>
          <w:sz w:val="26"/>
          <w:szCs w:val="26"/>
        </w:rPr>
        <w:t> </w:t>
      </w:r>
      <w:r w:rsidRPr="0064652B">
        <w:rPr>
          <w:rFonts w:ascii="Liberation Serif" w:hAnsi="Liberation Serif" w:cs="Liberation Serif"/>
          <w:sz w:val="26"/>
          <w:szCs w:val="26"/>
        </w:rPr>
        <w:t>рублю.</w:t>
      </w:r>
    </w:p>
    <w:p w:rsidR="00EB1541" w:rsidRPr="0064652B" w:rsidRDefault="00EB1541" w:rsidP="00CF51F8">
      <w:pPr>
        <w:pStyle w:val="a3"/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Коэффициент покрытия основных средств собственными средствами (К2)</w:t>
      </w:r>
      <w:r w:rsidR="00B76813" w:rsidRPr="0064652B">
        <w:rPr>
          <w:rFonts w:ascii="Liberation Serif" w:hAnsi="Liberation Serif" w:cs="Liberation Serif"/>
          <w:sz w:val="26"/>
          <w:szCs w:val="26"/>
        </w:rPr>
        <w:t xml:space="preserve"> показывает, в какой доле основные средства сформированы за счет собственных средств принципала,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характеризует необходимость продажи принципалом своих основных </w:t>
      </w:r>
      <w:r w:rsidRPr="0064652B">
        <w:rPr>
          <w:rFonts w:ascii="Liberation Serif" w:hAnsi="Liberation Serif" w:cs="Liberation Serif"/>
          <w:sz w:val="26"/>
          <w:szCs w:val="26"/>
        </w:rPr>
        <w:lastRenderedPageBreak/>
        <w:t>средств для осуществления полного расчета с кредиторами и определяется по данным бухгалтерского баланса по формуле:</w:t>
      </w:r>
      <w:r w:rsidR="00D56621" w:rsidRPr="0064652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66725" w:rsidRPr="0064652B" w:rsidRDefault="0090062C" w:rsidP="00ED4E60">
      <w:pPr>
        <w:pStyle w:val="a3"/>
        <w:tabs>
          <w:tab w:val="left" w:pos="0"/>
          <w:tab w:val="left" w:pos="1418"/>
        </w:tabs>
        <w:spacing w:before="120" w:after="0" w:line="240" w:lineRule="auto"/>
        <w:ind w:left="0" w:firstLine="709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К2 =</w:t>
      </w:r>
      <w:r w:rsidR="004C77E3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F66725" w:rsidRPr="0064652B">
        <w:rPr>
          <w:rFonts w:ascii="Liberation Serif" w:hAnsi="Liberation Serif" w:cs="Liberation Serif"/>
          <w:sz w:val="26"/>
          <w:szCs w:val="26"/>
        </w:rPr>
        <w:t>[</w:t>
      </w:r>
      <w:r w:rsidR="004C77E3" w:rsidRPr="0064652B">
        <w:rPr>
          <w:rFonts w:ascii="Liberation Serif" w:hAnsi="Liberation Serif" w:cs="Liberation Serif"/>
          <w:sz w:val="26"/>
          <w:szCs w:val="26"/>
        </w:rPr>
        <w:t xml:space="preserve">итого по разделу </w:t>
      </w:r>
      <w:r w:rsidR="004C77E3" w:rsidRPr="0064652B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4C77E3" w:rsidRPr="0064652B">
        <w:rPr>
          <w:rFonts w:ascii="Liberation Serif" w:hAnsi="Liberation Serif" w:cs="Liberation Serif"/>
          <w:sz w:val="26"/>
          <w:szCs w:val="26"/>
        </w:rPr>
        <w:t xml:space="preserve"> (код строки 1300</w:t>
      </w:r>
      <w:r w:rsidR="00ED4E60" w:rsidRPr="0064652B">
        <w:rPr>
          <w:rFonts w:ascii="Liberation Serif" w:hAnsi="Liberation Serif" w:cs="Liberation Serif"/>
          <w:sz w:val="26"/>
          <w:szCs w:val="26"/>
        </w:rPr>
        <w:t>)</w:t>
      </w:r>
      <w:r w:rsidR="004C77E3" w:rsidRPr="0064652B">
        <w:rPr>
          <w:rFonts w:ascii="Liberation Serif" w:hAnsi="Liberation Serif" w:cs="Liberation Serif"/>
          <w:sz w:val="26"/>
          <w:szCs w:val="26"/>
        </w:rPr>
        <w:t xml:space="preserve"> на начало отчетного периода +</w:t>
      </w:r>
      <w:r w:rsidR="00F66725" w:rsidRPr="0064652B">
        <w:rPr>
          <w:rFonts w:ascii="Liberation Serif" w:hAnsi="Liberation Serif" w:cs="Liberation Serif"/>
          <w:sz w:val="26"/>
          <w:szCs w:val="26"/>
        </w:rPr>
        <w:t xml:space="preserve"> итого по разделу </w:t>
      </w:r>
      <w:r w:rsidR="00F66725" w:rsidRPr="0064652B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F66725" w:rsidRPr="0064652B">
        <w:rPr>
          <w:rFonts w:ascii="Liberation Serif" w:hAnsi="Liberation Serif" w:cs="Liberation Serif"/>
          <w:sz w:val="26"/>
          <w:szCs w:val="26"/>
        </w:rPr>
        <w:t xml:space="preserve"> (код строки 1300</w:t>
      </w:r>
      <w:r w:rsidR="00ED4E60" w:rsidRPr="0064652B">
        <w:rPr>
          <w:rFonts w:ascii="Liberation Serif" w:hAnsi="Liberation Serif" w:cs="Liberation Serif"/>
          <w:sz w:val="26"/>
          <w:szCs w:val="26"/>
        </w:rPr>
        <w:t>)</w:t>
      </w:r>
      <w:r w:rsidR="00F66725" w:rsidRPr="0064652B">
        <w:rPr>
          <w:rFonts w:ascii="Liberation Serif" w:hAnsi="Liberation Serif" w:cs="Liberation Serif"/>
          <w:sz w:val="26"/>
          <w:szCs w:val="26"/>
        </w:rPr>
        <w:t xml:space="preserve"> на конец отчетного периода + доходы будущих периодов (код строки 1530</w:t>
      </w:r>
      <w:r w:rsidR="00ED4E60" w:rsidRPr="0064652B">
        <w:rPr>
          <w:rFonts w:ascii="Liberation Serif" w:hAnsi="Liberation Serif" w:cs="Liberation Serif"/>
          <w:sz w:val="26"/>
          <w:szCs w:val="26"/>
        </w:rPr>
        <w:t>)</w:t>
      </w:r>
      <w:r w:rsidR="00F66725" w:rsidRPr="0064652B">
        <w:rPr>
          <w:rFonts w:ascii="Liberation Serif" w:hAnsi="Liberation Serif" w:cs="Liberation Serif"/>
          <w:sz w:val="26"/>
          <w:szCs w:val="26"/>
        </w:rPr>
        <w:t xml:space="preserve"> на начало отчетного периода + доходы будущих периодов (код строки 1530</w:t>
      </w:r>
      <w:r w:rsidR="00ED4E60" w:rsidRPr="0064652B">
        <w:rPr>
          <w:rFonts w:ascii="Liberation Serif" w:hAnsi="Liberation Serif" w:cs="Liberation Serif"/>
          <w:sz w:val="26"/>
          <w:szCs w:val="26"/>
        </w:rPr>
        <w:t>)</w:t>
      </w:r>
      <w:r w:rsidR="00F66725" w:rsidRPr="0064652B">
        <w:rPr>
          <w:rFonts w:ascii="Liberation Serif" w:hAnsi="Liberation Serif" w:cs="Liberation Serif"/>
          <w:sz w:val="26"/>
          <w:szCs w:val="26"/>
        </w:rPr>
        <w:t xml:space="preserve"> на конец отчетного периода]</w:t>
      </w:r>
      <w:r w:rsidR="00AF44FC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F66725" w:rsidRPr="0064652B">
        <w:rPr>
          <w:rFonts w:ascii="Liberation Serif" w:hAnsi="Liberation Serif" w:cs="Liberation Serif"/>
          <w:sz w:val="26"/>
          <w:szCs w:val="26"/>
        </w:rPr>
        <w:t>/</w:t>
      </w:r>
      <w:r w:rsidR="00AF44FC" w:rsidRPr="0064652B">
        <w:rPr>
          <w:rFonts w:ascii="Liberation Serif" w:hAnsi="Liberation Serif" w:cs="Liberation Serif"/>
          <w:sz w:val="26"/>
          <w:szCs w:val="26"/>
        </w:rPr>
        <w:t xml:space="preserve"> </w:t>
      </w:r>
      <w:r w:rsidR="00F66725" w:rsidRPr="0064652B">
        <w:rPr>
          <w:rFonts w:ascii="Liberation Serif" w:hAnsi="Liberation Serif" w:cs="Liberation Serif"/>
          <w:sz w:val="26"/>
          <w:szCs w:val="26"/>
        </w:rPr>
        <w:t>[основные средства (код строки 1150</w:t>
      </w:r>
      <w:r w:rsidR="00ED4E60" w:rsidRPr="0064652B">
        <w:rPr>
          <w:rFonts w:ascii="Liberation Serif" w:hAnsi="Liberation Serif" w:cs="Liberation Serif"/>
          <w:sz w:val="26"/>
          <w:szCs w:val="26"/>
        </w:rPr>
        <w:t>)</w:t>
      </w:r>
      <w:r w:rsidR="00F66725" w:rsidRPr="0064652B">
        <w:rPr>
          <w:rFonts w:ascii="Liberation Serif" w:hAnsi="Liberation Serif" w:cs="Liberation Serif"/>
          <w:sz w:val="26"/>
          <w:szCs w:val="26"/>
        </w:rPr>
        <w:t xml:space="preserve"> на начало отчетного периода + основные средства (код строки 1150</w:t>
      </w:r>
      <w:r w:rsidR="00ED4E60" w:rsidRPr="0064652B">
        <w:rPr>
          <w:rFonts w:ascii="Liberation Serif" w:hAnsi="Liberation Serif" w:cs="Liberation Serif"/>
          <w:sz w:val="26"/>
          <w:szCs w:val="26"/>
        </w:rPr>
        <w:t>)</w:t>
      </w:r>
      <w:r w:rsidR="00F66725" w:rsidRPr="0064652B">
        <w:rPr>
          <w:rFonts w:ascii="Liberation Serif" w:hAnsi="Liberation Serif" w:cs="Liberation Serif"/>
          <w:sz w:val="26"/>
          <w:szCs w:val="26"/>
        </w:rPr>
        <w:t xml:space="preserve"> на конец отчетного периода</w:t>
      </w:r>
      <w:r w:rsidR="00ED4E60" w:rsidRPr="0064652B">
        <w:rPr>
          <w:rFonts w:ascii="Liberation Serif" w:hAnsi="Liberation Serif" w:cs="Liberation Serif"/>
          <w:sz w:val="26"/>
          <w:szCs w:val="26"/>
        </w:rPr>
        <w:t>].</w:t>
      </w:r>
    </w:p>
    <w:p w:rsidR="00ED4E60" w:rsidRPr="0064652B" w:rsidRDefault="00ED4E60" w:rsidP="00ED4E60">
      <w:pPr>
        <w:pStyle w:val="a3"/>
        <w:numPr>
          <w:ilvl w:val="0"/>
          <w:numId w:val="13"/>
        </w:numPr>
        <w:tabs>
          <w:tab w:val="left" w:pos="0"/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 Коэффициент покрытия основных средств собственными и долгосрочными заемными средствами (К2.1) показывает, в какой доле основные средства принципала сформированы за счет собственных и долгосрочных заемных средств, характеризует необходимость продажи основных средств принципала для осуществления полного расчета с кредиторами (за исключением обязательств по долгосрочным кредитам и займам) и определяется по данным бухгалтерского баланса по формуле:</w:t>
      </w:r>
    </w:p>
    <w:p w:rsidR="00AF44FC" w:rsidRPr="0064652B" w:rsidRDefault="00ED4E60" w:rsidP="00AF44FC">
      <w:pPr>
        <w:pStyle w:val="a3"/>
        <w:tabs>
          <w:tab w:val="left" w:pos="0"/>
          <w:tab w:val="left" w:pos="1418"/>
        </w:tabs>
        <w:spacing w:before="120" w:after="0" w:line="240" w:lineRule="auto"/>
        <w:ind w:left="0" w:firstLine="709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К2.1 = [итого по разделу </w:t>
      </w:r>
      <w:r w:rsidRPr="0064652B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(код строки 1300) на начало отчетного периода + итого по разделу </w:t>
      </w:r>
      <w:r w:rsidRPr="0064652B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(код строки 1300) на конец отчетного периода + заемные средства (код строки 1410) на начало отчетного периода + заемные средства (код строки 1410) на конец отчетного периода + </w:t>
      </w:r>
      <w:r w:rsidR="00AF44FC" w:rsidRPr="0064652B">
        <w:rPr>
          <w:rFonts w:ascii="Liberation Serif" w:hAnsi="Liberation Serif" w:cs="Liberation Serif"/>
          <w:sz w:val="26"/>
          <w:szCs w:val="26"/>
        </w:rPr>
        <w:t>доходы будущих периодов (код строки 1530) на начало отчетного периода + доходы будущих периодов (код строки 1530) на конец отчетного периода] / [основные средства (код строки 1150) на начало отчетного периода + основные средства (код строки 1150) на конец отчетного периода].</w:t>
      </w:r>
    </w:p>
    <w:p w:rsidR="000C14EE" w:rsidRPr="0064652B" w:rsidRDefault="000C14EE" w:rsidP="000C14EE">
      <w:pPr>
        <w:pStyle w:val="ConsPlusNormal"/>
        <w:numPr>
          <w:ilvl w:val="0"/>
          <w:numId w:val="13"/>
        </w:numPr>
        <w:spacing w:before="12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 Коэффициент текущей ликвидности (К3) показывает достаточность оборотных средств принципала для погашения своих текущих обязательств и определяется по данным бухгалтерского баланса по формуле:</w:t>
      </w:r>
    </w:p>
    <w:p w:rsidR="008F5CA9" w:rsidRPr="0064652B" w:rsidRDefault="004D52D9" w:rsidP="008F5CA9">
      <w:pPr>
        <w:pStyle w:val="a3"/>
        <w:tabs>
          <w:tab w:val="left" w:pos="0"/>
          <w:tab w:val="left" w:pos="1418"/>
        </w:tabs>
        <w:spacing w:before="120" w:after="0" w:line="240" w:lineRule="auto"/>
        <w:ind w:left="0" w:firstLine="709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К3 = [итого по разделу </w:t>
      </w:r>
      <w:r w:rsidRPr="0064652B">
        <w:rPr>
          <w:rFonts w:ascii="Liberation Serif" w:hAnsi="Liberation Serif" w:cs="Liberation Serif"/>
          <w:sz w:val="26"/>
          <w:szCs w:val="26"/>
          <w:lang w:val="en-US"/>
        </w:rPr>
        <w:t>II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(код строки 1200) на начало отчетного периода + итого по разделу </w:t>
      </w:r>
      <w:r w:rsidRPr="0064652B">
        <w:rPr>
          <w:rFonts w:ascii="Liberation Serif" w:hAnsi="Liberation Serif" w:cs="Liberation Serif"/>
          <w:sz w:val="26"/>
          <w:szCs w:val="26"/>
          <w:lang w:val="en-US"/>
        </w:rPr>
        <w:t>II</w:t>
      </w:r>
      <w:r w:rsidRPr="0064652B">
        <w:rPr>
          <w:rFonts w:ascii="Liberation Serif" w:hAnsi="Liberation Serif" w:cs="Liberation Serif"/>
          <w:sz w:val="26"/>
          <w:szCs w:val="26"/>
        </w:rPr>
        <w:t xml:space="preserve"> (код строки 1200) на конец отчетного периода] / [заемные средства (код строки 1510) на начало отчетного периода + заемные средства (код строки 1510) на конец отчетного периода + кредиторская задолженность (код строки 1520) на начало отчетного периода + кредиторская задолженность (код строки 1520) на конец отчетного периода</w:t>
      </w:r>
      <w:r w:rsidR="008F5CA9" w:rsidRPr="0064652B">
        <w:rPr>
          <w:rFonts w:ascii="Liberation Serif" w:hAnsi="Liberation Serif" w:cs="Liberation Serif"/>
          <w:sz w:val="26"/>
          <w:szCs w:val="26"/>
        </w:rPr>
        <w:t xml:space="preserve"> + оценочные обязательства (код строки 1540) на начало отчетного периода + оценочные обязательства (код строки 1540) на конец отчетного периода + прочие обязательства (код строки 1550) на начало отчетного периода + прочие обязательства (код строки 1550 на конец отчетного периода].</w:t>
      </w:r>
    </w:p>
    <w:p w:rsidR="000C14EE" w:rsidRPr="0064652B" w:rsidRDefault="00BC4F5C" w:rsidP="00BC4F5C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 Рентабельность продаж (К4) характеризует степень эффективности основной деятельности принципала и определяется по данным отчета о финансовых результатах по формулам:</w:t>
      </w:r>
    </w:p>
    <w:p w:rsidR="00BC4F5C" w:rsidRPr="0064652B" w:rsidRDefault="00BC4F5C" w:rsidP="00BC4F5C">
      <w:pPr>
        <w:pStyle w:val="a3"/>
        <w:numPr>
          <w:ilvl w:val="0"/>
          <w:numId w:val="18"/>
        </w:numPr>
        <w:tabs>
          <w:tab w:val="left" w:pos="0"/>
          <w:tab w:val="left" w:pos="1134"/>
          <w:tab w:val="left" w:pos="1418"/>
        </w:tabs>
        <w:spacing w:after="0" w:line="240" w:lineRule="auto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для каждого отчетного периода: </w:t>
      </w:r>
    </w:p>
    <w:p w:rsidR="00BC4F5C" w:rsidRPr="0064652B" w:rsidRDefault="00BC4F5C" w:rsidP="00FE2046">
      <w:pPr>
        <w:pStyle w:val="a3"/>
        <w:tabs>
          <w:tab w:val="left" w:pos="0"/>
          <w:tab w:val="left" w:pos="1134"/>
          <w:tab w:val="left" w:pos="1418"/>
        </w:tabs>
        <w:spacing w:before="120" w:after="0" w:line="240" w:lineRule="auto"/>
        <w:ind w:left="1072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 xml:space="preserve">К4 = прибыль </w:t>
      </w:r>
      <w:r w:rsidR="00E51322" w:rsidRPr="0064652B">
        <w:rPr>
          <w:rFonts w:ascii="Liberation Serif" w:hAnsi="Liberation Serif" w:cs="Liberation Serif"/>
          <w:sz w:val="26"/>
          <w:szCs w:val="26"/>
        </w:rPr>
        <w:t xml:space="preserve">(убыток) от продаж </w:t>
      </w:r>
      <w:r w:rsidRPr="0064652B">
        <w:rPr>
          <w:rFonts w:ascii="Liberation Serif" w:hAnsi="Liberation Serif" w:cs="Liberation Serif"/>
          <w:sz w:val="26"/>
          <w:szCs w:val="26"/>
        </w:rPr>
        <w:t>(код строки 2</w:t>
      </w:r>
      <w:r w:rsidR="00E51322" w:rsidRPr="0064652B">
        <w:rPr>
          <w:rFonts w:ascii="Liberation Serif" w:hAnsi="Liberation Serif" w:cs="Liberation Serif"/>
          <w:sz w:val="26"/>
          <w:szCs w:val="26"/>
        </w:rPr>
        <w:t>2</w:t>
      </w:r>
      <w:r w:rsidRPr="0064652B">
        <w:rPr>
          <w:rFonts w:ascii="Liberation Serif" w:hAnsi="Liberation Serif" w:cs="Liberation Serif"/>
          <w:sz w:val="26"/>
          <w:szCs w:val="26"/>
        </w:rPr>
        <w:t>00) / выручка (код строки 2110);</w:t>
      </w:r>
    </w:p>
    <w:p w:rsidR="00BC4F5C" w:rsidRPr="00BC65F3" w:rsidRDefault="00FE2046" w:rsidP="00FE2046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418"/>
        </w:tabs>
        <w:spacing w:before="120" w:after="0" w:line="240" w:lineRule="auto"/>
        <w:ind w:left="1072"/>
        <w:contextualSpacing w:val="0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>для всего анализируемого периода:</w:t>
      </w:r>
    </w:p>
    <w:p w:rsidR="000D103B" w:rsidRPr="00BC65F3" w:rsidRDefault="00FE2046" w:rsidP="000D103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>К4 =</w:t>
      </w:r>
      <w:r w:rsidR="000D103B" w:rsidRPr="00BC65F3">
        <w:rPr>
          <w:rFonts w:ascii="Liberation Serif" w:hAnsi="Liberation Serif" w:cs="Liberation Serif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Liberation Serif" w:cs="Liberation Serif"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Liberation Serif" w:cs="Liberation Serif"/>
                    <w:bCs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>=1</m:t>
                </m:r>
              </m:sub>
              <m:sup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k</m:t>
                </m:r>
              </m:sup>
              <m:e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 xml:space="preserve">прибыль (убыток) от продаж (код строки </m:t>
                </m:r>
                <m:sSub>
                  <m:sSubPr>
                    <m:ctrlPr>
                      <w:rPr>
                        <w:rFonts w:ascii="Cambria Math" w:hAnsi="Liberation Serif" w:cs="Liberation Serif"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</w:rPr>
                      <m:t>2200)</m:t>
                    </m:r>
                  </m:e>
                  <m:sub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Liberation Serif" w:cs="Liberation Serif"/>
                    <w:bCs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>=1</m:t>
                </m:r>
              </m:sub>
              <m:sup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k</m:t>
                </m:r>
              </m:sup>
              <m:e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 xml:space="preserve">выручка (код строки </m:t>
                </m:r>
                <m:sSub>
                  <m:sSubPr>
                    <m:ctrlPr>
                      <w:rPr>
                        <w:rFonts w:ascii="Cambria Math" w:hAnsi="Liberation Serif" w:cs="Liberation Serif"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</w:rPr>
                      <m:t>2110)</m:t>
                    </m:r>
                  </m:e>
                  <m:sub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nor/>
          </m:rPr>
          <w:rPr>
            <w:rFonts w:ascii="Liberation Serif" w:hAnsi="Liberation Serif" w:cs="Liberation Serif"/>
            <w:sz w:val="36"/>
            <w:szCs w:val="36"/>
          </w:rPr>
          <m:t>,</m:t>
        </m:r>
      </m:oMath>
      <w:r w:rsidR="00ED429D" w:rsidRPr="00BC65F3">
        <w:rPr>
          <w:rFonts w:ascii="Liberation Serif" w:hAnsi="Liberation Serif" w:cs="Liberation Serif"/>
          <w:sz w:val="26"/>
          <w:szCs w:val="26"/>
        </w:rPr>
        <w:t xml:space="preserve"> где:</w:t>
      </w:r>
    </w:p>
    <w:p w:rsidR="00FE2046" w:rsidRPr="00BC65F3" w:rsidRDefault="00FE2046" w:rsidP="00FE2046">
      <w:pPr>
        <w:pStyle w:val="a3"/>
        <w:tabs>
          <w:tab w:val="left" w:pos="0"/>
          <w:tab w:val="left" w:pos="709"/>
          <w:tab w:val="left" w:pos="1418"/>
        </w:tabs>
        <w:spacing w:before="120" w:after="0" w:line="240" w:lineRule="auto"/>
        <w:ind w:left="1072" w:hanging="363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>к – количество отчетных периодов в анализируемом периоде;</w:t>
      </w:r>
    </w:p>
    <w:p w:rsidR="00FE2046" w:rsidRPr="00BC65F3" w:rsidRDefault="00FE2046" w:rsidP="00FE2046">
      <w:pPr>
        <w:pStyle w:val="a3"/>
        <w:tabs>
          <w:tab w:val="left" w:pos="0"/>
          <w:tab w:val="left" w:pos="709"/>
          <w:tab w:val="left" w:pos="1418"/>
        </w:tabs>
        <w:spacing w:before="120" w:after="0" w:line="240" w:lineRule="auto"/>
        <w:ind w:left="1072" w:hanging="363"/>
        <w:contextualSpacing w:val="0"/>
        <w:jc w:val="both"/>
        <w:rPr>
          <w:rFonts w:ascii="Liberation Serif" w:hAnsi="Liberation Serif" w:cs="Liberation Serif"/>
          <w:sz w:val="26"/>
          <w:szCs w:val="26"/>
          <w:lang w:val="en-US"/>
        </w:rPr>
      </w:pPr>
      <w:r w:rsidRPr="00BC65F3">
        <w:rPr>
          <w:rFonts w:ascii="Liberation Serif" w:hAnsi="Liberation Serif" w:cs="Liberation Serif"/>
          <w:sz w:val="26"/>
          <w:szCs w:val="26"/>
          <w:lang w:val="en-US"/>
        </w:rPr>
        <w:lastRenderedPageBreak/>
        <w:t xml:space="preserve">i – </w:t>
      </w:r>
      <w:r w:rsidRPr="00BC65F3">
        <w:rPr>
          <w:rFonts w:ascii="Liberation Serif" w:hAnsi="Liberation Serif" w:cs="Liberation Serif"/>
          <w:sz w:val="26"/>
          <w:szCs w:val="26"/>
        </w:rPr>
        <w:t>номер отчетного периода.</w:t>
      </w:r>
    </w:p>
    <w:p w:rsidR="00FE2046" w:rsidRPr="00BC65F3" w:rsidRDefault="00FE2046" w:rsidP="00E5132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1134"/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 xml:space="preserve"> Норма чистой прибыли (К5) </w:t>
      </w:r>
      <w:r w:rsidR="00E51322" w:rsidRPr="00BC65F3">
        <w:rPr>
          <w:rFonts w:ascii="Liberation Serif" w:hAnsi="Liberation Serif" w:cs="Liberation Serif"/>
          <w:sz w:val="26"/>
          <w:szCs w:val="26"/>
        </w:rPr>
        <w:t>характеризует общую экономическую эффективность деятельности принципала и определяется по данным отчета о финансовых результатах по формулам:</w:t>
      </w:r>
    </w:p>
    <w:p w:rsidR="00E452DB" w:rsidRPr="00BC65F3" w:rsidRDefault="00E452DB" w:rsidP="00E452DB">
      <w:pPr>
        <w:pStyle w:val="a3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pacing w:after="0" w:line="240" w:lineRule="auto"/>
        <w:ind w:hanging="791"/>
        <w:jc w:val="both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 xml:space="preserve">для каждого отчетного периода: </w:t>
      </w:r>
    </w:p>
    <w:p w:rsidR="00E452DB" w:rsidRPr="00BC65F3" w:rsidRDefault="00E452DB" w:rsidP="00E452DB">
      <w:pPr>
        <w:pStyle w:val="a3"/>
        <w:tabs>
          <w:tab w:val="left" w:pos="0"/>
          <w:tab w:val="left" w:pos="1134"/>
          <w:tab w:val="left" w:pos="1418"/>
        </w:tabs>
        <w:spacing w:before="120" w:after="0" w:line="240" w:lineRule="auto"/>
        <w:ind w:left="1072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>К5 = чистая прибыль (убыток) (код строки 2400) / выручка (код строки 2110);</w:t>
      </w:r>
    </w:p>
    <w:p w:rsidR="00E452DB" w:rsidRPr="00BC65F3" w:rsidRDefault="00E452DB" w:rsidP="00E452DB">
      <w:pPr>
        <w:tabs>
          <w:tab w:val="left" w:pos="0"/>
          <w:tab w:val="left" w:pos="709"/>
          <w:tab w:val="left" w:pos="1276"/>
          <w:tab w:val="left" w:pos="1418"/>
        </w:tabs>
        <w:spacing w:before="120" w:after="0" w:line="240" w:lineRule="auto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ab/>
        <w:t>2)   для всего анализируемого периода:</w:t>
      </w:r>
    </w:p>
    <w:p w:rsidR="00734D4E" w:rsidRPr="00734D4E" w:rsidRDefault="00E452DB" w:rsidP="00E452DB">
      <w:pPr>
        <w:pStyle w:val="a3"/>
        <w:tabs>
          <w:tab w:val="left" w:pos="0"/>
          <w:tab w:val="left" w:pos="709"/>
          <w:tab w:val="left" w:pos="1418"/>
        </w:tabs>
        <w:spacing w:before="120" w:after="0" w:line="240" w:lineRule="auto"/>
        <w:ind w:left="1072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BC65F3">
        <w:rPr>
          <w:rFonts w:ascii="Liberation Serif" w:hAnsi="Liberation Serif" w:cs="Liberation Serif"/>
          <w:sz w:val="26"/>
          <w:szCs w:val="26"/>
        </w:rPr>
        <w:t>К5 =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Liberation Serif" w:cs="Liberation Serif"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Liberation Serif" w:cs="Liberation Serif"/>
                    <w:bCs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>=1</m:t>
                </m:r>
              </m:sub>
              <m:sup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k</m:t>
                </m:r>
              </m:sup>
              <m:e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 xml:space="preserve">чистая прибыль (убыток) (код строки </m:t>
                </m:r>
                <m:sSub>
                  <m:sSubPr>
                    <m:ctrlPr>
                      <w:rPr>
                        <w:rFonts w:ascii="Cambria Math" w:hAnsi="Liberation Serif" w:cs="Liberation Serif"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</w:rPr>
                      <m:t>2400)</m:t>
                    </m:r>
                  </m:e>
                  <m:sub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Liberation Serif" w:cs="Liberation Serif"/>
                    <w:bCs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>=1</m:t>
                </m:r>
              </m:sub>
              <m:sup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  <w:lang w:val="en-US"/>
                  </w:rPr>
                  <m:t>k</m:t>
                </m:r>
              </m:sup>
              <m:e>
                <m:r>
                  <m:rPr>
                    <m:nor/>
                  </m:rPr>
                  <w:rPr>
                    <w:rFonts w:ascii="Liberation Serif" w:hAnsi="Liberation Serif" w:cs="Liberation Serif"/>
                    <w:sz w:val="36"/>
                    <w:szCs w:val="36"/>
                  </w:rPr>
                  <m:t xml:space="preserve">выручка (код строки </m:t>
                </m:r>
                <m:sSub>
                  <m:sSubPr>
                    <m:ctrlPr>
                      <w:rPr>
                        <w:rFonts w:ascii="Cambria Math" w:hAnsi="Liberation Serif" w:cs="Liberation Serif"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</w:rPr>
                      <m:t>2110)</m:t>
                    </m:r>
                  </m:e>
                  <m:sub>
                    <m:r>
                      <m:rPr>
                        <m:nor/>
                      </m:rPr>
                      <w:rPr>
                        <w:rFonts w:ascii="Liberation Serif" w:hAnsi="Liberation Serif" w:cs="Liberation Serif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nor/>
          </m:rPr>
          <w:rPr>
            <w:rFonts w:ascii="Liberation Serif" w:hAnsi="Liberation Serif" w:cs="Liberation Serif"/>
            <w:sz w:val="36"/>
            <w:szCs w:val="36"/>
          </w:rPr>
          <m:t>,</m:t>
        </m:r>
      </m:oMath>
      <w:r w:rsidR="00734D4E">
        <w:rPr>
          <w:rFonts w:ascii="Liberation Serif" w:hAnsi="Liberation Serif" w:cs="Liberation Serif"/>
          <w:sz w:val="28"/>
          <w:szCs w:val="28"/>
        </w:rPr>
        <w:t xml:space="preserve"> </w:t>
      </w:r>
      <w:r w:rsidR="00734D4E" w:rsidRPr="00BC65F3">
        <w:rPr>
          <w:rFonts w:ascii="Liberation Serif" w:hAnsi="Liberation Serif" w:cs="Liberation Serif"/>
          <w:sz w:val="26"/>
          <w:szCs w:val="26"/>
        </w:rPr>
        <w:t>где:</w:t>
      </w:r>
    </w:p>
    <w:p w:rsidR="00E452DB" w:rsidRPr="00BC65F3" w:rsidRDefault="00E452DB" w:rsidP="00E452DB">
      <w:pPr>
        <w:pStyle w:val="a3"/>
        <w:tabs>
          <w:tab w:val="left" w:pos="0"/>
          <w:tab w:val="left" w:pos="709"/>
          <w:tab w:val="left" w:pos="1418"/>
        </w:tabs>
        <w:spacing w:before="120" w:after="0" w:line="240" w:lineRule="auto"/>
        <w:ind w:left="1072" w:hanging="363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>к – количество отчетных периодов в анализируемом периоде;</w:t>
      </w:r>
    </w:p>
    <w:p w:rsidR="00E452DB" w:rsidRPr="00BC65F3" w:rsidRDefault="00E452DB" w:rsidP="00E452DB">
      <w:pPr>
        <w:pStyle w:val="a3"/>
        <w:tabs>
          <w:tab w:val="left" w:pos="0"/>
          <w:tab w:val="left" w:pos="709"/>
          <w:tab w:val="left" w:pos="1418"/>
        </w:tabs>
        <w:spacing w:before="120" w:after="0" w:line="240" w:lineRule="auto"/>
        <w:ind w:left="1072" w:hanging="363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  <w:lang w:val="en-US"/>
        </w:rPr>
        <w:t xml:space="preserve">i – </w:t>
      </w:r>
      <w:r w:rsidRPr="00BC65F3">
        <w:rPr>
          <w:rFonts w:ascii="Liberation Serif" w:hAnsi="Liberation Serif" w:cs="Liberation Serif"/>
          <w:sz w:val="26"/>
          <w:szCs w:val="26"/>
        </w:rPr>
        <w:t>номер отчетного периода.</w:t>
      </w:r>
    </w:p>
    <w:p w:rsidR="00615F84" w:rsidRDefault="00615F84" w:rsidP="00C23C5B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1134"/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C65F3">
        <w:rPr>
          <w:rFonts w:ascii="Liberation Serif" w:hAnsi="Liberation Serif" w:cs="Liberation Serif"/>
          <w:sz w:val="26"/>
          <w:szCs w:val="26"/>
        </w:rPr>
        <w:t xml:space="preserve"> </w:t>
      </w:r>
      <w:r w:rsidR="00C23C5B" w:rsidRPr="00BC65F3">
        <w:rPr>
          <w:rFonts w:ascii="Liberation Serif" w:hAnsi="Liberation Serif" w:cs="Liberation Serif"/>
          <w:sz w:val="26"/>
          <w:szCs w:val="26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К2, К2.1, К3, К4 и К5 округляются до третьего знака после запятой):</w:t>
      </w:r>
    </w:p>
    <w:p w:rsidR="00BC65F3" w:rsidRDefault="00BC65F3" w:rsidP="00BC65F3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К2 – больше или равно 0,5;</w:t>
      </w:r>
    </w:p>
    <w:p w:rsidR="00BC65F3" w:rsidRDefault="00BC65F3" w:rsidP="00BC65F3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К2.1 – больше или равно 1;</w:t>
      </w:r>
    </w:p>
    <w:p w:rsidR="00BC65F3" w:rsidRDefault="00BC65F3" w:rsidP="00BC65F3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К3 – больше или равно 1;</w:t>
      </w:r>
    </w:p>
    <w:p w:rsidR="00BC65F3" w:rsidRDefault="00BC65F3" w:rsidP="00BC65F3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К4 – больше или равно 0;</w:t>
      </w:r>
    </w:p>
    <w:p w:rsidR="00BC65F3" w:rsidRDefault="00BC65F3" w:rsidP="00BC65F3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К5 – больше или равно 0.</w:t>
      </w:r>
    </w:p>
    <w:p w:rsidR="00D059A7" w:rsidRDefault="00BC65F3" w:rsidP="00D05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Вывод об удовлетворительном значении показателей К2, К2.1, К3</w:t>
      </w:r>
      <w:r w:rsidR="00C43C16">
        <w:rPr>
          <w:rFonts w:ascii="Liberation Serif" w:hAnsi="Liberation Serif" w:cs="Liberation Serif"/>
          <w:sz w:val="26"/>
          <w:szCs w:val="26"/>
        </w:rPr>
        <w:t>, К4</w:t>
      </w:r>
      <w:r>
        <w:rPr>
          <w:rFonts w:ascii="Liberation Serif" w:hAnsi="Liberation Serif" w:cs="Liberation Serif"/>
          <w:sz w:val="26"/>
          <w:szCs w:val="26"/>
        </w:rPr>
        <w:t xml:space="preserve"> и К5 в анализируемом периоде</w:t>
      </w:r>
      <w:r w:rsidR="00D059A7">
        <w:rPr>
          <w:rFonts w:ascii="Liberation Serif" w:hAnsi="Liberation Serif" w:cs="Liberation Serif"/>
          <w:sz w:val="26"/>
          <w:szCs w:val="26"/>
        </w:rPr>
        <w:t xml:space="preserve"> д</w:t>
      </w:r>
      <w:r w:rsidR="00D059A7">
        <w:rPr>
          <w:rFonts w:ascii="Liberation Serif" w:eastAsiaTheme="minorHAnsi" w:hAnsi="Liberation Serif" w:cs="Liberation Serif"/>
          <w:sz w:val="26"/>
          <w:szCs w:val="26"/>
        </w:rPr>
        <w:t>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пунктами 13-15 настоящего порядка.</w:t>
      </w:r>
    </w:p>
    <w:p w:rsidR="00D059A7" w:rsidRDefault="00D059A7" w:rsidP="00D05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D059A7" w:rsidRPr="00C43C16" w:rsidRDefault="00C43C16" w:rsidP="00C43C16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 xml:space="preserve">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10 настоящего порядка, при условии, что в отношении каждого из показателей </w:t>
      </w:r>
      <w:r>
        <w:rPr>
          <w:rFonts w:ascii="Liberation Serif" w:hAnsi="Liberation Serif" w:cs="Liberation Serif"/>
          <w:sz w:val="26"/>
          <w:szCs w:val="26"/>
        </w:rPr>
        <w:t>К2, К2.1, К3, К4 и К5 в соответствии с пунктом 18 настоящего порядка сделан вывод о его удовлетворительном значении в анализируемом периоде.</w:t>
      </w:r>
    </w:p>
    <w:p w:rsidR="00C43C16" w:rsidRDefault="00C43C16" w:rsidP="00C43C1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иных случаях финансовое состояние принципала признается неудовлетворительным.</w:t>
      </w:r>
    </w:p>
    <w:p w:rsidR="00C43C16" w:rsidRDefault="00C43C16" w:rsidP="00C43C16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 xml:space="preserve">По результатам </w:t>
      </w:r>
      <w:r w:rsidR="00010630">
        <w:rPr>
          <w:rFonts w:ascii="Liberation Serif" w:eastAsiaTheme="minorHAnsi" w:hAnsi="Liberation Serif" w:cs="Liberation Serif"/>
          <w:sz w:val="26"/>
          <w:szCs w:val="26"/>
        </w:rPr>
        <w:t>второго этапа оценки</w:t>
      </w:r>
      <w:r>
        <w:rPr>
          <w:rFonts w:ascii="Liberation Serif" w:eastAsiaTheme="minorHAnsi" w:hAnsi="Liberation Serif" w:cs="Liberation Serif"/>
          <w:sz w:val="26"/>
          <w:szCs w:val="26"/>
        </w:rPr>
        <w:t xml:space="preserve"> финансового состояния</w:t>
      </w:r>
      <w:r w:rsidR="00010630">
        <w:rPr>
          <w:rFonts w:ascii="Liberation Serif" w:eastAsiaTheme="minorHAnsi" w:hAnsi="Liberation Serif" w:cs="Liberation Serif"/>
          <w:sz w:val="26"/>
          <w:szCs w:val="26"/>
        </w:rPr>
        <w:t xml:space="preserve"> принципала</w:t>
      </w:r>
      <w:r>
        <w:rPr>
          <w:rFonts w:ascii="Liberation Serif" w:eastAsiaTheme="minorHAnsi" w:hAnsi="Liberation Serif" w:cs="Liberation Serif"/>
          <w:sz w:val="26"/>
          <w:szCs w:val="26"/>
        </w:rPr>
        <w:t xml:space="preserve"> оформляется заключение по форме согласно приложению к настоящему порядку. </w:t>
      </w:r>
    </w:p>
    <w:p w:rsidR="000857CD" w:rsidRDefault="000857CD" w:rsidP="0008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6"/>
          <w:szCs w:val="26"/>
        </w:rPr>
      </w:pPr>
    </w:p>
    <w:p w:rsidR="00E63A90" w:rsidRDefault="00E63A90" w:rsidP="000857CD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 xml:space="preserve">Проверка достаточности, надежности и ликвидности обеспечения </w:t>
      </w:r>
    </w:p>
    <w:p w:rsidR="000857CD" w:rsidRDefault="00E63A90" w:rsidP="00E63A9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Liberation Serif" w:hAnsi="Liberation Serif" w:cs="Liberation Serif"/>
          <w:sz w:val="26"/>
          <w:szCs w:val="26"/>
        </w:rPr>
      </w:pPr>
      <w:r w:rsidRPr="0064652B">
        <w:rPr>
          <w:rFonts w:ascii="Liberation Serif" w:hAnsi="Liberation Serif" w:cs="Liberation Serif"/>
          <w:sz w:val="26"/>
          <w:szCs w:val="26"/>
        </w:rPr>
        <w:t>исполнения обязательств принципала по удовлетворению регрессного требования гаранта к принципалу</w:t>
      </w:r>
    </w:p>
    <w:p w:rsidR="00E63A90" w:rsidRDefault="00E63A90" w:rsidP="00E63A9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Liberation Serif" w:hAnsi="Liberation Serif" w:cs="Liberation Serif"/>
          <w:sz w:val="26"/>
          <w:szCs w:val="26"/>
        </w:rPr>
      </w:pPr>
    </w:p>
    <w:p w:rsidR="00E63A90" w:rsidRPr="00E63A90" w:rsidRDefault="00FD41F1" w:rsidP="00FD41F1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 xml:space="preserve">В качестве обеспечения исполнения обязательств принципала по удовлетворению регрессного требования гаранта к принципалу по муниципальной </w:t>
      </w:r>
      <w:r>
        <w:rPr>
          <w:rFonts w:ascii="Liberation Serif" w:eastAsiaTheme="minorHAnsi" w:hAnsi="Liberation Serif" w:cs="Liberation Serif"/>
          <w:sz w:val="26"/>
          <w:szCs w:val="26"/>
        </w:rPr>
        <w:lastRenderedPageBreak/>
        <w:t>гарантии Городского округа Верхняя Тура, возникающего в связи с исполнением в полном объеме или в какой-либо части гарантии</w:t>
      </w:r>
      <w:r w:rsidR="002D7EB4">
        <w:rPr>
          <w:rFonts w:ascii="Liberation Serif" w:eastAsiaTheme="minorHAnsi" w:hAnsi="Liberation Serif" w:cs="Liberation Serif"/>
          <w:sz w:val="26"/>
          <w:szCs w:val="26"/>
        </w:rPr>
        <w:t xml:space="preserve"> (далее – обеспечение)</w:t>
      </w:r>
      <w:r w:rsidR="00071DB0">
        <w:rPr>
          <w:rFonts w:ascii="Liberation Serif" w:eastAsiaTheme="minorHAnsi" w:hAnsi="Liberation Serif" w:cs="Liberation Serif"/>
          <w:sz w:val="26"/>
          <w:szCs w:val="26"/>
        </w:rPr>
        <w:t>,</w:t>
      </w:r>
      <w:r>
        <w:rPr>
          <w:rFonts w:ascii="Liberation Serif" w:eastAsiaTheme="minorHAnsi" w:hAnsi="Liberation Serif" w:cs="Liberation Serif"/>
          <w:sz w:val="26"/>
          <w:szCs w:val="26"/>
        </w:rPr>
        <w:t xml:space="preserve"> может приниматься один или несколько из следующих способов обеспечения: </w:t>
      </w:r>
    </w:p>
    <w:p w:rsidR="00BC65F3" w:rsidRDefault="00071DB0" w:rsidP="00071DB0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418"/>
        </w:tabs>
        <w:spacing w:after="0" w:line="240" w:lineRule="auto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государственная </w:t>
      </w:r>
      <w:r w:rsidR="00A86AB6">
        <w:rPr>
          <w:rFonts w:ascii="Liberation Serif" w:hAnsi="Liberation Serif" w:cs="Liberation Serif"/>
          <w:sz w:val="26"/>
          <w:szCs w:val="26"/>
        </w:rPr>
        <w:t xml:space="preserve">или </w:t>
      </w:r>
      <w:r>
        <w:rPr>
          <w:rFonts w:ascii="Liberation Serif" w:hAnsi="Liberation Serif" w:cs="Liberation Serif"/>
          <w:sz w:val="26"/>
          <w:szCs w:val="26"/>
        </w:rPr>
        <w:t>муниципальная гарантия;</w:t>
      </w:r>
    </w:p>
    <w:p w:rsidR="00071DB0" w:rsidRDefault="00071DB0" w:rsidP="00071DB0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418"/>
        </w:tabs>
        <w:spacing w:after="0" w:line="240" w:lineRule="auto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поручительство юридического лица;</w:t>
      </w:r>
    </w:p>
    <w:p w:rsidR="00071DB0" w:rsidRDefault="00071DB0" w:rsidP="00071DB0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71DB0">
        <w:rPr>
          <w:rFonts w:ascii="Liberation Serif" w:hAnsi="Liberation Serif" w:cs="Liberation Serif"/>
          <w:sz w:val="26"/>
          <w:szCs w:val="26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:rsidR="00071DB0" w:rsidRDefault="00071DB0" w:rsidP="00071DB0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залог имущества.</w:t>
      </w:r>
    </w:p>
    <w:p w:rsidR="00FC0AF3" w:rsidRDefault="00FC0AF3" w:rsidP="00FC0AF3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hanging="1920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Не допускается принятие в качестве обеспечения:</w:t>
      </w:r>
    </w:p>
    <w:p w:rsidR="00200FF2" w:rsidRDefault="00200FF2" w:rsidP="00200FF2">
      <w:pPr>
        <w:pStyle w:val="a3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00FF2">
        <w:rPr>
          <w:rFonts w:ascii="Liberation Serif" w:hAnsi="Liberation Serif" w:cs="Liberation Serif"/>
          <w:sz w:val="26"/>
          <w:szCs w:val="26"/>
        </w:rPr>
        <w:t>государственных гарантий иностранных государств, государственных (муниципальных) гарантий публично-правовых образований, имеющих просроченную (неурегулированную) задолженность по денежным обязательствам перед</w:t>
      </w:r>
      <w:r>
        <w:rPr>
          <w:rFonts w:ascii="Liberation Serif" w:hAnsi="Liberation Serif" w:cs="Liberation Serif"/>
          <w:sz w:val="26"/>
          <w:szCs w:val="26"/>
        </w:rPr>
        <w:t xml:space="preserve"> Городским округом Верхняя Тура;</w:t>
      </w:r>
    </w:p>
    <w:p w:rsidR="00200FF2" w:rsidRDefault="00200FF2" w:rsidP="00200FF2">
      <w:pPr>
        <w:pStyle w:val="a3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00FF2">
        <w:rPr>
          <w:rFonts w:ascii="Liberation Serif" w:hAnsi="Liberation Serif" w:cs="Liberation Serif"/>
          <w:sz w:val="26"/>
          <w:szCs w:val="26"/>
        </w:rPr>
        <w:t xml:space="preserve">банковских гарантий и поручительств юридических лиц, имеющих просроченную (неурегулированную) задолженность по денежным обязательствам перед </w:t>
      </w:r>
      <w:r>
        <w:rPr>
          <w:rFonts w:ascii="Liberation Serif" w:hAnsi="Liberation Serif" w:cs="Liberation Serif"/>
          <w:sz w:val="26"/>
          <w:szCs w:val="26"/>
        </w:rPr>
        <w:t>Городским</w:t>
      </w:r>
      <w:r w:rsidRPr="00200FF2">
        <w:rPr>
          <w:rFonts w:ascii="Liberation Serif" w:hAnsi="Liberation Serif" w:cs="Liberation Serif"/>
          <w:sz w:val="26"/>
          <w:szCs w:val="26"/>
        </w:rPr>
        <w:t xml:space="preserve"> округом </w:t>
      </w:r>
      <w:r>
        <w:rPr>
          <w:rFonts w:ascii="Liberation Serif" w:hAnsi="Liberation Serif" w:cs="Liberation Serif"/>
          <w:sz w:val="26"/>
          <w:szCs w:val="26"/>
        </w:rPr>
        <w:t xml:space="preserve">Верхняя Тура </w:t>
      </w:r>
      <w:r w:rsidRPr="00200FF2">
        <w:rPr>
          <w:rFonts w:ascii="Liberation Serif" w:hAnsi="Liberation Serif" w:cs="Liberation Serif"/>
          <w:sz w:val="26"/>
          <w:szCs w:val="26"/>
        </w:rPr>
        <w:t>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7C84" w:rsidRPr="00DD7C84" w:rsidRDefault="00DD7C84" w:rsidP="00DD7C84">
      <w:pPr>
        <w:pStyle w:val="a3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before="220" w:after="0" w:line="240" w:lineRule="auto"/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D7C84">
        <w:rPr>
          <w:rFonts w:ascii="Liberation Serif" w:hAnsi="Liberation Serif" w:cs="Liberation Serif"/>
          <w:sz w:val="26"/>
          <w:szCs w:val="26"/>
        </w:rPr>
        <w:t xml:space="preserve">банковских гарантий и поручительств юридических лиц, стоимость </w:t>
      </w:r>
      <w:r>
        <w:rPr>
          <w:rFonts w:ascii="Liberation Serif" w:hAnsi="Liberation Serif" w:cs="Liberation Serif"/>
          <w:sz w:val="26"/>
          <w:szCs w:val="26"/>
        </w:rPr>
        <w:t>чистых</w:t>
      </w:r>
      <w:r>
        <w:t xml:space="preserve"> </w:t>
      </w:r>
      <w:r w:rsidRPr="00DD7C84">
        <w:rPr>
          <w:rFonts w:ascii="Liberation Serif" w:hAnsi="Liberation Serif" w:cs="Liberation Serif"/>
          <w:sz w:val="26"/>
          <w:szCs w:val="26"/>
        </w:rPr>
        <w:t>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</w:p>
    <w:p w:rsidR="002D7EB4" w:rsidRPr="002D7EB4" w:rsidRDefault="002D7EB4" w:rsidP="002D7EB4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7EB4">
        <w:rPr>
          <w:rFonts w:ascii="Liberation Serif" w:hAnsi="Liberation Serif" w:cs="Liberation Serif"/>
          <w:sz w:val="26"/>
          <w:szCs w:val="26"/>
        </w:rPr>
        <w:t xml:space="preserve">Проверка достаточности, надежности и ликвидности обеспечения осуществляется на основе анализа документов, предоставляемых принципалом в Администрацию в целях получения муниципальной гарантии в соответствии  Перечнем документов, утвержденным  </w:t>
      </w:r>
      <w:r w:rsidR="00415966">
        <w:rPr>
          <w:rFonts w:ascii="Liberation Serif" w:hAnsi="Liberation Serif" w:cs="Liberation Serif"/>
          <w:sz w:val="26"/>
          <w:szCs w:val="26"/>
        </w:rPr>
        <w:t xml:space="preserve">муниципальным правовым актом </w:t>
      </w:r>
      <w:r w:rsidRPr="002D7EB4">
        <w:rPr>
          <w:rFonts w:ascii="Liberation Serif" w:hAnsi="Liberation Serif" w:cs="Liberation Serif"/>
          <w:sz w:val="26"/>
          <w:szCs w:val="26"/>
        </w:rPr>
        <w:t>Администрации.</w:t>
      </w:r>
    </w:p>
    <w:p w:rsidR="002D7EB4" w:rsidRPr="0064652B" w:rsidRDefault="00E40511" w:rsidP="002D7EB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7EB4">
        <w:rPr>
          <w:rFonts w:ascii="Liberation Serif" w:hAnsi="Liberation Serif" w:cs="Liberation Serif"/>
          <w:sz w:val="26"/>
          <w:szCs w:val="26"/>
        </w:rPr>
        <w:t>Проверка достаточности, надежности и ликвидности обеспечения осуществляется</w:t>
      </w:r>
      <w:r w:rsidR="002D7EB4" w:rsidRPr="0064652B">
        <w:rPr>
          <w:rFonts w:ascii="Liberation Serif" w:hAnsi="Liberation Serif" w:cs="Liberation Serif"/>
          <w:sz w:val="26"/>
          <w:szCs w:val="26"/>
        </w:rPr>
        <w:t xml:space="preserve"> до предоставления муниципальной гарантии Городского округа Верхняя Тура в срок, не превышающий </w:t>
      </w:r>
      <w:r w:rsidR="00EF3F09">
        <w:rPr>
          <w:rFonts w:ascii="Liberation Serif" w:hAnsi="Liberation Serif" w:cs="Liberation Serif"/>
          <w:sz w:val="26"/>
          <w:szCs w:val="26"/>
        </w:rPr>
        <w:t>2</w:t>
      </w:r>
      <w:r w:rsidR="002D7EB4" w:rsidRPr="0064652B">
        <w:rPr>
          <w:rFonts w:ascii="Liberation Serif" w:hAnsi="Liberation Serif" w:cs="Liberation Serif"/>
          <w:sz w:val="26"/>
          <w:szCs w:val="26"/>
        </w:rPr>
        <w:t xml:space="preserve">0 дней со дня поступления в финансовый отдел документов, указанных в абзаце первом настоящего пункта. </w:t>
      </w:r>
    </w:p>
    <w:p w:rsidR="00A0278B" w:rsidRDefault="00A0278B" w:rsidP="00A0278B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0278B">
        <w:rPr>
          <w:rFonts w:ascii="Liberation Serif" w:hAnsi="Liberation Serif" w:cs="Liberation Serif"/>
          <w:sz w:val="26"/>
          <w:szCs w:val="26"/>
        </w:rPr>
        <w:t>Государственная (муниципальная) гарантия, предоставляемая в качестве обеспечения, признается достаточной, надежной и ликвидной и подлежит принятию в качестве обеспечения обязательств, если субъект Российской Федерации (муниципальное образование) соответствует одновременно следующим критериям:</w:t>
      </w:r>
    </w:p>
    <w:p w:rsidR="00A0278B" w:rsidRDefault="00A0278B" w:rsidP="00A0278B">
      <w:pPr>
        <w:pStyle w:val="a3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0278B">
        <w:rPr>
          <w:rFonts w:ascii="Liberation Serif" w:hAnsi="Liberation Serif" w:cs="Liberation Serif"/>
          <w:sz w:val="26"/>
          <w:szCs w:val="26"/>
        </w:rPr>
        <w:t>соблюдение требований бюджетного законодательства Российской Федерации в части предельного объема государственных (муниципальных) заимствований, верхнего предела государственного (муниципального) долга, в том числе верхнего предела долга по государственным (муниципальным) гарантиям, по состоянию на 1 января года, следующего за текущим финансовым годом, и дефицита бюджета субъекта (муниципального образования), по данным отчета об исполнении бюджета за отчетный финансовый год и закона (муниципального правового акта представительного органа муниципального образования) о бюджете на очередной финансовый год и плановый период;</w:t>
      </w:r>
    </w:p>
    <w:p w:rsidR="00BC29A2" w:rsidRDefault="00BC29A2" w:rsidP="00BC29A2">
      <w:pPr>
        <w:pStyle w:val="a3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C29A2">
        <w:rPr>
          <w:rFonts w:ascii="Liberation Serif" w:hAnsi="Liberation Serif" w:cs="Liberation Serif"/>
          <w:sz w:val="26"/>
          <w:szCs w:val="26"/>
        </w:rPr>
        <w:t>предоставление принципалу государственной или муниципальной гарантии предусмотрено законом (решением) субъекта Российской Федерации (муниципального образования) о бюджете на очередной финансовый год и плановый период;</w:t>
      </w:r>
    </w:p>
    <w:p w:rsidR="00BC29A2" w:rsidRDefault="00E02D35" w:rsidP="00BC29A2">
      <w:pPr>
        <w:pStyle w:val="a3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наличие</w:t>
      </w:r>
      <w:r>
        <w:t xml:space="preserve"> </w:t>
      </w:r>
      <w:r w:rsidRPr="00E02D35">
        <w:rPr>
          <w:rFonts w:ascii="Liberation Serif" w:hAnsi="Liberation Serif" w:cs="Liberation Serif"/>
          <w:sz w:val="26"/>
          <w:szCs w:val="26"/>
        </w:rPr>
        <w:t xml:space="preserve">не менее двух кредитных рейтингов не ниже уровня BBB-(RU) по национальной рейтинговой шкале для Российской Федерации кредитного рейтингового агентства Аналитического Кредитного Рейтингового Агентства (Акционерное общество) и не ниже уровня ruBBB- по национальной рейтинговой шкале для Российской Федерации кредитного рейтингового агентства Акционерного общества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E02D35">
        <w:rPr>
          <w:rFonts w:ascii="Liberation Serif" w:hAnsi="Liberation Serif" w:cs="Liberation Serif"/>
          <w:sz w:val="26"/>
          <w:szCs w:val="26"/>
        </w:rPr>
        <w:t xml:space="preserve">Рейтинговое Агентство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E02D35">
        <w:rPr>
          <w:rFonts w:ascii="Liberation Serif" w:hAnsi="Liberation Serif" w:cs="Liberation Serif"/>
          <w:sz w:val="26"/>
          <w:szCs w:val="26"/>
        </w:rPr>
        <w:t>Эксперт РА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E02D35">
        <w:rPr>
          <w:rFonts w:ascii="Liberation Serif" w:hAnsi="Liberation Serif" w:cs="Liberation Serif"/>
          <w:sz w:val="26"/>
          <w:szCs w:val="26"/>
        </w:rPr>
        <w:t>;</w:t>
      </w:r>
    </w:p>
    <w:p w:rsidR="00E02D35" w:rsidRDefault="00E8285F" w:rsidP="00BC29A2">
      <w:pPr>
        <w:pStyle w:val="a3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субъект Российской Федерации</w:t>
      </w:r>
      <w:r w:rsidR="00570CB5">
        <w:rPr>
          <w:rFonts w:ascii="Liberation Serif" w:hAnsi="Liberation Serif" w:cs="Liberation Serif"/>
          <w:sz w:val="26"/>
          <w:szCs w:val="26"/>
        </w:rPr>
        <w:t xml:space="preserve"> (муниципальное образование) на дату оценки государственной (муниципальной) гарантии отнесен к группе заемщиков с высоким уровнем долговой устойчивости.</w:t>
      </w:r>
    </w:p>
    <w:p w:rsidR="00570CB5" w:rsidRDefault="008F5453" w:rsidP="00051144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Поручительство юридического лица</w:t>
      </w:r>
      <w:r w:rsidR="00051144">
        <w:rPr>
          <w:rFonts w:ascii="Liberation Serif" w:hAnsi="Liberation Serif" w:cs="Liberation Serif"/>
          <w:sz w:val="26"/>
          <w:szCs w:val="26"/>
        </w:rPr>
        <w:t>, предоставляемое в качестве обеспечения, признается достаточным, надежным и ликвидным и подлежит принятию в качестве обеспечения обязательств, если поручитель соответствует одновременно следующим критериям:</w:t>
      </w:r>
    </w:p>
    <w:p w:rsidR="00051144" w:rsidRDefault="00051144" w:rsidP="00051144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стоимость чистых активов поручителя составляет не менее трехкратной суммы предоставляемого поручительства;</w:t>
      </w:r>
    </w:p>
    <w:p w:rsidR="00051144" w:rsidRDefault="00051144" w:rsidP="00051144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финансовое состояние поручителя оценено как удовлетворительное по результатам анализа, проведенного в соответствии с главой 2 настоящего порядка;</w:t>
      </w:r>
    </w:p>
    <w:p w:rsidR="00051144" w:rsidRDefault="00E75B0D" w:rsidP="00E75B0D">
      <w:pPr>
        <w:pStyle w:val="a3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Pr="00E75B0D">
        <w:rPr>
          <w:rFonts w:ascii="Liberation Serif" w:hAnsi="Liberation Serif" w:cs="Liberation Serif"/>
          <w:sz w:val="26"/>
          <w:szCs w:val="26"/>
        </w:rPr>
        <w:t>поручитель не находится в процессе реорганизации или ликвидации, в отношении поручителя не возбуждено производство по делу о несостоятельности (банкротстве);</w:t>
      </w:r>
    </w:p>
    <w:p w:rsidR="00AF0CEB" w:rsidRPr="00AF0CEB" w:rsidRDefault="00AF0CEB" w:rsidP="00AF0CEB">
      <w:pPr>
        <w:pStyle w:val="a3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F0CEB">
        <w:rPr>
          <w:rFonts w:ascii="Liberation Serif" w:hAnsi="Liberation Serif" w:cs="Liberation Serif"/>
          <w:sz w:val="26"/>
          <w:szCs w:val="26"/>
        </w:rPr>
        <w:t xml:space="preserve"> у поручителя отсутствует просроченная (неурегулированная) задолженность по денежным обязательствам перед </w:t>
      </w:r>
      <w:r w:rsidR="003D101F">
        <w:rPr>
          <w:rFonts w:ascii="Liberation Serif" w:hAnsi="Liberation Serif" w:cs="Liberation Serif"/>
          <w:sz w:val="26"/>
          <w:szCs w:val="26"/>
        </w:rPr>
        <w:t>Городским округом Верхняя Тура</w:t>
      </w:r>
      <w:r w:rsidRPr="00AF0CEB">
        <w:rPr>
          <w:rFonts w:ascii="Liberation Serif" w:hAnsi="Liberation Serif" w:cs="Liberation Serif"/>
          <w:sz w:val="26"/>
          <w:szCs w:val="26"/>
        </w:rPr>
        <w:t>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5B0D" w:rsidRDefault="00251B2A" w:rsidP="00E75B0D">
      <w:pPr>
        <w:pStyle w:val="a3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с даты создания поручителя прошло не менее трех лет.</w:t>
      </w:r>
    </w:p>
    <w:p w:rsidR="00251B2A" w:rsidRDefault="00251B2A" w:rsidP="00251B2A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если поручитель не отвечает хотя бы одному из критериев, указанных в настоящем пункте, его поручительство признается недостаточным, ненадежным и неликвидным и не подлежит принятию в качестве обеспечения.</w:t>
      </w:r>
    </w:p>
    <w:p w:rsidR="003F01D9" w:rsidRPr="003F01D9" w:rsidRDefault="003F01D9" w:rsidP="00B72C2E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3F01D9">
        <w:rPr>
          <w:rFonts w:ascii="Liberation Serif" w:hAnsi="Liberation Serif" w:cs="Liberation Serif"/>
          <w:sz w:val="26"/>
          <w:szCs w:val="26"/>
        </w:rPr>
        <w:t>Банковская гарантия, предоставляемая в качестве обеспе</w:t>
      </w:r>
      <w:r w:rsidR="003B18A5">
        <w:rPr>
          <w:rFonts w:ascii="Liberation Serif" w:hAnsi="Liberation Serif" w:cs="Liberation Serif"/>
          <w:sz w:val="26"/>
          <w:szCs w:val="26"/>
        </w:rPr>
        <w:t>чения</w:t>
      </w:r>
      <w:r w:rsidRPr="003F01D9">
        <w:rPr>
          <w:rFonts w:ascii="Liberation Serif" w:hAnsi="Liberation Serif" w:cs="Liberation Serif"/>
          <w:sz w:val="26"/>
          <w:szCs w:val="26"/>
        </w:rPr>
        <w:t>, признается достаточной, надежной и ликвидной и подлежит принятию в качестве обеспечения обязательств, если кредитная организация, выдавшая банковскую гарантию, соответствует одновременно следующим критериям:</w:t>
      </w:r>
    </w:p>
    <w:p w:rsidR="00051144" w:rsidRDefault="00B72C2E" w:rsidP="00B72C2E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72C2E">
        <w:rPr>
          <w:rFonts w:ascii="Liberation Serif" w:hAnsi="Liberation Serif" w:cs="Liberation Serif"/>
          <w:sz w:val="26"/>
          <w:szCs w:val="26"/>
        </w:rPr>
        <w:t xml:space="preserve">наличие лицензии Центрального банка Российской Федерации (далее – Банк России) на осуществление банковских операций, указанных в </w:t>
      </w:r>
      <w:hyperlink r:id="rId10">
        <w:r w:rsidRPr="00B72C2E">
          <w:rPr>
            <w:rFonts w:ascii="Liberation Serif" w:hAnsi="Liberation Serif" w:cs="Liberation Serif"/>
            <w:sz w:val="26"/>
            <w:szCs w:val="26"/>
          </w:rPr>
          <w:t>статье 5</w:t>
        </w:r>
      </w:hyperlink>
      <w:r w:rsidRPr="00B72C2E">
        <w:rPr>
          <w:rFonts w:ascii="Liberation Serif" w:hAnsi="Liberation Serif" w:cs="Liberation Serif"/>
          <w:sz w:val="26"/>
          <w:szCs w:val="26"/>
        </w:rPr>
        <w:t xml:space="preserve"> Федерального закона от 2 декабря 1990 года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B72C2E">
        <w:rPr>
          <w:rFonts w:ascii="Liberation Serif" w:hAnsi="Liberation Serif" w:cs="Liberation Serif"/>
          <w:sz w:val="26"/>
          <w:szCs w:val="26"/>
        </w:rPr>
        <w:t xml:space="preserve"> 395-1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B72C2E">
        <w:rPr>
          <w:rFonts w:ascii="Liberation Serif" w:hAnsi="Liberation Serif" w:cs="Liberation Serif"/>
          <w:sz w:val="26"/>
          <w:szCs w:val="26"/>
        </w:rPr>
        <w:t>О банках и банковской деятельности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B72C2E">
        <w:rPr>
          <w:rFonts w:ascii="Liberation Serif" w:hAnsi="Liberation Serif" w:cs="Liberation Serif"/>
          <w:sz w:val="26"/>
          <w:szCs w:val="26"/>
        </w:rPr>
        <w:t>;</w:t>
      </w:r>
    </w:p>
    <w:p w:rsidR="00B72C2E" w:rsidRPr="00B72C2E" w:rsidRDefault="00B72C2E" w:rsidP="00B72C2E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72C2E">
        <w:rPr>
          <w:rFonts w:ascii="Liberation Serif" w:hAnsi="Liberation Serif" w:cs="Liberation Serif"/>
          <w:sz w:val="26"/>
          <w:szCs w:val="26"/>
        </w:rPr>
        <w:t xml:space="preserve">участие в системе обязательного страхования вкладов физических лиц в банках Российской Федерации в соответствии с Федеральным </w:t>
      </w:r>
      <w:hyperlink r:id="rId11">
        <w:r w:rsidRPr="00B72C2E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B72C2E">
        <w:rPr>
          <w:rFonts w:ascii="Liberation Serif" w:hAnsi="Liberation Serif" w:cs="Liberation Serif"/>
          <w:sz w:val="26"/>
          <w:szCs w:val="26"/>
        </w:rPr>
        <w:t xml:space="preserve"> от 23 декабря 2003 года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B72C2E">
        <w:rPr>
          <w:rFonts w:ascii="Liberation Serif" w:hAnsi="Liberation Serif" w:cs="Liberation Serif"/>
          <w:sz w:val="26"/>
          <w:szCs w:val="26"/>
        </w:rPr>
        <w:t xml:space="preserve"> 177-ФЗ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B72C2E">
        <w:rPr>
          <w:rFonts w:ascii="Liberation Serif" w:hAnsi="Liberation Serif" w:cs="Liberation Serif"/>
          <w:sz w:val="26"/>
          <w:szCs w:val="26"/>
        </w:rPr>
        <w:t>О страховании вкладов в банках Российско</w:t>
      </w:r>
      <w:r>
        <w:rPr>
          <w:rFonts w:ascii="Liberation Serif" w:hAnsi="Liberation Serif" w:cs="Liberation Serif"/>
          <w:sz w:val="26"/>
          <w:szCs w:val="26"/>
        </w:rPr>
        <w:t>й Федерации»</w:t>
      </w:r>
      <w:r w:rsidRPr="00B72C2E">
        <w:rPr>
          <w:rFonts w:ascii="Liberation Serif" w:hAnsi="Liberation Serif" w:cs="Liberation Serif"/>
          <w:sz w:val="26"/>
          <w:szCs w:val="26"/>
        </w:rPr>
        <w:t>;</w:t>
      </w:r>
    </w:p>
    <w:p w:rsidR="00051144" w:rsidRDefault="00B72C2E" w:rsidP="00051144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72C2E">
        <w:rPr>
          <w:rFonts w:ascii="Liberation Serif" w:hAnsi="Liberation Serif" w:cs="Liberation Serif"/>
          <w:sz w:val="26"/>
          <w:szCs w:val="26"/>
        </w:rPr>
        <w:t>наличие размера собственных средств (капитала) кредитной организации в сумме не менее трехкратной суммы предоставляемой банковской гарантии;</w:t>
      </w:r>
    </w:p>
    <w:p w:rsidR="00B72C2E" w:rsidRDefault="00362C0E" w:rsidP="00051144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62C0E">
        <w:rPr>
          <w:rFonts w:ascii="Liberation Serif" w:hAnsi="Liberation Serif" w:cs="Liberation Serif"/>
          <w:sz w:val="26"/>
          <w:szCs w:val="26"/>
        </w:rPr>
        <w:t>выполнение требований Банка России по соблюдению обязательных нормативов;</w:t>
      </w:r>
    </w:p>
    <w:p w:rsidR="00362C0E" w:rsidRDefault="00362C0E" w:rsidP="00362C0E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62C0E">
        <w:rPr>
          <w:rFonts w:ascii="Liberation Serif" w:hAnsi="Liberation Serif" w:cs="Liberation Serif"/>
          <w:sz w:val="26"/>
          <w:szCs w:val="26"/>
        </w:rPr>
        <w:t>отсутствие убытков по итогам деятельности за последний отчетный год и последний отчетный период текущего года;</w:t>
      </w:r>
    </w:p>
    <w:p w:rsidR="00731C8A" w:rsidRPr="00731C8A" w:rsidRDefault="00731C8A" w:rsidP="00731C8A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1C8A">
        <w:rPr>
          <w:rFonts w:ascii="Liberation Serif" w:hAnsi="Liberation Serif" w:cs="Liberation Serif"/>
          <w:sz w:val="26"/>
          <w:szCs w:val="26"/>
        </w:rPr>
        <w:t xml:space="preserve">наличие рейтинга долгосрочной кредитоспособности рейтинговых агентств не ниже уровня, установленного </w:t>
      </w:r>
      <w:hyperlink r:id="rId12">
        <w:r w:rsidRPr="00731C8A">
          <w:rPr>
            <w:rFonts w:ascii="Liberation Serif" w:hAnsi="Liberation Serif" w:cs="Liberation Serif"/>
            <w:sz w:val="26"/>
            <w:szCs w:val="26"/>
          </w:rPr>
          <w:t>Постановлением</w:t>
        </w:r>
      </w:hyperlink>
      <w:r w:rsidRPr="00731C8A">
        <w:rPr>
          <w:rFonts w:ascii="Liberation Serif" w:hAnsi="Liberation Serif" w:cs="Liberation Serif"/>
          <w:sz w:val="26"/>
          <w:szCs w:val="26"/>
        </w:rPr>
        <w:t xml:space="preserve"> Правительства Российской Федерации от</w:t>
      </w:r>
      <w:r w:rsidR="00BA7C6C">
        <w:rPr>
          <w:rFonts w:ascii="Liberation Serif" w:hAnsi="Liberation Serif" w:cs="Liberation Serif"/>
          <w:sz w:val="26"/>
          <w:szCs w:val="26"/>
        </w:rPr>
        <w:t> </w:t>
      </w:r>
      <w:r w:rsidRPr="00731C8A">
        <w:rPr>
          <w:rFonts w:ascii="Liberation Serif" w:hAnsi="Liberation Serif" w:cs="Liberation Serif"/>
          <w:sz w:val="26"/>
          <w:szCs w:val="26"/>
        </w:rPr>
        <w:t xml:space="preserve">20.12.2021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731C8A">
        <w:rPr>
          <w:rFonts w:ascii="Liberation Serif" w:hAnsi="Liberation Serif" w:cs="Liberation Serif"/>
          <w:sz w:val="26"/>
          <w:szCs w:val="26"/>
        </w:rPr>
        <w:t xml:space="preserve"> 2369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731C8A">
        <w:rPr>
          <w:rFonts w:ascii="Liberation Serif" w:hAnsi="Liberation Serif" w:cs="Liberation Serif"/>
          <w:sz w:val="26"/>
          <w:szCs w:val="26"/>
        </w:rPr>
        <w:t xml:space="preserve">О требованиях к банкам и фондам содействия кредитованию </w:t>
      </w:r>
      <w:r w:rsidRPr="00731C8A">
        <w:rPr>
          <w:rFonts w:ascii="Liberation Serif" w:hAnsi="Liberation Serif" w:cs="Liberation Serif"/>
          <w:sz w:val="26"/>
          <w:szCs w:val="26"/>
        </w:rPr>
        <w:lastRenderedPageBreak/>
        <w:t>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C8A">
        <w:rPr>
          <w:rFonts w:ascii="Liberation Serif" w:hAnsi="Liberation Serif" w:cs="Liberation Serif"/>
          <w:sz w:val="26"/>
          <w:szCs w:val="26"/>
        </w:rPr>
        <w:t>;</w:t>
      </w:r>
    </w:p>
    <w:p w:rsidR="00362C0E" w:rsidRDefault="00DD4421" w:rsidP="00362C0E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D4421">
        <w:rPr>
          <w:rFonts w:ascii="Liberation Serif" w:hAnsi="Liberation Serif" w:cs="Liberation Serif"/>
          <w:sz w:val="26"/>
          <w:szCs w:val="26"/>
        </w:rPr>
        <w:t xml:space="preserve">отсутствие просроченной (неурегулированной) задолженности по денежным обязательствам перед </w:t>
      </w:r>
      <w:r>
        <w:rPr>
          <w:rFonts w:ascii="Liberation Serif" w:hAnsi="Liberation Serif" w:cs="Liberation Serif"/>
          <w:sz w:val="26"/>
          <w:szCs w:val="26"/>
        </w:rPr>
        <w:t>Городским округом Верхняя Тура</w:t>
      </w:r>
      <w:r w:rsidRPr="00DD4421">
        <w:rPr>
          <w:rFonts w:ascii="Liberation Serif" w:hAnsi="Liberation Serif" w:cs="Liberation Serif"/>
          <w:sz w:val="26"/>
          <w:szCs w:val="26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4421" w:rsidRPr="00DD4421" w:rsidRDefault="00DD4421" w:rsidP="00DD4421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D4421">
        <w:rPr>
          <w:rFonts w:ascii="Liberation Serif" w:hAnsi="Liberation Serif" w:cs="Liberation Serif"/>
          <w:sz w:val="26"/>
          <w:szCs w:val="26"/>
        </w:rPr>
        <w:t>ненахождение в процессе реорганизации или ликвидации, отсутствие в отношении кредитной организации возбужденного судом производства по делу о несостоятельности (банкротстве), неприменение к кредитной организации мер по финансовому оздоровлению, ее реорганизации, неназначение Банком России временной администрации по управлению кредитной организацией.</w:t>
      </w:r>
    </w:p>
    <w:p w:rsidR="00DD4421" w:rsidRDefault="00DD4421" w:rsidP="00DD442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D4421">
        <w:rPr>
          <w:rFonts w:ascii="Liberation Serif" w:hAnsi="Liberation Serif" w:cs="Liberation Serif"/>
          <w:sz w:val="26"/>
          <w:szCs w:val="26"/>
        </w:rPr>
        <w:t xml:space="preserve">Банковская гарантия должна быть безотзывной, срок действия банковской гарантии должен не менее чем на 1 месяц превышать срок исполнения обеспечиваемого обязательства, банковской гарантией должно быть предусмотрено право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Pr="00DD4421">
        <w:rPr>
          <w:rFonts w:ascii="Liberation Serif" w:hAnsi="Liberation Serif" w:cs="Liberation Serif"/>
          <w:sz w:val="26"/>
          <w:szCs w:val="26"/>
        </w:rPr>
        <w:t>на бесспорное списание задолженности с корреспондентского счета кредитной организации.</w:t>
      </w:r>
    </w:p>
    <w:p w:rsidR="00DD4421" w:rsidRDefault="00DD4421" w:rsidP="00DD4421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D4421">
        <w:rPr>
          <w:rFonts w:ascii="Liberation Serif" w:hAnsi="Liberation Serif" w:cs="Liberation Serif"/>
          <w:sz w:val="26"/>
          <w:szCs w:val="26"/>
        </w:rPr>
        <w:t>Проверка обеспечения, предоставляемого в форме банковской гарантии, осуществляется на основании документов, размещаемых на официальных сайтах Банка России, рейтинговых агентств</w:t>
      </w:r>
      <w:r w:rsidR="00983663">
        <w:rPr>
          <w:rFonts w:ascii="Liberation Serif" w:hAnsi="Liberation Serif" w:cs="Liberation Serif"/>
          <w:sz w:val="26"/>
          <w:szCs w:val="26"/>
        </w:rPr>
        <w:t>.</w:t>
      </w:r>
    </w:p>
    <w:p w:rsidR="003B18A5" w:rsidRDefault="003B18A5" w:rsidP="003B18A5">
      <w:pPr>
        <w:pStyle w:val="ConsPlusNormal"/>
        <w:numPr>
          <w:ilvl w:val="0"/>
          <w:numId w:val="13"/>
        </w:numPr>
        <w:tabs>
          <w:tab w:val="left" w:pos="1134"/>
        </w:tabs>
        <w:ind w:left="0" w:firstLine="632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>Залог имущества</w:t>
      </w:r>
      <w:r>
        <w:rPr>
          <w:rFonts w:ascii="Liberation Serif" w:hAnsi="Liberation Serif" w:cs="Liberation Serif"/>
          <w:sz w:val="26"/>
          <w:szCs w:val="26"/>
        </w:rPr>
        <w:t xml:space="preserve"> в качестве обеспечения</w:t>
      </w:r>
      <w:r w:rsidRPr="003B18A5">
        <w:rPr>
          <w:rFonts w:ascii="Liberation Serif" w:hAnsi="Liberation Serif" w:cs="Liberation Serif"/>
          <w:sz w:val="26"/>
          <w:szCs w:val="26"/>
        </w:rPr>
        <w:t xml:space="preserve"> может быть предоставлен в виде недвижимого имущества (земельные участки, здания, сооружения, нежилые помещения, предприятия как имущественные комплексы, жилые помещения без регистрации жильцов и долевого участия несовершеннолетних детей), движимого имущества (транспортные средства и самоходная техника, оборудование), имущественных прав, ценных бумаг (акции, облигации), выпущенных резидентами Российской Федерации в соответствии с законодательством Российской Федерации, принадлежащих залогодателю на праве собственности, обращение которых осуществляется через организатора торговли на рынке ценных бумаг.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B18A5" w:rsidRPr="003B18A5" w:rsidRDefault="003B18A5" w:rsidP="003B18A5">
      <w:pPr>
        <w:pStyle w:val="ConsPlusNormal"/>
        <w:ind w:firstLine="632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>Передаваемое в залог движимое и недвижимое имущество должно быть застраховано от всех видов рисков утраты и повреждения имущества на сумму не менее его рыночной стоимости на весь срок предоставления обеспечения исполнения обязательств принципала.</w:t>
      </w:r>
    </w:p>
    <w:p w:rsidR="003B18A5" w:rsidRDefault="003B18A5" w:rsidP="003B18A5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 могут быть предметом залога:</w:t>
      </w:r>
    </w:p>
    <w:p w:rsidR="003B18A5" w:rsidRPr="003B18A5" w:rsidRDefault="003B18A5" w:rsidP="003B18A5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>1) имущество, которое в соответствии с законодательством Российской Федерации не может являться предметом залога;</w:t>
      </w:r>
    </w:p>
    <w:p w:rsidR="003B18A5" w:rsidRPr="003B18A5" w:rsidRDefault="003B18A5" w:rsidP="003B18A5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>2) малоценные и быстроизнашивающиеся предметы;</w:t>
      </w:r>
    </w:p>
    <w:p w:rsidR="003B18A5" w:rsidRPr="003B18A5" w:rsidRDefault="003B18A5" w:rsidP="003B18A5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>3) товарно-материальные ценности;</w:t>
      </w:r>
    </w:p>
    <w:p w:rsidR="003B18A5" w:rsidRPr="003B18A5" w:rsidRDefault="003B18A5" w:rsidP="003B18A5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>4) имущество, степень износа которого на дату заключения договора о залоге имущества превышает 70% или которое к предусмотренной договорами дате полного исполнения обязательств будет изношено более чем на 70%.</w:t>
      </w:r>
    </w:p>
    <w:p w:rsidR="00983663" w:rsidRPr="00983663" w:rsidRDefault="003B18A5" w:rsidP="003B18A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</w:t>
      </w:r>
      <w:r w:rsidR="00983663" w:rsidRPr="00983663">
        <w:rPr>
          <w:rFonts w:ascii="Liberation Serif" w:hAnsi="Liberation Serif" w:cs="Liberation Serif"/>
          <w:sz w:val="26"/>
          <w:szCs w:val="26"/>
        </w:rPr>
        <w:t>оверка</w:t>
      </w:r>
      <w:r>
        <w:rPr>
          <w:rFonts w:ascii="Liberation Serif" w:hAnsi="Liberation Serif" w:cs="Liberation Serif"/>
          <w:sz w:val="26"/>
          <w:szCs w:val="26"/>
        </w:rPr>
        <w:t xml:space="preserve"> передаваемого в залог</w:t>
      </w:r>
      <w:r w:rsidR="00983663" w:rsidRPr="00983663">
        <w:rPr>
          <w:rFonts w:ascii="Liberation Serif" w:hAnsi="Liberation Serif" w:cs="Liberation Serif"/>
          <w:sz w:val="26"/>
          <w:szCs w:val="26"/>
        </w:rPr>
        <w:t xml:space="preserve"> имущества, предоставляемого </w:t>
      </w:r>
      <w:r>
        <w:rPr>
          <w:rFonts w:ascii="Liberation Serif" w:hAnsi="Liberation Serif" w:cs="Liberation Serif"/>
          <w:sz w:val="26"/>
          <w:szCs w:val="26"/>
        </w:rPr>
        <w:t>в качестве обеспечения</w:t>
      </w:r>
      <w:r w:rsidR="00983663" w:rsidRPr="00983663">
        <w:rPr>
          <w:rFonts w:ascii="Liberation Serif" w:hAnsi="Liberation Serif" w:cs="Liberation Serif"/>
          <w:sz w:val="26"/>
          <w:szCs w:val="26"/>
        </w:rPr>
        <w:t xml:space="preserve">, осуществляется на основании отчета об оценке объекта залога (с выводами о ликвидности), осуществленной в соответствии с требованиями </w:t>
      </w:r>
      <w:hyperlink r:id="rId13">
        <w:r w:rsidR="00983663" w:rsidRPr="003B18A5">
          <w:rPr>
            <w:rFonts w:ascii="Liberation Serif" w:hAnsi="Liberation Serif" w:cs="Liberation Serif"/>
            <w:sz w:val="26"/>
            <w:szCs w:val="26"/>
          </w:rPr>
          <w:t>абзаца седьмого пункта 3 статьи 93.2</w:t>
        </w:r>
      </w:hyperlink>
      <w:r w:rsidR="00983663" w:rsidRPr="00983663">
        <w:rPr>
          <w:rFonts w:ascii="Liberation Serif" w:hAnsi="Liberation Serif" w:cs="Liberation Serif"/>
          <w:sz w:val="26"/>
          <w:szCs w:val="26"/>
        </w:rPr>
        <w:t xml:space="preserve"> Бюджетного кодекса Российской Федерации, и экспертизы оценки, осуществленной в соответствии с законодательством Российской Федерации об оценочной деятельности.</w:t>
      </w:r>
    </w:p>
    <w:p w:rsidR="00983663" w:rsidRDefault="003B18A5" w:rsidP="003B18A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Оценка рыночной стоимости и страхование передаваемого в залог имущества осуществляется залогодателем за свой счет.</w:t>
      </w:r>
    </w:p>
    <w:p w:rsidR="003B18A5" w:rsidRPr="003B18A5" w:rsidRDefault="003B18A5" w:rsidP="003B18A5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 xml:space="preserve">Оценка рыночной стоимости передаваемого в залог имущества (с выводами о его ликвидности) проводится залогодателем не ранее чем за </w:t>
      </w:r>
      <w:r w:rsidR="00EF3F09">
        <w:rPr>
          <w:rFonts w:ascii="Liberation Serif" w:hAnsi="Liberation Serif" w:cs="Liberation Serif"/>
          <w:sz w:val="26"/>
          <w:szCs w:val="26"/>
        </w:rPr>
        <w:t>3</w:t>
      </w:r>
      <w:r w:rsidRPr="003B18A5">
        <w:rPr>
          <w:rFonts w:ascii="Liberation Serif" w:hAnsi="Liberation Serif" w:cs="Liberation Serif"/>
          <w:sz w:val="26"/>
          <w:szCs w:val="26"/>
        </w:rPr>
        <w:t xml:space="preserve">0 календарных дней до даты представления принципалом документов для рассмотрения вопроса о предоставлении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3B18A5">
        <w:rPr>
          <w:rFonts w:ascii="Liberation Serif" w:hAnsi="Liberation Serif" w:cs="Liberation Serif"/>
          <w:sz w:val="26"/>
          <w:szCs w:val="26"/>
        </w:rPr>
        <w:t xml:space="preserve"> гарантии.</w:t>
      </w:r>
    </w:p>
    <w:p w:rsidR="003B18A5" w:rsidRPr="003B18A5" w:rsidRDefault="003B18A5" w:rsidP="003B18A5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P176"/>
      <w:bookmarkEnd w:id="0"/>
      <w:r w:rsidRPr="003B18A5">
        <w:rPr>
          <w:rFonts w:ascii="Liberation Serif" w:hAnsi="Liberation Serif" w:cs="Liberation Serif"/>
          <w:sz w:val="26"/>
          <w:szCs w:val="26"/>
        </w:rPr>
        <w:t>Рыночная стоимость имущества, передаваемого (переданного) в залог, подлежит корректировке с использованием коэффициента 0,7.</w:t>
      </w:r>
    </w:p>
    <w:p w:rsidR="003B18A5" w:rsidRDefault="003B18A5" w:rsidP="003B18A5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8A5">
        <w:rPr>
          <w:rFonts w:ascii="Liberation Serif" w:hAnsi="Liberation Serif" w:cs="Liberation Serif"/>
          <w:sz w:val="26"/>
          <w:szCs w:val="26"/>
        </w:rPr>
        <w:t xml:space="preserve">Ликвидным считается имущество, если его продажа по цене, рассчитанной в соответствии с </w:t>
      </w:r>
      <w:hyperlink w:anchor="P176">
        <w:r w:rsidRPr="003B18A5">
          <w:rPr>
            <w:rFonts w:ascii="Liberation Serif" w:hAnsi="Liberation Serif" w:cs="Liberation Serif"/>
            <w:sz w:val="26"/>
            <w:szCs w:val="26"/>
          </w:rPr>
          <w:t>частью третьей</w:t>
        </w:r>
      </w:hyperlink>
      <w:r w:rsidRPr="003B18A5">
        <w:rPr>
          <w:rFonts w:ascii="Liberation Serif" w:hAnsi="Liberation Serif" w:cs="Liberation Serif"/>
          <w:sz w:val="26"/>
          <w:szCs w:val="26"/>
        </w:rPr>
        <w:t xml:space="preserve"> настоящего пункта, занимает не более 1 года.</w:t>
      </w:r>
    </w:p>
    <w:p w:rsidR="00DD4421" w:rsidRDefault="00DD4421" w:rsidP="003B18A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67398" w:rsidRPr="00467398" w:rsidRDefault="00467398" w:rsidP="00467398">
      <w:pPr>
        <w:pStyle w:val="ConsPlusNormal"/>
        <w:numPr>
          <w:ilvl w:val="0"/>
          <w:numId w:val="3"/>
        </w:numPr>
        <w:ind w:hanging="513"/>
        <w:jc w:val="center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</w:rPr>
        <w:t>Мониторинг финансового состояния принципала</w:t>
      </w:r>
    </w:p>
    <w:p w:rsidR="00467398" w:rsidRDefault="00467398" w:rsidP="00467398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467398" w:rsidRPr="00C750AB" w:rsidRDefault="00C750AB" w:rsidP="00C750A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Мониторинг финансового состояния принципала (далее – мониторинг) проводится финансовым отделом </w:t>
      </w:r>
      <w:r w:rsidRPr="00C750AB">
        <w:rPr>
          <w:rFonts w:ascii="Liberation Serif" w:hAnsi="Liberation Serif" w:cs="Liberation Serif"/>
          <w:sz w:val="26"/>
          <w:szCs w:val="26"/>
        </w:rPr>
        <w:t xml:space="preserve">после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C750AB">
        <w:rPr>
          <w:rFonts w:ascii="Liberation Serif" w:hAnsi="Liberation Serif" w:cs="Liberation Serif"/>
          <w:sz w:val="26"/>
          <w:szCs w:val="26"/>
        </w:rPr>
        <w:t xml:space="preserve"> гарантии </w:t>
      </w:r>
      <w:r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</w:t>
      </w:r>
      <w:r w:rsidRPr="00C750AB">
        <w:rPr>
          <w:rFonts w:ascii="Liberation Serif" w:hAnsi="Liberation Serif" w:cs="Liberation Serif"/>
          <w:sz w:val="26"/>
          <w:szCs w:val="26"/>
        </w:rPr>
        <w:t xml:space="preserve">ежегодно не позднее 1 июня до прекращения обязательств по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C750AB">
        <w:rPr>
          <w:rFonts w:ascii="Liberation Serif" w:hAnsi="Liberation Serif" w:cs="Liberation Serif"/>
          <w:sz w:val="26"/>
          <w:szCs w:val="26"/>
        </w:rPr>
        <w:t xml:space="preserve"> гарантии.</w:t>
      </w:r>
    </w:p>
    <w:p w:rsidR="003B18A5" w:rsidRDefault="00C750AB" w:rsidP="00C750AB">
      <w:pPr>
        <w:pStyle w:val="ConsPlusNormal"/>
        <w:numPr>
          <w:ilvl w:val="0"/>
          <w:numId w:val="13"/>
        </w:numPr>
        <w:tabs>
          <w:tab w:val="left" w:pos="-142"/>
          <w:tab w:val="left" w:pos="0"/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Мониторинг осуществляется на основе следующих документов:</w:t>
      </w:r>
    </w:p>
    <w:p w:rsidR="00C750AB" w:rsidRDefault="00C750AB" w:rsidP="00C750A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750AB">
        <w:rPr>
          <w:rFonts w:ascii="Liberation Serif" w:hAnsi="Liberation Serif" w:cs="Liberation Serif"/>
          <w:sz w:val="26"/>
          <w:szCs w:val="26"/>
        </w:rPr>
        <w:t xml:space="preserve">копий бухгалтерской отчетности о деятельности принципала за год, предшествующий текущему финансовому году (далее - анализируемый период), по формам, утвержденным </w:t>
      </w:r>
      <w:hyperlink r:id="rId14">
        <w:r w:rsidRPr="00C750AB">
          <w:rPr>
            <w:rFonts w:ascii="Liberation Serif" w:hAnsi="Liberation Serif" w:cs="Liberation Serif"/>
            <w:sz w:val="26"/>
            <w:szCs w:val="26"/>
          </w:rPr>
          <w:t>Приказом</w:t>
        </w:r>
      </w:hyperlink>
      <w:r w:rsidRPr="00C750AB">
        <w:rPr>
          <w:rFonts w:ascii="Liberation Serif" w:hAnsi="Liberation Serif" w:cs="Liberation Serif"/>
          <w:sz w:val="26"/>
          <w:szCs w:val="26"/>
        </w:rPr>
        <w:t xml:space="preserve"> Министерством финансов Российской Федерации от 02.07.2010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C750AB">
        <w:rPr>
          <w:rFonts w:ascii="Liberation Serif" w:hAnsi="Liberation Serif" w:cs="Liberation Serif"/>
          <w:sz w:val="26"/>
          <w:szCs w:val="26"/>
        </w:rPr>
        <w:t xml:space="preserve"> 66н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C750AB">
        <w:rPr>
          <w:rFonts w:ascii="Liberation Serif" w:hAnsi="Liberation Serif" w:cs="Liberation Serif"/>
          <w:sz w:val="26"/>
          <w:szCs w:val="26"/>
        </w:rPr>
        <w:t>О формах бухгалтерской отчетности организаций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C750AB">
        <w:rPr>
          <w:rFonts w:ascii="Liberation Serif" w:hAnsi="Liberation Serif" w:cs="Liberation Serif"/>
          <w:sz w:val="26"/>
          <w:szCs w:val="26"/>
        </w:rPr>
        <w:t>, с пояснительными записками к ним и отметками территориального налогового органа об их принятии:</w:t>
      </w:r>
    </w:p>
    <w:p w:rsidR="00C750AB" w:rsidRDefault="00C31C1C" w:rsidP="00C750AB">
      <w:pPr>
        <w:pStyle w:val="ConsPlusNormal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бухгалтерский баланс;</w:t>
      </w:r>
    </w:p>
    <w:p w:rsidR="00C31C1C" w:rsidRDefault="00C31C1C" w:rsidP="00C750AB">
      <w:pPr>
        <w:pStyle w:val="ConsPlusNormal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отчет о финансовых результатах;</w:t>
      </w:r>
    </w:p>
    <w:p w:rsidR="00C31C1C" w:rsidRDefault="00C31C1C" w:rsidP="00C750AB">
      <w:pPr>
        <w:pStyle w:val="ConsPlusNormal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пояснения к бухгалтерскому балансу и отчету о финансовых результатах;</w:t>
      </w:r>
    </w:p>
    <w:p w:rsidR="00C31C1C" w:rsidRDefault="00C31C1C" w:rsidP="00C750AB">
      <w:pPr>
        <w:pStyle w:val="ConsPlusNormal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отчет об изменениях капитала;</w:t>
      </w:r>
    </w:p>
    <w:p w:rsidR="00C31C1C" w:rsidRDefault="008575CC" w:rsidP="008575CC">
      <w:pPr>
        <w:pStyle w:val="ConsPlusNormal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575CC">
        <w:rPr>
          <w:rFonts w:ascii="Liberation Serif" w:hAnsi="Liberation Serif" w:cs="Liberation Serif"/>
          <w:sz w:val="26"/>
          <w:szCs w:val="26"/>
        </w:rPr>
        <w:t>итоговой части аудиторского заключения о достоверности бухгалтерской отчетности принципала за анализируемый период;</w:t>
      </w:r>
    </w:p>
    <w:p w:rsidR="008575CC" w:rsidRDefault="009C6755" w:rsidP="008575CC">
      <w:pPr>
        <w:pStyle w:val="ConsPlusNormal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C6755">
        <w:rPr>
          <w:rFonts w:ascii="Liberation Serif" w:hAnsi="Liberation Serif" w:cs="Liberation Serif"/>
          <w:sz w:val="26"/>
          <w:szCs w:val="26"/>
        </w:rPr>
        <w:t>документов, подтверждающих соответствие принципала требованиям бюджетного законодательства Российской Федерации:</w:t>
      </w:r>
    </w:p>
    <w:p w:rsidR="00562579" w:rsidRDefault="00562579" w:rsidP="00562579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62579">
        <w:rPr>
          <w:rFonts w:ascii="Liberation Serif" w:hAnsi="Liberation Serif" w:cs="Liberation Serif"/>
          <w:sz w:val="26"/>
          <w:szCs w:val="26"/>
        </w:rPr>
        <w:t xml:space="preserve">отсутствие просроченной (неурегулированной) задолженности по денежным обязательствам перед </w:t>
      </w:r>
      <w:r>
        <w:rPr>
          <w:rFonts w:ascii="Liberation Serif" w:hAnsi="Liberation Serif" w:cs="Liberation Serif"/>
          <w:sz w:val="26"/>
          <w:szCs w:val="26"/>
        </w:rPr>
        <w:t>Городским округом Верхняя Тура</w:t>
      </w:r>
      <w:r w:rsidRPr="00562579">
        <w:rPr>
          <w:rFonts w:ascii="Liberation Serif" w:hAnsi="Liberation Serif" w:cs="Liberation Serif"/>
          <w:sz w:val="26"/>
          <w:szCs w:val="26"/>
        </w:rPr>
        <w:t>;</w:t>
      </w:r>
    </w:p>
    <w:p w:rsidR="00562579" w:rsidRDefault="00562579" w:rsidP="00562579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62579">
        <w:rPr>
          <w:rFonts w:ascii="Liberation Serif" w:hAnsi="Liberation Serif" w:cs="Liberation Serif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43C1" w:rsidRPr="006D43C1" w:rsidRDefault="006D43C1" w:rsidP="006D43C1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D43C1">
        <w:rPr>
          <w:rFonts w:ascii="Liberation Serif" w:hAnsi="Liberation Serif" w:cs="Liberation Serif"/>
          <w:sz w:val="26"/>
          <w:szCs w:val="26"/>
        </w:rPr>
        <w:t>ненахождение принципала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D43C1" w:rsidRPr="006D43C1" w:rsidRDefault="006D43C1" w:rsidP="006D43C1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D43C1">
        <w:rPr>
          <w:rFonts w:ascii="Liberation Serif" w:hAnsi="Liberation Serif" w:cs="Liberation Serif"/>
          <w:sz w:val="26"/>
          <w:szCs w:val="26"/>
        </w:rPr>
        <w:t xml:space="preserve">Представляемые в соответствии с </w:t>
      </w:r>
      <w:hyperlink w:anchor="P189">
        <w:r w:rsidRPr="006D43C1">
          <w:rPr>
            <w:rFonts w:ascii="Liberation Serif" w:hAnsi="Liberation Serif" w:cs="Liberation Serif"/>
            <w:sz w:val="26"/>
            <w:szCs w:val="26"/>
          </w:rPr>
          <w:t>частью первой</w:t>
        </w:r>
      </w:hyperlink>
      <w:r w:rsidRPr="006D43C1">
        <w:rPr>
          <w:rFonts w:ascii="Liberation Serif" w:hAnsi="Liberation Serif" w:cs="Liberation Serif"/>
          <w:sz w:val="26"/>
          <w:szCs w:val="26"/>
        </w:rPr>
        <w:t xml:space="preserve"> настоящего пункта документы должны быть прошиты, пронумерованы, заверены подписью руководителя и печатью принципала.</w:t>
      </w:r>
      <w:r w:rsidR="006E5D29">
        <w:rPr>
          <w:rFonts w:ascii="Liberation Serif" w:hAnsi="Liberation Serif" w:cs="Liberation Serif"/>
          <w:sz w:val="26"/>
          <w:szCs w:val="26"/>
        </w:rPr>
        <w:t xml:space="preserve"> Документы представляются принципалом в финансовый отдел ежегодно не позднее 25 апреля текущего года.</w:t>
      </w:r>
    </w:p>
    <w:p w:rsidR="006E5D29" w:rsidRPr="006E5D29" w:rsidRDefault="006E5D29" w:rsidP="006E5D29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E5D29">
        <w:rPr>
          <w:rFonts w:ascii="Liberation Serif" w:hAnsi="Liberation Serif" w:cs="Liberation Serif"/>
          <w:sz w:val="26"/>
          <w:szCs w:val="26"/>
        </w:rPr>
        <w:t xml:space="preserve">В ходе проведения мониторинга определяется текущее финансовое состояние принципала в соответствии с </w:t>
      </w:r>
      <w:hyperlink w:anchor="P94">
        <w:r w:rsidRPr="006E5D29">
          <w:rPr>
            <w:rFonts w:ascii="Liberation Serif" w:hAnsi="Liberation Serif" w:cs="Liberation Serif"/>
            <w:sz w:val="26"/>
            <w:szCs w:val="26"/>
          </w:rPr>
          <w:t>главой 2</w:t>
        </w:r>
      </w:hyperlink>
      <w:r w:rsidRPr="006E5D29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7F6DBF" w:rsidRDefault="007F6DBF" w:rsidP="007F6DBF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F6DBF">
        <w:rPr>
          <w:rFonts w:ascii="Liberation Serif" w:hAnsi="Liberation Serif" w:cs="Liberation Serif"/>
          <w:sz w:val="26"/>
          <w:szCs w:val="26"/>
        </w:rPr>
        <w:t xml:space="preserve">Для определения динамики финансового состояния принципала показатели текущего финансового состояния принципала подлежат сравнению с результатами </w:t>
      </w:r>
      <w:r w:rsidRPr="007F6DBF">
        <w:rPr>
          <w:rFonts w:ascii="Liberation Serif" w:hAnsi="Liberation Serif" w:cs="Liberation Serif"/>
          <w:sz w:val="26"/>
          <w:szCs w:val="26"/>
        </w:rPr>
        <w:lastRenderedPageBreak/>
        <w:t xml:space="preserve">ранее осуществленного мониторинга или результатами заключения о финансовом состоянии принципала при предоставлении </w:t>
      </w:r>
      <w:r w:rsidR="00D43CB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7F6DBF">
        <w:rPr>
          <w:rFonts w:ascii="Liberation Serif" w:hAnsi="Liberation Serif" w:cs="Liberation Serif"/>
          <w:sz w:val="26"/>
          <w:szCs w:val="26"/>
        </w:rPr>
        <w:t xml:space="preserve"> гарантии.</w:t>
      </w:r>
    </w:p>
    <w:p w:rsidR="00D43CBA" w:rsidRPr="00D43CBA" w:rsidRDefault="00D43CBA" w:rsidP="007F6DBF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43CBA">
        <w:rPr>
          <w:rFonts w:ascii="Liberation Serif" w:hAnsi="Liberation Serif" w:cs="Liberation Serif"/>
          <w:sz w:val="26"/>
          <w:szCs w:val="26"/>
        </w:rPr>
        <w:t xml:space="preserve">По результатам мониторинга </w:t>
      </w:r>
      <w:r>
        <w:rPr>
          <w:rFonts w:ascii="Liberation Serif" w:hAnsi="Liberation Serif" w:cs="Liberation Serif"/>
          <w:sz w:val="26"/>
          <w:szCs w:val="26"/>
        </w:rPr>
        <w:t>финансовым отделом</w:t>
      </w:r>
      <w:r w:rsidRPr="00D43CBA">
        <w:rPr>
          <w:rFonts w:ascii="Liberation Serif" w:hAnsi="Liberation Serif" w:cs="Liberation Serif"/>
          <w:sz w:val="26"/>
          <w:szCs w:val="26"/>
        </w:rPr>
        <w:t xml:space="preserve"> составляется </w:t>
      </w:r>
      <w:hyperlink w:anchor="P337">
        <w:r w:rsidRPr="00D43CBA">
          <w:rPr>
            <w:rFonts w:ascii="Liberation Serif" w:hAnsi="Liberation Serif" w:cs="Liberation Serif"/>
            <w:sz w:val="26"/>
            <w:szCs w:val="26"/>
          </w:rPr>
          <w:t>заключение</w:t>
        </w:r>
      </w:hyperlink>
      <w:r w:rsidRPr="00D43CBA">
        <w:rPr>
          <w:rFonts w:ascii="Liberation Serif" w:hAnsi="Liberation Serif" w:cs="Liberation Serif"/>
          <w:sz w:val="26"/>
          <w:szCs w:val="26"/>
        </w:rPr>
        <w:t xml:space="preserve"> по форме согласно приложению к </w:t>
      </w:r>
      <w:r>
        <w:rPr>
          <w:rFonts w:ascii="Liberation Serif" w:hAnsi="Liberation Serif" w:cs="Liberation Serif"/>
          <w:sz w:val="26"/>
          <w:szCs w:val="26"/>
        </w:rPr>
        <w:t>настоящему порядку</w:t>
      </w:r>
      <w:r w:rsidRPr="00D43CBA">
        <w:rPr>
          <w:rFonts w:ascii="Liberation Serif" w:hAnsi="Liberation Serif" w:cs="Liberation Serif"/>
          <w:sz w:val="26"/>
          <w:szCs w:val="26"/>
        </w:rPr>
        <w:t>, в котором отражается текущий уровень финансового состояния принципала.</w:t>
      </w:r>
    </w:p>
    <w:p w:rsidR="006D43C1" w:rsidRDefault="006D43C1" w:rsidP="007F6DBF">
      <w:pPr>
        <w:pStyle w:val="ConsPlusNormal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7F6DB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B33E8" w:rsidRDefault="00AB33E8" w:rsidP="00AB33E8">
      <w:pPr>
        <w:pStyle w:val="ConsPlusNormal"/>
        <w:numPr>
          <w:ilvl w:val="0"/>
          <w:numId w:val="3"/>
        </w:num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Контроль за достаточностью, надежностью и ликвидностью </w:t>
      </w:r>
    </w:p>
    <w:p w:rsidR="00AB33E8" w:rsidRDefault="00AB33E8" w:rsidP="00AB33E8">
      <w:pPr>
        <w:pStyle w:val="ConsPlusNormal"/>
        <w:ind w:left="108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предоставленного принципалом обеспечения после предоставления муниципальной гарантии</w:t>
      </w:r>
    </w:p>
    <w:p w:rsidR="00AB33E8" w:rsidRDefault="00AB33E8" w:rsidP="00EA08DE">
      <w:pPr>
        <w:pStyle w:val="ConsPlusNormal"/>
        <w:tabs>
          <w:tab w:val="left" w:pos="1276"/>
        </w:tabs>
        <w:ind w:left="-142" w:firstLine="1222"/>
        <w:jc w:val="center"/>
        <w:rPr>
          <w:rFonts w:ascii="Liberation Serif" w:hAnsi="Liberation Serif" w:cs="Liberation Serif"/>
          <w:sz w:val="26"/>
          <w:szCs w:val="26"/>
        </w:rPr>
      </w:pPr>
    </w:p>
    <w:p w:rsidR="00AB33E8" w:rsidRDefault="00F21940" w:rsidP="00EA08DE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Контроль </w:t>
      </w:r>
      <w:r w:rsidR="00EA08DE">
        <w:rPr>
          <w:rFonts w:ascii="Liberation Serif" w:hAnsi="Liberation Serif" w:cs="Liberation Serif"/>
          <w:sz w:val="26"/>
          <w:szCs w:val="26"/>
        </w:rPr>
        <w:t xml:space="preserve">за достаточностью, надежностью и ликвидностью предоставленного принципалом обеспечения </w:t>
      </w:r>
      <w:r>
        <w:rPr>
          <w:rFonts w:ascii="Liberation Serif" w:hAnsi="Liberation Serif" w:cs="Liberation Serif"/>
          <w:sz w:val="26"/>
          <w:szCs w:val="26"/>
        </w:rPr>
        <w:t>осуществляется в отношении</w:t>
      </w:r>
      <w:r w:rsidR="00EA08DE">
        <w:rPr>
          <w:rFonts w:ascii="Liberation Serif" w:hAnsi="Liberation Serif" w:cs="Liberation Serif"/>
          <w:sz w:val="26"/>
          <w:szCs w:val="26"/>
        </w:rPr>
        <w:t>:</w:t>
      </w:r>
    </w:p>
    <w:p w:rsidR="003948CD" w:rsidRPr="00AB33E8" w:rsidRDefault="003948CD" w:rsidP="003948CD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государственной (муниципальной) гарантии на соответствие критериям, указанным в пункте 24 настоящего порядка;</w:t>
      </w:r>
    </w:p>
    <w:p w:rsidR="00EA08DE" w:rsidRDefault="00EA08DE" w:rsidP="00EA08DE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поручительства юридического лица на соответствие критериям, указанным в пункте 25 настоящего порядка;</w:t>
      </w:r>
    </w:p>
    <w:p w:rsidR="00EA08DE" w:rsidRDefault="003948CD" w:rsidP="00EA08DE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банковской гарантии на соответствие критериям, указанным в пункте 26 настоящего порядка;</w:t>
      </w:r>
    </w:p>
    <w:p w:rsidR="003948CD" w:rsidRDefault="003948CD" w:rsidP="00EA08DE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имущества на основании оценки достаточности, надежности и ликвидности проводимой в соответствии с пунктами 27 </w:t>
      </w:r>
      <w:r w:rsidR="00056CB1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30 настоящего порядка.</w:t>
      </w:r>
    </w:p>
    <w:p w:rsidR="00304810" w:rsidRDefault="00304810" w:rsidP="0030481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10">
        <w:rPr>
          <w:rFonts w:ascii="Liberation Serif" w:hAnsi="Liberation Serif" w:cs="Liberation Serif"/>
          <w:sz w:val="26"/>
          <w:szCs w:val="26"/>
        </w:rPr>
        <w:t xml:space="preserve"> Контроль в отношении поручительства юридического лица осуществляется </w:t>
      </w:r>
      <w:r>
        <w:rPr>
          <w:rFonts w:ascii="Liberation Serif" w:hAnsi="Liberation Serif" w:cs="Liberation Serif"/>
          <w:sz w:val="26"/>
          <w:szCs w:val="26"/>
        </w:rPr>
        <w:t xml:space="preserve">в соответствии с главой 2 настоящего порядка 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на основании документов, представляемых принципалом в отношении поручителя, указанных в </w:t>
      </w:r>
      <w:hyperlink w:anchor="P189">
        <w:r w:rsidRPr="00304810">
          <w:rPr>
            <w:rFonts w:ascii="Liberation Serif" w:hAnsi="Liberation Serif" w:cs="Liberation Serif"/>
            <w:sz w:val="26"/>
            <w:szCs w:val="26"/>
          </w:rPr>
          <w:t xml:space="preserve">части первой пункта </w:t>
        </w:r>
      </w:hyperlink>
      <w:r>
        <w:rPr>
          <w:rFonts w:ascii="Liberation Serif" w:hAnsi="Liberation Serif" w:cs="Liberation Serif"/>
          <w:sz w:val="26"/>
          <w:szCs w:val="26"/>
        </w:rPr>
        <w:t>32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 настоящего порядка, в </w:t>
      </w:r>
      <w:r>
        <w:rPr>
          <w:rFonts w:ascii="Liberation Serif" w:hAnsi="Liberation Serif" w:cs="Liberation Serif"/>
          <w:sz w:val="26"/>
          <w:szCs w:val="26"/>
        </w:rPr>
        <w:t>финансовый отдел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 в срок, указанный </w:t>
      </w:r>
      <w:r>
        <w:rPr>
          <w:rFonts w:ascii="Liberation Serif" w:hAnsi="Liberation Serif" w:cs="Liberation Serif"/>
          <w:sz w:val="26"/>
          <w:szCs w:val="26"/>
        </w:rPr>
        <w:t>в части второй пункта 32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DE30DB" w:rsidRPr="00DE30DB" w:rsidRDefault="00DE30DB" w:rsidP="00DE30DB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30DB">
        <w:rPr>
          <w:rFonts w:ascii="Liberation Serif" w:hAnsi="Liberation Serif" w:cs="Liberation Serif"/>
          <w:sz w:val="26"/>
          <w:szCs w:val="26"/>
        </w:rPr>
        <w:t>Контроль в отношении банковской, государственной (муниципальной) гарантий осуществляется на основании документов, размещаемых на официальных сайтах Банка России, Министерства финансов Российской Федерации, органов власти субъектов Российской Федерации, местных администраций и рейтинговых агентств.</w:t>
      </w:r>
    </w:p>
    <w:p w:rsidR="00914B29" w:rsidRDefault="00914B29" w:rsidP="00914B29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14B29">
        <w:rPr>
          <w:rFonts w:ascii="Liberation Serif" w:hAnsi="Liberation Serif" w:cs="Liberation Serif"/>
          <w:sz w:val="26"/>
          <w:szCs w:val="26"/>
        </w:rPr>
        <w:t xml:space="preserve">Контроль в отношении переданного в залог имущества осуществляется на основании отчета об оценке рыночной и ликвидационной стоимости имущества (с выводами о ликвидности), составленного не ранее чем за </w:t>
      </w:r>
      <w:r w:rsidR="00EF3F09">
        <w:rPr>
          <w:rFonts w:ascii="Liberation Serif" w:hAnsi="Liberation Serif" w:cs="Liberation Serif"/>
          <w:sz w:val="26"/>
          <w:szCs w:val="26"/>
        </w:rPr>
        <w:t>3</w:t>
      </w:r>
      <w:r w:rsidRPr="00914B29">
        <w:rPr>
          <w:rFonts w:ascii="Liberation Serif" w:hAnsi="Liberation Serif" w:cs="Liberation Serif"/>
          <w:sz w:val="26"/>
          <w:szCs w:val="26"/>
        </w:rPr>
        <w:t xml:space="preserve">0 календарных дней до дня его представления, и заключения экспертного совета саморегулируемой организации оценщиков на предмет соответствия отчета организации-оценщика об оценке рыночной и ликвидационной стоимости имущества (с выводами о ликвидности) требованиям законодательства Российской Федерации, представляемых в </w:t>
      </w:r>
      <w:r>
        <w:rPr>
          <w:rFonts w:ascii="Liberation Serif" w:hAnsi="Liberation Serif" w:cs="Liberation Serif"/>
          <w:sz w:val="26"/>
          <w:szCs w:val="26"/>
        </w:rPr>
        <w:t>финансовый отдел</w:t>
      </w:r>
      <w:r w:rsidRPr="00914B29">
        <w:rPr>
          <w:rFonts w:ascii="Liberation Serif" w:hAnsi="Liberation Serif" w:cs="Liberation Serif"/>
          <w:sz w:val="26"/>
          <w:szCs w:val="26"/>
        </w:rPr>
        <w:t xml:space="preserve"> принципалом одновременно с документами, указанными 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в </w:t>
      </w:r>
      <w:hyperlink w:anchor="P189">
        <w:r w:rsidRPr="00304810">
          <w:rPr>
            <w:rFonts w:ascii="Liberation Serif" w:hAnsi="Liberation Serif" w:cs="Liberation Serif"/>
            <w:sz w:val="26"/>
            <w:szCs w:val="26"/>
          </w:rPr>
          <w:t xml:space="preserve">части первой пункта </w:t>
        </w:r>
      </w:hyperlink>
      <w:r>
        <w:rPr>
          <w:rFonts w:ascii="Liberation Serif" w:hAnsi="Liberation Serif" w:cs="Liberation Serif"/>
          <w:sz w:val="26"/>
          <w:szCs w:val="26"/>
        </w:rPr>
        <w:t>32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 настоящего порядка, в </w:t>
      </w:r>
      <w:r>
        <w:rPr>
          <w:rFonts w:ascii="Liberation Serif" w:hAnsi="Liberation Serif" w:cs="Liberation Serif"/>
          <w:sz w:val="26"/>
          <w:szCs w:val="26"/>
        </w:rPr>
        <w:t>финансовый отдел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 в срок, указанный </w:t>
      </w:r>
      <w:r>
        <w:rPr>
          <w:rFonts w:ascii="Liberation Serif" w:hAnsi="Liberation Serif" w:cs="Liberation Serif"/>
          <w:sz w:val="26"/>
          <w:szCs w:val="26"/>
        </w:rPr>
        <w:t>в части второй пункта 32</w:t>
      </w:r>
      <w:r w:rsidRPr="00304810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DC2FD4" w:rsidRDefault="00DC2FD4" w:rsidP="00DC2FD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C2FD4">
        <w:rPr>
          <w:rFonts w:ascii="Liberation Serif" w:hAnsi="Liberation Serif" w:cs="Liberation Serif"/>
          <w:sz w:val="26"/>
          <w:szCs w:val="26"/>
        </w:rPr>
        <w:t xml:space="preserve">При этом если залогодателем является третье лицо, принципал в установленный срок представляет в отношении залогодателя документы, подтверждающие его соответствие требованиям бюджетного законодательства Российской Федерации в соответствии с </w:t>
      </w:r>
      <w:hyperlink w:anchor="P196">
        <w:r w:rsidRPr="00DC2FD4">
          <w:rPr>
            <w:rFonts w:ascii="Liberation Serif" w:hAnsi="Liberation Serif" w:cs="Liberation Serif"/>
            <w:sz w:val="26"/>
            <w:szCs w:val="26"/>
          </w:rPr>
          <w:t xml:space="preserve">подпунктом 3 части первой пункта </w:t>
        </w:r>
      </w:hyperlink>
      <w:r>
        <w:rPr>
          <w:rFonts w:ascii="Liberation Serif" w:hAnsi="Liberation Serif" w:cs="Liberation Serif"/>
          <w:sz w:val="26"/>
          <w:szCs w:val="26"/>
        </w:rPr>
        <w:t>32</w:t>
      </w:r>
      <w:r w:rsidRPr="00DC2FD4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727E15" w:rsidRPr="00727E15" w:rsidRDefault="00727E15" w:rsidP="00727E1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27E15">
        <w:rPr>
          <w:rFonts w:ascii="Liberation Serif" w:hAnsi="Liberation Serif" w:cs="Liberation Serif"/>
          <w:sz w:val="26"/>
          <w:szCs w:val="26"/>
        </w:rPr>
        <w:t xml:space="preserve">Положительное заключение о достаточности, надежности и ликвидности предоставленного обеспечения исполнения обязательств принципалом после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727E15">
        <w:rPr>
          <w:rFonts w:ascii="Liberation Serif" w:hAnsi="Liberation Serif" w:cs="Liberation Serif"/>
          <w:sz w:val="26"/>
          <w:szCs w:val="26"/>
        </w:rPr>
        <w:t xml:space="preserve"> гарантии составляется при соблюдении следующих условий в зависимости от способа обеспечения:</w:t>
      </w:r>
    </w:p>
    <w:p w:rsidR="00DD676B" w:rsidRPr="00727E15" w:rsidRDefault="00727E15" w:rsidP="00BC09CF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27E15">
        <w:rPr>
          <w:rFonts w:ascii="Liberation Serif" w:hAnsi="Liberation Serif" w:cs="Liberation Serif"/>
          <w:sz w:val="26"/>
          <w:szCs w:val="26"/>
        </w:rPr>
        <w:t xml:space="preserve">соответствие действующей оценочной стоимости обеспечения минимальному </w:t>
      </w:r>
      <w:r w:rsidRPr="00727E15">
        <w:rPr>
          <w:rFonts w:ascii="Liberation Serif" w:hAnsi="Liberation Serif" w:cs="Liberation Serif"/>
          <w:sz w:val="26"/>
          <w:szCs w:val="26"/>
        </w:rPr>
        <w:lastRenderedPageBreak/>
        <w:t>объему обеспечения;</w:t>
      </w:r>
    </w:p>
    <w:p w:rsidR="00BC09CF" w:rsidRPr="00BC09CF" w:rsidRDefault="00BC09CF" w:rsidP="00BC09CF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C09CF">
        <w:rPr>
          <w:rFonts w:ascii="Liberation Serif" w:hAnsi="Liberation Serif" w:cs="Liberation Serif"/>
          <w:sz w:val="26"/>
          <w:szCs w:val="26"/>
        </w:rPr>
        <w:t>отсутствие факта снижения оценочной и ликвидационной стоимости имущества ниже уровня установленной залоговой стоимости;</w:t>
      </w:r>
    </w:p>
    <w:p w:rsidR="00727E15" w:rsidRDefault="0007089D" w:rsidP="00727E15">
      <w:pPr>
        <w:pStyle w:val="ConsPlusNormal"/>
        <w:numPr>
          <w:ilvl w:val="0"/>
          <w:numId w:val="32"/>
        </w:numPr>
        <w:jc w:val="both"/>
        <w:rPr>
          <w:rFonts w:ascii="Liberation Serif" w:hAnsi="Liberation Serif" w:cs="Liberation Serif"/>
          <w:sz w:val="26"/>
          <w:szCs w:val="26"/>
        </w:rPr>
      </w:pPr>
      <w:r w:rsidRPr="0007089D">
        <w:rPr>
          <w:rFonts w:ascii="Liberation Serif" w:hAnsi="Liberation Serif" w:cs="Liberation Serif"/>
          <w:sz w:val="26"/>
          <w:szCs w:val="26"/>
        </w:rPr>
        <w:t>удовлетворительное финансовое состояние поручителя юридического лица;</w:t>
      </w:r>
    </w:p>
    <w:p w:rsidR="0007089D" w:rsidRPr="0007089D" w:rsidRDefault="0007089D" w:rsidP="0007089D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7089D">
        <w:rPr>
          <w:rFonts w:ascii="Liberation Serif" w:hAnsi="Liberation Serif" w:cs="Liberation Serif"/>
          <w:sz w:val="26"/>
          <w:szCs w:val="26"/>
        </w:rPr>
        <w:t xml:space="preserve">выполнение требований, установленных </w:t>
      </w:r>
      <w:hyperlink r:id="rId15">
        <w:r w:rsidRPr="0007089D">
          <w:rPr>
            <w:rFonts w:ascii="Liberation Serif" w:hAnsi="Liberation Serif" w:cs="Liberation Serif"/>
            <w:sz w:val="26"/>
            <w:szCs w:val="26"/>
          </w:rPr>
          <w:t>абзацами 3</w:t>
        </w:r>
      </w:hyperlink>
      <w:r w:rsidRPr="0007089D">
        <w:rPr>
          <w:rFonts w:ascii="Liberation Serif" w:hAnsi="Liberation Serif" w:cs="Liberation Serif"/>
          <w:sz w:val="26"/>
          <w:szCs w:val="26"/>
        </w:rPr>
        <w:t xml:space="preserve"> - </w:t>
      </w:r>
      <w:hyperlink r:id="rId16">
        <w:r w:rsidRPr="0007089D">
          <w:rPr>
            <w:rFonts w:ascii="Liberation Serif" w:hAnsi="Liberation Serif" w:cs="Liberation Serif"/>
            <w:sz w:val="26"/>
            <w:szCs w:val="26"/>
          </w:rPr>
          <w:t>6 пункта 3 статьи 93.2</w:t>
        </w:r>
      </w:hyperlink>
      <w:r w:rsidRPr="0007089D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17">
        <w:r w:rsidRPr="0007089D">
          <w:rPr>
            <w:rFonts w:ascii="Liberation Serif" w:hAnsi="Liberation Serif" w:cs="Liberation Serif"/>
            <w:sz w:val="26"/>
            <w:szCs w:val="26"/>
          </w:rPr>
          <w:t>статьями 106</w:t>
        </w:r>
      </w:hyperlink>
      <w:r w:rsidRPr="0007089D">
        <w:rPr>
          <w:rFonts w:ascii="Liberation Serif" w:hAnsi="Liberation Serif" w:cs="Liberation Serif"/>
          <w:sz w:val="26"/>
          <w:szCs w:val="26"/>
        </w:rPr>
        <w:t xml:space="preserve"> и </w:t>
      </w:r>
      <w:hyperlink r:id="rId18">
        <w:r w:rsidRPr="0007089D">
          <w:rPr>
            <w:rFonts w:ascii="Liberation Serif" w:hAnsi="Liberation Serif" w:cs="Liberation Serif"/>
            <w:sz w:val="26"/>
            <w:szCs w:val="26"/>
          </w:rPr>
          <w:t>107</w:t>
        </w:r>
      </w:hyperlink>
      <w:r w:rsidRPr="0007089D">
        <w:rPr>
          <w:rFonts w:ascii="Liberation Serif" w:hAnsi="Liberation Serif" w:cs="Liberation Serif"/>
          <w:sz w:val="26"/>
          <w:szCs w:val="26"/>
        </w:rPr>
        <w:t xml:space="preserve"> Бюджетного кодекса Российской Федерации;</w:t>
      </w:r>
    </w:p>
    <w:p w:rsidR="0007089D" w:rsidRDefault="0007089D" w:rsidP="0007089D">
      <w:pPr>
        <w:pStyle w:val="ConsPlusNormal"/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7089D">
        <w:rPr>
          <w:rFonts w:ascii="Liberation Serif" w:hAnsi="Liberation Serif" w:cs="Liberation Serif"/>
          <w:sz w:val="26"/>
          <w:szCs w:val="26"/>
        </w:rPr>
        <w:t xml:space="preserve">соответствие документов требованиям, указанным в </w:t>
      </w:r>
      <w:hyperlink w:anchor="P200">
        <w:r w:rsidRPr="00217E0F">
          <w:rPr>
            <w:rFonts w:ascii="Liberation Serif" w:hAnsi="Liberation Serif" w:cs="Liberation Serif"/>
            <w:sz w:val="26"/>
            <w:szCs w:val="26"/>
          </w:rPr>
          <w:t xml:space="preserve">части второй пункта </w:t>
        </w:r>
      </w:hyperlink>
      <w:r w:rsidR="00217E0F">
        <w:rPr>
          <w:rFonts w:ascii="Liberation Serif" w:hAnsi="Liberation Serif" w:cs="Liberation Serif"/>
          <w:sz w:val="26"/>
          <w:szCs w:val="26"/>
        </w:rPr>
        <w:t>32</w:t>
      </w:r>
      <w:r w:rsidRPr="0007089D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217E0F" w:rsidRPr="00217E0F" w:rsidRDefault="00217E0F" w:rsidP="00217E0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7E0F">
        <w:rPr>
          <w:rFonts w:ascii="Liberation Serif" w:hAnsi="Liberation Serif" w:cs="Liberation Serif"/>
          <w:sz w:val="26"/>
          <w:szCs w:val="26"/>
        </w:rPr>
        <w:t xml:space="preserve">Несоответствие хотя бы одному из условий, указанных в </w:t>
      </w:r>
      <w:hyperlink w:anchor="P218">
        <w:r w:rsidRPr="00217E0F">
          <w:rPr>
            <w:rFonts w:ascii="Liberation Serif" w:hAnsi="Liberation Serif" w:cs="Liberation Serif"/>
            <w:sz w:val="26"/>
            <w:szCs w:val="26"/>
          </w:rPr>
          <w:t>пункте 3</w:t>
        </w:r>
      </w:hyperlink>
      <w:r w:rsidRPr="00217E0F">
        <w:rPr>
          <w:rFonts w:ascii="Liberation Serif" w:hAnsi="Liberation Serif" w:cs="Liberation Serif"/>
          <w:sz w:val="26"/>
          <w:szCs w:val="26"/>
        </w:rPr>
        <w:t xml:space="preserve">8 настоящего порядка, является основанием для составления отрицательного заключения о достаточности, надежности и ликвидности предоставленного обеспечения исполнения обязательств принципалом после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217E0F">
        <w:rPr>
          <w:rFonts w:ascii="Liberation Serif" w:hAnsi="Liberation Serif" w:cs="Liberation Serif"/>
          <w:sz w:val="26"/>
          <w:szCs w:val="26"/>
        </w:rPr>
        <w:t xml:space="preserve"> гарантии.</w:t>
      </w:r>
    </w:p>
    <w:p w:rsidR="00217E0F" w:rsidRDefault="00240757" w:rsidP="00217E0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40757">
        <w:rPr>
          <w:rFonts w:ascii="Liberation Serif" w:hAnsi="Liberation Serif" w:cs="Liberation Serif"/>
          <w:sz w:val="26"/>
          <w:szCs w:val="26"/>
        </w:rPr>
        <w:t xml:space="preserve">Заключение об исполнении обязательств принципалом после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240757">
        <w:rPr>
          <w:rFonts w:ascii="Liberation Serif" w:hAnsi="Liberation Serif" w:cs="Liberation Serif"/>
          <w:sz w:val="26"/>
          <w:szCs w:val="26"/>
        </w:rPr>
        <w:t xml:space="preserve"> гарантии оформляется на бланке </w:t>
      </w:r>
      <w:r>
        <w:rPr>
          <w:rFonts w:ascii="Liberation Serif" w:hAnsi="Liberation Serif" w:cs="Liberation Serif"/>
          <w:sz w:val="26"/>
          <w:szCs w:val="26"/>
        </w:rPr>
        <w:t>финансового отдела</w:t>
      </w:r>
      <w:r w:rsidRPr="00240757">
        <w:rPr>
          <w:rFonts w:ascii="Liberation Serif" w:hAnsi="Liberation Serif" w:cs="Liberation Serif"/>
          <w:sz w:val="26"/>
          <w:szCs w:val="26"/>
        </w:rPr>
        <w:t xml:space="preserve"> в произвольной форме.</w:t>
      </w: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B01E1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8B01E1" w:rsidTr="008B01E1">
        <w:tc>
          <w:tcPr>
            <w:tcW w:w="4217" w:type="dxa"/>
          </w:tcPr>
          <w:p w:rsidR="008B01E1" w:rsidRPr="008B01E1" w:rsidRDefault="008B01E1" w:rsidP="008B01E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B01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Приложение </w:t>
            </w:r>
          </w:p>
          <w:p w:rsidR="008B01E1" w:rsidRPr="008B01E1" w:rsidRDefault="008B01E1" w:rsidP="008B01E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B01E1">
              <w:rPr>
                <w:rFonts w:ascii="Liberation Serif" w:hAnsi="Liberation Serif" w:cs="Liberation Serif"/>
                <w:sz w:val="26"/>
                <w:szCs w:val="26"/>
              </w:rPr>
              <w:t>к Порядку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</w:t>
            </w:r>
          </w:p>
        </w:tc>
      </w:tr>
    </w:tbl>
    <w:p w:rsidR="008B01E1" w:rsidRPr="00240757" w:rsidRDefault="008B01E1" w:rsidP="008B01E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914B29" w:rsidRPr="00914B29" w:rsidRDefault="00914B29" w:rsidP="00DC2FD4">
      <w:pPr>
        <w:pStyle w:val="ConsPlusNormal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p w:rsidR="009C6755" w:rsidRDefault="009F1D0C" w:rsidP="00776AB5">
      <w:pPr>
        <w:pStyle w:val="ConsPlusNormal"/>
        <w:tabs>
          <w:tab w:val="left" w:pos="0"/>
          <w:tab w:val="left" w:pos="1134"/>
        </w:tabs>
        <w:ind w:left="709" w:hanging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Форма</w:t>
      </w:r>
    </w:p>
    <w:p w:rsidR="009F1D0C" w:rsidRPr="00776AB5" w:rsidRDefault="009F1D0C" w:rsidP="009F1D0C">
      <w:pPr>
        <w:pStyle w:val="ConsPlusNormal"/>
        <w:tabs>
          <w:tab w:val="left" w:pos="0"/>
          <w:tab w:val="left" w:pos="1134"/>
        </w:tabs>
        <w:ind w:left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6AB5">
        <w:rPr>
          <w:rFonts w:ascii="Liberation Serif" w:hAnsi="Liberation Serif" w:cs="Liberation Serif"/>
          <w:b/>
          <w:sz w:val="26"/>
          <w:szCs w:val="26"/>
        </w:rPr>
        <w:t xml:space="preserve">ЗАКЛЮЧЕНИЕ </w:t>
      </w:r>
    </w:p>
    <w:p w:rsidR="009F1D0C" w:rsidRPr="00776AB5" w:rsidRDefault="009F1D0C" w:rsidP="009F1D0C">
      <w:pPr>
        <w:pStyle w:val="ConsPlusNormal"/>
        <w:tabs>
          <w:tab w:val="left" w:pos="0"/>
          <w:tab w:val="left" w:pos="1134"/>
        </w:tabs>
        <w:ind w:left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6AB5">
        <w:rPr>
          <w:rFonts w:ascii="Liberation Serif" w:hAnsi="Liberation Serif" w:cs="Liberation Serif"/>
          <w:b/>
          <w:sz w:val="26"/>
          <w:szCs w:val="26"/>
        </w:rPr>
        <w:t>по результатам анализа (мониторинга) финансового состояния принципала</w:t>
      </w:r>
    </w:p>
    <w:p w:rsidR="009F1D0C" w:rsidRDefault="009F1D0C" w:rsidP="009F1D0C">
      <w:pPr>
        <w:pStyle w:val="ConsPlusNormal"/>
        <w:tabs>
          <w:tab w:val="left" w:pos="0"/>
          <w:tab w:val="left" w:pos="1134"/>
        </w:tabs>
        <w:ind w:left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</w:t>
      </w:r>
    </w:p>
    <w:p w:rsidR="009F1D0C" w:rsidRDefault="009F1D0C" w:rsidP="009F1D0C">
      <w:pPr>
        <w:pStyle w:val="ConsPlusNormal"/>
        <w:tabs>
          <w:tab w:val="left" w:pos="0"/>
          <w:tab w:val="left" w:pos="1134"/>
        </w:tabs>
        <w:ind w:left="709"/>
        <w:jc w:val="center"/>
        <w:rPr>
          <w:rFonts w:ascii="Liberation Serif" w:hAnsi="Liberation Serif" w:cs="Liberation Serif"/>
          <w:sz w:val="22"/>
          <w:szCs w:val="22"/>
        </w:rPr>
      </w:pPr>
      <w:r w:rsidRPr="009F1D0C">
        <w:rPr>
          <w:rFonts w:ascii="Liberation Serif" w:hAnsi="Liberation Serif" w:cs="Liberation Serif"/>
          <w:sz w:val="22"/>
          <w:szCs w:val="22"/>
        </w:rPr>
        <w:t>(наименование принципала, ИНН)</w:t>
      </w:r>
    </w:p>
    <w:p w:rsidR="009F1D0C" w:rsidRDefault="009F1D0C" w:rsidP="009F1D0C">
      <w:pPr>
        <w:pStyle w:val="ConsPlusNormal"/>
        <w:tabs>
          <w:tab w:val="left" w:pos="0"/>
          <w:tab w:val="left" w:pos="1134"/>
        </w:tabs>
        <w:ind w:left="709"/>
        <w:jc w:val="center"/>
        <w:rPr>
          <w:rFonts w:ascii="Liberation Serif" w:hAnsi="Liberation Serif" w:cs="Liberation Serif"/>
          <w:sz w:val="22"/>
          <w:szCs w:val="22"/>
        </w:rPr>
      </w:pPr>
    </w:p>
    <w:p w:rsidR="009F1D0C" w:rsidRDefault="00776AB5" w:rsidP="00776AB5">
      <w:pPr>
        <w:pStyle w:val="ConsPlusNormal"/>
        <w:tabs>
          <w:tab w:val="left" w:pos="0"/>
          <w:tab w:val="left" w:pos="1134"/>
        </w:tabs>
        <w:ind w:left="709" w:hanging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776AB5">
        <w:rPr>
          <w:rFonts w:ascii="Liberation Serif" w:hAnsi="Liberation Serif" w:cs="Liberation Serif"/>
          <w:sz w:val="26"/>
          <w:szCs w:val="26"/>
        </w:rPr>
        <w:t xml:space="preserve">Анализ </w:t>
      </w:r>
      <w:r>
        <w:rPr>
          <w:rFonts w:ascii="Liberation Serif" w:hAnsi="Liberation Serif" w:cs="Liberation Serif"/>
          <w:sz w:val="26"/>
          <w:szCs w:val="26"/>
        </w:rPr>
        <w:t>финансового состояния проведен за период _____________________</w:t>
      </w:r>
    </w:p>
    <w:p w:rsidR="00776AB5" w:rsidRDefault="00776AB5" w:rsidP="00776AB5">
      <w:pPr>
        <w:pStyle w:val="ConsPlusNormal"/>
        <w:tabs>
          <w:tab w:val="left" w:pos="0"/>
          <w:tab w:val="left" w:pos="1134"/>
        </w:tabs>
        <w:ind w:left="709" w:hanging="709"/>
        <w:jc w:val="both"/>
        <w:rPr>
          <w:rFonts w:ascii="Liberation Serif" w:hAnsi="Liberation Serif" w:cs="Liberation Serif"/>
          <w:sz w:val="26"/>
          <w:szCs w:val="26"/>
        </w:rPr>
      </w:pPr>
    </w:p>
    <w:p w:rsidR="00776AB5" w:rsidRDefault="00776AB5" w:rsidP="00776AB5">
      <w:pPr>
        <w:pStyle w:val="ConsPlusNormal"/>
        <w:tabs>
          <w:tab w:val="left" w:pos="0"/>
          <w:tab w:val="left" w:pos="1134"/>
        </w:tabs>
        <w:ind w:left="709" w:hanging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Результаты оценки финансового состояния принципала</w:t>
      </w:r>
    </w:p>
    <w:p w:rsidR="00776AB5" w:rsidRDefault="00776AB5" w:rsidP="00776AB5">
      <w:pPr>
        <w:pStyle w:val="ConsPlusNormal"/>
        <w:tabs>
          <w:tab w:val="left" w:pos="0"/>
          <w:tab w:val="left" w:pos="1134"/>
        </w:tabs>
        <w:ind w:left="709" w:hanging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74"/>
        <w:gridCol w:w="1192"/>
        <w:gridCol w:w="1385"/>
        <w:gridCol w:w="3053"/>
        <w:gridCol w:w="1240"/>
      </w:tblGrid>
      <w:tr w:rsidR="00776AB5" w:rsidRPr="005F3631" w:rsidTr="007B576C">
        <w:tc>
          <w:tcPr>
            <w:tcW w:w="1985" w:type="dxa"/>
            <w:vMerge w:val="restart"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</w:tc>
        <w:tc>
          <w:tcPr>
            <w:tcW w:w="3751" w:type="dxa"/>
            <w:gridSpan w:val="3"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  <w:tc>
          <w:tcPr>
            <w:tcW w:w="3053" w:type="dxa"/>
            <w:vMerge w:val="restart"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значение </w:t>
            </w:r>
          </w:p>
        </w:tc>
        <w:tc>
          <w:tcPr>
            <w:tcW w:w="1240" w:type="dxa"/>
            <w:vMerge w:val="restart"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Вывод</w:t>
            </w:r>
          </w:p>
        </w:tc>
      </w:tr>
      <w:tr w:rsidR="00776AB5" w:rsidRPr="005F3631" w:rsidTr="007B576C">
        <w:tc>
          <w:tcPr>
            <w:tcW w:w="1985" w:type="dxa"/>
            <w:vMerge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4" w:type="dxa"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 xml:space="preserve">20__ </w:t>
            </w:r>
          </w:p>
          <w:p w:rsidR="00776AB5" w:rsidRPr="005F3631" w:rsidRDefault="00776AB5" w:rsidP="007B576C">
            <w:pPr>
              <w:pStyle w:val="ConsPlusNormal"/>
              <w:tabs>
                <w:tab w:val="left" w:pos="0"/>
                <w:tab w:val="left" w:pos="1134"/>
              </w:tabs>
              <w:ind w:left="-108" w:firstLine="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(1-й отчетный период)</w:t>
            </w:r>
          </w:p>
        </w:tc>
        <w:tc>
          <w:tcPr>
            <w:tcW w:w="1192" w:type="dxa"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 xml:space="preserve">20__ </w:t>
            </w:r>
          </w:p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(2-й отчетный период)</w:t>
            </w:r>
          </w:p>
        </w:tc>
        <w:tc>
          <w:tcPr>
            <w:tcW w:w="1385" w:type="dxa"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20__ (последний отчетный период)</w:t>
            </w:r>
          </w:p>
        </w:tc>
        <w:tc>
          <w:tcPr>
            <w:tcW w:w="3053" w:type="dxa"/>
            <w:vMerge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776AB5" w:rsidRPr="005F3631" w:rsidRDefault="00776AB5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576C" w:rsidRPr="005F3631" w:rsidTr="007B576C">
        <w:tc>
          <w:tcPr>
            <w:tcW w:w="1985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113F2" w:rsidRPr="005F3631" w:rsidTr="007B576C">
        <w:tc>
          <w:tcPr>
            <w:tcW w:w="1985" w:type="dxa"/>
          </w:tcPr>
          <w:p w:rsidR="00D113F2" w:rsidRPr="005F3631" w:rsidRDefault="00D113F2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Стоимость чистых активов</w:t>
            </w:r>
            <w:r w:rsidRPr="005F3631"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1"/>
            </w:r>
          </w:p>
        </w:tc>
        <w:tc>
          <w:tcPr>
            <w:tcW w:w="1174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D113F2" w:rsidRDefault="00D113F2" w:rsidP="00D113F2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3F2">
              <w:rPr>
                <w:rFonts w:ascii="Liberation Serif" w:hAnsi="Liberation Serif" w:cs="Liberation Serif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законодательством </w:t>
            </w:r>
          </w:p>
          <w:p w:rsidR="007D3C49" w:rsidRPr="00D113F2" w:rsidRDefault="007D3C49" w:rsidP="00D113F2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3F2">
              <w:rPr>
                <w:rFonts w:ascii="Liberation Serif" w:hAnsi="Liberation Serif" w:cs="Liberation Serif"/>
                <w:sz w:val="24"/>
                <w:szCs w:val="24"/>
              </w:rPr>
              <w:t>Российской Федерации</w:t>
            </w:r>
          </w:p>
        </w:tc>
        <w:tc>
          <w:tcPr>
            <w:tcW w:w="1240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13F2" w:rsidRPr="005F3631" w:rsidTr="007B576C">
        <w:tc>
          <w:tcPr>
            <w:tcW w:w="1985" w:type="dxa"/>
          </w:tcPr>
          <w:p w:rsidR="00D113F2" w:rsidRPr="005F3631" w:rsidRDefault="00D113F2" w:rsidP="00F65E3A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Справочно: величина уставного капитала</w:t>
            </w:r>
            <w:r w:rsidRPr="005F3631"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2"/>
            </w:r>
          </w:p>
        </w:tc>
        <w:tc>
          <w:tcPr>
            <w:tcW w:w="1174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0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13F2" w:rsidRPr="005F3631" w:rsidTr="007B576C">
        <w:tc>
          <w:tcPr>
            <w:tcW w:w="1985" w:type="dxa"/>
          </w:tcPr>
          <w:p w:rsidR="00D113F2" w:rsidRPr="005F3631" w:rsidRDefault="00D113F2" w:rsidP="007B576C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Определенный законом минимальный размер </w:t>
            </w:r>
            <w:r w:rsidR="007D3C49" w:rsidRPr="005F3631">
              <w:rPr>
                <w:rFonts w:ascii="Liberation Serif" w:hAnsi="Liberation Serif" w:cs="Liberation Serif"/>
                <w:sz w:val="24"/>
                <w:szCs w:val="24"/>
              </w:rPr>
              <w:t>уставного</w:t>
            </w:r>
          </w:p>
        </w:tc>
        <w:tc>
          <w:tcPr>
            <w:tcW w:w="1174" w:type="dxa"/>
          </w:tcPr>
          <w:p w:rsidR="00D113F2" w:rsidRPr="005F3631" w:rsidRDefault="007B0E9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192" w:type="dxa"/>
          </w:tcPr>
          <w:p w:rsidR="00D113F2" w:rsidRPr="005F3631" w:rsidRDefault="007B0E9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385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0" w:type="dxa"/>
          </w:tcPr>
          <w:p w:rsidR="00D113F2" w:rsidRPr="005F3631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576C" w:rsidRPr="005F3631" w:rsidTr="007B576C">
        <w:tc>
          <w:tcPr>
            <w:tcW w:w="1985" w:type="dxa"/>
          </w:tcPr>
          <w:p w:rsidR="007B576C" w:rsidRPr="005F3631" w:rsidRDefault="007B576C" w:rsidP="007B576C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</w:tcPr>
          <w:p w:rsidR="007B576C" w:rsidRPr="005F3631" w:rsidRDefault="007B576C" w:rsidP="007B576C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7B576C" w:rsidRPr="005F3631" w:rsidRDefault="007B576C" w:rsidP="007B576C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B576C" w:rsidRPr="005F3631" w:rsidRDefault="007B576C" w:rsidP="007B576C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7B576C" w:rsidRPr="005F3631" w:rsidRDefault="007B576C" w:rsidP="007B576C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7B576C" w:rsidRPr="005F3631" w:rsidRDefault="007B576C" w:rsidP="007B576C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7B576C" w:rsidRPr="005F3631" w:rsidTr="007B576C">
        <w:tc>
          <w:tcPr>
            <w:tcW w:w="1985" w:type="dxa"/>
          </w:tcPr>
          <w:p w:rsidR="007B576C" w:rsidRPr="005F3631" w:rsidRDefault="007B576C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F3631">
              <w:rPr>
                <w:rFonts w:ascii="Liberation Serif" w:hAnsi="Liberation Serif" w:cs="Liberation Serif"/>
                <w:sz w:val="24"/>
                <w:szCs w:val="24"/>
              </w:rPr>
              <w:t>капитала</w:t>
            </w:r>
            <w:r w:rsidR="0020296E"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3"/>
            </w:r>
          </w:p>
        </w:tc>
        <w:tc>
          <w:tcPr>
            <w:tcW w:w="1174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7B576C" w:rsidRPr="00D113F2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3F2">
              <w:rPr>
                <w:rFonts w:ascii="Liberation Serif" w:hAnsi="Liberation Serif" w:cs="Liberation Serif"/>
                <w:sz w:val="24"/>
                <w:szCs w:val="24"/>
              </w:rPr>
              <w:t>минимального размера уставного капитала на конец последнего отчетного периода</w:t>
            </w:r>
          </w:p>
        </w:tc>
        <w:tc>
          <w:tcPr>
            <w:tcW w:w="1240" w:type="dxa"/>
          </w:tcPr>
          <w:p w:rsidR="007B576C" w:rsidRPr="005F3631" w:rsidRDefault="007B576C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13F2" w:rsidRPr="00D80EC4" w:rsidTr="007B576C">
        <w:tc>
          <w:tcPr>
            <w:tcW w:w="1985" w:type="dxa"/>
          </w:tcPr>
          <w:p w:rsidR="00D113F2" w:rsidRPr="00D80EC4" w:rsidRDefault="00D80EC4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80EC4">
              <w:rPr>
                <w:rFonts w:ascii="Liberation Serif" w:hAnsi="Liberation Serif" w:cs="Liberation Serif"/>
                <w:sz w:val="24"/>
                <w:szCs w:val="24"/>
              </w:rPr>
              <w:t>Коэффициент покрытия основных средств собственными средствами</w:t>
            </w:r>
            <w:r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4"/>
            </w:r>
          </w:p>
        </w:tc>
        <w:tc>
          <w:tcPr>
            <w:tcW w:w="1174" w:type="dxa"/>
          </w:tcPr>
          <w:p w:rsidR="00D113F2" w:rsidRPr="00D80EC4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D113F2" w:rsidRPr="00D80EC4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13F2" w:rsidRPr="00D80EC4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D113F2" w:rsidRPr="00D80EC4" w:rsidRDefault="00D052A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больше или равно 0,5</w:t>
            </w:r>
          </w:p>
        </w:tc>
        <w:tc>
          <w:tcPr>
            <w:tcW w:w="1240" w:type="dxa"/>
          </w:tcPr>
          <w:p w:rsidR="00D113F2" w:rsidRPr="00D80EC4" w:rsidRDefault="00D113F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0E99" w:rsidRPr="009661E2" w:rsidTr="007B576C">
        <w:tc>
          <w:tcPr>
            <w:tcW w:w="1985" w:type="dxa"/>
          </w:tcPr>
          <w:p w:rsidR="007B0E99" w:rsidRPr="009661E2" w:rsidRDefault="009661E2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661E2">
              <w:rPr>
                <w:rFonts w:ascii="Liberation Serif" w:hAnsi="Liberation Serif" w:cs="Liberation Serif"/>
                <w:sz w:val="24"/>
                <w:szCs w:val="24"/>
              </w:rPr>
              <w:t>Коэффициент покрытия основных средств собственными и долгосрочными заемными средствами</w:t>
            </w:r>
            <w:r w:rsidR="00276EA9"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5"/>
            </w:r>
          </w:p>
        </w:tc>
        <w:tc>
          <w:tcPr>
            <w:tcW w:w="1174" w:type="dxa"/>
          </w:tcPr>
          <w:p w:rsidR="007B0E99" w:rsidRPr="009661E2" w:rsidRDefault="007B0E9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7B0E99" w:rsidRPr="009661E2" w:rsidRDefault="007B0E9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7B0E99" w:rsidRPr="009661E2" w:rsidRDefault="007B0E9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7B0E99" w:rsidRPr="009661E2" w:rsidRDefault="009661E2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61E2">
              <w:rPr>
                <w:rFonts w:ascii="Liberation Serif" w:hAnsi="Liberation Serif" w:cs="Liberation Serif"/>
                <w:sz w:val="24"/>
                <w:szCs w:val="24"/>
              </w:rPr>
              <w:t>больше или равно 1</w:t>
            </w:r>
          </w:p>
        </w:tc>
        <w:tc>
          <w:tcPr>
            <w:tcW w:w="1240" w:type="dxa"/>
          </w:tcPr>
          <w:p w:rsidR="007B0E99" w:rsidRPr="009661E2" w:rsidRDefault="007B0E9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EA9" w:rsidRPr="00276EA9" w:rsidTr="007B576C">
        <w:tc>
          <w:tcPr>
            <w:tcW w:w="1985" w:type="dxa"/>
          </w:tcPr>
          <w:p w:rsidR="00276EA9" w:rsidRPr="00276EA9" w:rsidRDefault="00276EA9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276EA9">
              <w:rPr>
                <w:rFonts w:ascii="Liberation Serif" w:hAnsi="Liberation Serif" w:cs="Liberation Serif"/>
                <w:sz w:val="24"/>
                <w:szCs w:val="24"/>
              </w:rPr>
              <w:t>Коэффициент текущей ликвидности</w:t>
            </w:r>
            <w:r w:rsidR="00611C34"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6"/>
            </w:r>
          </w:p>
        </w:tc>
        <w:tc>
          <w:tcPr>
            <w:tcW w:w="1174" w:type="dxa"/>
          </w:tcPr>
          <w:p w:rsidR="00276EA9" w:rsidRPr="00276EA9" w:rsidRDefault="00276EA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276EA9" w:rsidRPr="00276EA9" w:rsidRDefault="00276EA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276EA9" w:rsidRPr="00276EA9" w:rsidRDefault="00276EA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276EA9" w:rsidRPr="00276EA9" w:rsidRDefault="00276EA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61E2">
              <w:rPr>
                <w:rFonts w:ascii="Liberation Serif" w:hAnsi="Liberation Serif" w:cs="Liberation Serif"/>
                <w:sz w:val="24"/>
                <w:szCs w:val="24"/>
              </w:rPr>
              <w:t>больше или равно 1</w:t>
            </w:r>
          </w:p>
        </w:tc>
        <w:tc>
          <w:tcPr>
            <w:tcW w:w="1240" w:type="dxa"/>
          </w:tcPr>
          <w:p w:rsidR="00276EA9" w:rsidRPr="00276EA9" w:rsidRDefault="00276EA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1C34" w:rsidRPr="00276EA9" w:rsidTr="007B576C">
        <w:tc>
          <w:tcPr>
            <w:tcW w:w="1985" w:type="dxa"/>
          </w:tcPr>
          <w:p w:rsidR="00611C34" w:rsidRPr="00992A76" w:rsidRDefault="00992A76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92A76">
              <w:rPr>
                <w:rFonts w:ascii="Liberation Serif" w:hAnsi="Liberation Serif" w:cs="Liberation Serif"/>
                <w:sz w:val="24"/>
                <w:szCs w:val="24"/>
              </w:rPr>
              <w:t>Рентабельность продаж в отчетном периоде</w:t>
            </w:r>
          </w:p>
        </w:tc>
        <w:tc>
          <w:tcPr>
            <w:tcW w:w="1174" w:type="dxa"/>
          </w:tcPr>
          <w:p w:rsidR="00611C34" w:rsidRPr="00276EA9" w:rsidRDefault="00611C34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611C34" w:rsidRPr="00276EA9" w:rsidRDefault="00611C34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611C34" w:rsidRPr="00276EA9" w:rsidRDefault="00611C34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611C34" w:rsidRPr="009661E2" w:rsidRDefault="00992A76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61E2">
              <w:rPr>
                <w:rFonts w:ascii="Liberation Serif" w:hAnsi="Liberation Serif" w:cs="Liberation Serif"/>
                <w:sz w:val="24"/>
                <w:szCs w:val="24"/>
              </w:rPr>
              <w:t xml:space="preserve">больше или равно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611C34" w:rsidRPr="00276EA9" w:rsidRDefault="00611C34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2A76" w:rsidRPr="00F2415A" w:rsidTr="007B576C">
        <w:tc>
          <w:tcPr>
            <w:tcW w:w="1985" w:type="dxa"/>
          </w:tcPr>
          <w:p w:rsidR="00992A76" w:rsidRPr="00F2415A" w:rsidRDefault="00F2415A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F2415A">
              <w:rPr>
                <w:rFonts w:ascii="Liberation Serif" w:hAnsi="Liberation Serif" w:cs="Liberation Serif"/>
                <w:sz w:val="24"/>
                <w:szCs w:val="24"/>
              </w:rPr>
              <w:t>Рентабельность продаж в анализируемом периоде</w:t>
            </w:r>
          </w:p>
        </w:tc>
        <w:tc>
          <w:tcPr>
            <w:tcW w:w="1174" w:type="dxa"/>
          </w:tcPr>
          <w:p w:rsidR="00992A76" w:rsidRPr="00F2415A" w:rsidRDefault="00992A76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992A76" w:rsidRPr="00F2415A" w:rsidRDefault="00992A76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2A76" w:rsidRPr="00F2415A" w:rsidRDefault="00992A76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992A76" w:rsidRPr="00F2415A" w:rsidRDefault="00F2415A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61E2">
              <w:rPr>
                <w:rFonts w:ascii="Liberation Serif" w:hAnsi="Liberation Serif" w:cs="Liberation Serif"/>
                <w:sz w:val="24"/>
                <w:szCs w:val="24"/>
              </w:rPr>
              <w:t xml:space="preserve">больше или равно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92A76" w:rsidRPr="00F2415A" w:rsidRDefault="00992A76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415A" w:rsidRPr="007D3C49" w:rsidTr="007B576C">
        <w:tc>
          <w:tcPr>
            <w:tcW w:w="1985" w:type="dxa"/>
          </w:tcPr>
          <w:p w:rsidR="00F2415A" w:rsidRPr="007D3C49" w:rsidRDefault="007D3C49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D3C49">
              <w:rPr>
                <w:rFonts w:ascii="Liberation Serif" w:hAnsi="Liberation Serif" w:cs="Liberation Serif"/>
                <w:sz w:val="24"/>
                <w:szCs w:val="24"/>
              </w:rPr>
              <w:t>Норма чистой прибыли в отчетном периоде</w:t>
            </w:r>
          </w:p>
        </w:tc>
        <w:tc>
          <w:tcPr>
            <w:tcW w:w="1174" w:type="dxa"/>
          </w:tcPr>
          <w:p w:rsidR="00F2415A" w:rsidRPr="007D3C49" w:rsidRDefault="00F2415A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F2415A" w:rsidRPr="007D3C49" w:rsidRDefault="00F2415A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F2415A" w:rsidRPr="007D3C49" w:rsidRDefault="00F2415A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F2415A" w:rsidRPr="007D3C49" w:rsidRDefault="007D3C4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61E2">
              <w:rPr>
                <w:rFonts w:ascii="Liberation Serif" w:hAnsi="Liberation Serif" w:cs="Liberation Serif"/>
                <w:sz w:val="24"/>
                <w:szCs w:val="24"/>
              </w:rPr>
              <w:t xml:space="preserve">больше или равно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F2415A" w:rsidRPr="007D3C49" w:rsidRDefault="00F2415A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D3C49" w:rsidRPr="007D3C49" w:rsidTr="007B576C">
        <w:tc>
          <w:tcPr>
            <w:tcW w:w="1985" w:type="dxa"/>
          </w:tcPr>
          <w:p w:rsidR="007D3C49" w:rsidRPr="007D3C49" w:rsidRDefault="007D3C49" w:rsidP="005F3631">
            <w:pPr>
              <w:pStyle w:val="ConsPlusNormal"/>
              <w:tabs>
                <w:tab w:val="left" w:pos="0"/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анализируемом периоде</w:t>
            </w:r>
          </w:p>
        </w:tc>
        <w:tc>
          <w:tcPr>
            <w:tcW w:w="1174" w:type="dxa"/>
          </w:tcPr>
          <w:p w:rsidR="007D3C49" w:rsidRPr="007D3C49" w:rsidRDefault="007D3C4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7D3C49" w:rsidRPr="007D3C49" w:rsidRDefault="007D3C4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3C49" w:rsidRPr="007D3C49" w:rsidRDefault="007D3C4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7D3C49" w:rsidRPr="009661E2" w:rsidRDefault="007D3C4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61E2">
              <w:rPr>
                <w:rFonts w:ascii="Liberation Serif" w:hAnsi="Liberation Serif" w:cs="Liberation Serif"/>
                <w:sz w:val="24"/>
                <w:szCs w:val="24"/>
              </w:rPr>
              <w:t xml:space="preserve">больше или равно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7D3C49" w:rsidRPr="007D3C49" w:rsidRDefault="007D3C49" w:rsidP="00776A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76AB5" w:rsidRPr="00776AB5" w:rsidRDefault="00776AB5" w:rsidP="00776AB5">
      <w:pPr>
        <w:pStyle w:val="ConsPlusNormal"/>
        <w:tabs>
          <w:tab w:val="left" w:pos="0"/>
          <w:tab w:val="left" w:pos="1134"/>
        </w:tabs>
        <w:ind w:left="709" w:hanging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F1D0C" w:rsidRDefault="007D3C49" w:rsidP="007D3C49">
      <w:pPr>
        <w:pStyle w:val="ConsPlusNormal"/>
        <w:tabs>
          <w:tab w:val="left" w:pos="0"/>
          <w:tab w:val="left" w:pos="1134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Заключение:</w:t>
      </w:r>
    </w:p>
    <w:p w:rsidR="007D3C49" w:rsidRPr="007D3C49" w:rsidRDefault="007D3C49" w:rsidP="007D3C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56CB1">
        <w:rPr>
          <w:rFonts w:ascii="Liberation Serif" w:hAnsi="Liberation Serif" w:cs="Liberation Serif"/>
          <w:sz w:val="26"/>
          <w:szCs w:val="26"/>
        </w:rPr>
        <w:t>финансовое состояние ______________________ признано</w:t>
      </w:r>
      <w:r w:rsidRPr="007D3C49">
        <w:rPr>
          <w:rFonts w:ascii="Liberation Serif" w:hAnsi="Liberation Serif" w:cs="Liberation Serif"/>
          <w:sz w:val="28"/>
          <w:szCs w:val="28"/>
        </w:rPr>
        <w:t xml:space="preserve"> 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7D3C49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D3C49" w:rsidRPr="007D3C49" w:rsidRDefault="007D3C49" w:rsidP="007D3C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7D3C49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(наименование принципала)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Pr="007D3C49">
        <w:rPr>
          <w:rFonts w:ascii="Liberation Serif" w:hAnsi="Liberation Serif" w:cs="Liberation Serif"/>
          <w:sz w:val="20"/>
          <w:szCs w:val="20"/>
        </w:rPr>
        <w:t xml:space="preserve">   (удовлетворительным/</w:t>
      </w:r>
    </w:p>
    <w:p w:rsidR="007D3C49" w:rsidRPr="007D3C49" w:rsidRDefault="007D3C49" w:rsidP="007D3C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7D3C49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Pr="007D3C49">
        <w:rPr>
          <w:rFonts w:ascii="Liberation Serif" w:hAnsi="Liberation Serif" w:cs="Liberation Serif"/>
          <w:sz w:val="20"/>
          <w:szCs w:val="20"/>
        </w:rPr>
        <w:t xml:space="preserve">   неудовлетворительным)</w:t>
      </w:r>
    </w:p>
    <w:p w:rsidR="007D3C49" w:rsidRDefault="007D3C49" w:rsidP="007D3C49">
      <w:pPr>
        <w:pStyle w:val="ConsPlusNormal"/>
        <w:tabs>
          <w:tab w:val="left" w:pos="0"/>
          <w:tab w:val="left" w:pos="1134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    ______________    ___________________________</w:t>
      </w:r>
    </w:p>
    <w:p w:rsidR="009F1D0C" w:rsidRDefault="007D3C49" w:rsidP="009F1D0C">
      <w:pPr>
        <w:pStyle w:val="ConsPlusNormal"/>
        <w:tabs>
          <w:tab w:val="left" w:pos="0"/>
          <w:tab w:val="left" w:pos="1134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(должность)                                                     (подпись)                                     (Ф.И.О.)</w:t>
      </w:r>
    </w:p>
    <w:p w:rsidR="007D3C49" w:rsidRDefault="007D3C49" w:rsidP="009F1D0C">
      <w:pPr>
        <w:pStyle w:val="ConsPlusNormal"/>
        <w:tabs>
          <w:tab w:val="left" w:pos="0"/>
          <w:tab w:val="left" w:pos="1134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___________________                                                                                        М.П.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8A1AB0" w:rsidTr="002E6C20">
        <w:tc>
          <w:tcPr>
            <w:tcW w:w="4359" w:type="dxa"/>
          </w:tcPr>
          <w:p w:rsidR="008A1AB0" w:rsidRPr="0064652B" w:rsidRDefault="008A1AB0" w:rsidP="002E6C2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УТВЕРЖДЕН</w:t>
            </w:r>
          </w:p>
          <w:p w:rsidR="008A1AB0" w:rsidRPr="0064652B" w:rsidRDefault="008A1AB0" w:rsidP="002E6C2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постановлением Администрации Городского округа Верхняя Тура </w:t>
            </w:r>
          </w:p>
          <w:p w:rsidR="008A1AB0" w:rsidRDefault="006E77DC" w:rsidP="002E6C2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E77DC">
              <w:rPr>
                <w:rFonts w:ascii="Liberation Serif" w:hAnsi="Liberation Serif" w:cs="Liberation Serif"/>
                <w:bCs/>
                <w:sz w:val="26"/>
                <w:szCs w:val="26"/>
              </w:rPr>
              <w:t>от 16.03.2023 № 36</w:t>
            </w:r>
            <w:r w:rsidRPr="00C908D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bookmarkStart w:id="1" w:name="_GoBack"/>
            <w:bookmarkEnd w:id="1"/>
            <w:r w:rsidR="008A1AB0" w:rsidRPr="0064652B">
              <w:rPr>
                <w:rFonts w:ascii="Liberation Serif" w:hAnsi="Liberation Serif" w:cs="Liberation Serif"/>
                <w:sz w:val="26"/>
                <w:szCs w:val="26"/>
              </w:rPr>
              <w:t xml:space="preserve">«Об отдельных вопросах, связанных с </w:t>
            </w:r>
            <w:r w:rsidR="008A1AB0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8A1AB0" w:rsidRPr="0064652B">
              <w:rPr>
                <w:rFonts w:ascii="Liberation Serif" w:hAnsi="Liberation Serif" w:cs="Liberation Serif"/>
                <w:sz w:val="26"/>
                <w:szCs w:val="26"/>
              </w:rPr>
              <w:t xml:space="preserve">редоставлением муниципальных гарантий Городского округа </w:t>
            </w:r>
          </w:p>
          <w:p w:rsidR="008A1AB0" w:rsidRDefault="008A1AB0" w:rsidP="002E6C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652B">
              <w:rPr>
                <w:rFonts w:ascii="Liberation Serif" w:hAnsi="Liberation Serif" w:cs="Liberation Serif"/>
                <w:sz w:val="26"/>
                <w:szCs w:val="26"/>
              </w:rPr>
              <w:t>Верхняя Тура»</w:t>
            </w:r>
          </w:p>
        </w:tc>
      </w:tr>
    </w:tbl>
    <w:p w:rsidR="008A1AB0" w:rsidRPr="009F794A" w:rsidRDefault="008A1AB0" w:rsidP="008A1AB0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8A1AB0" w:rsidRPr="009F794A" w:rsidRDefault="008A1AB0" w:rsidP="008A1AB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:rsidR="008A1AB0" w:rsidRPr="0064652B" w:rsidRDefault="008A1AB0" w:rsidP="008A1AB0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4652B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E157E0" w:rsidRDefault="00E157E0" w:rsidP="008A1AB0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определения минимального объема (суммы) обеспечения</w:t>
      </w:r>
      <w:r w:rsidR="008A1AB0" w:rsidRPr="0064652B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исполнения</w:t>
      </w:r>
    </w:p>
    <w:p w:rsidR="00E157E0" w:rsidRDefault="00E157E0" w:rsidP="008A1AB0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обязательств принципала по удовлетворению регрессного требования </w:t>
      </w:r>
    </w:p>
    <w:p w:rsidR="008A1AB0" w:rsidRPr="0064652B" w:rsidRDefault="00E157E0" w:rsidP="008A1AB0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гаранта к принципалу по </w:t>
      </w:r>
      <w:r w:rsidR="008A1AB0" w:rsidRPr="0064652B">
        <w:rPr>
          <w:rFonts w:ascii="Liberation Serif" w:hAnsi="Liberation Serif" w:cs="Liberation Serif"/>
          <w:b/>
          <w:sz w:val="26"/>
          <w:szCs w:val="26"/>
        </w:rPr>
        <w:t xml:space="preserve">муниципальной гарантии </w:t>
      </w:r>
    </w:p>
    <w:p w:rsidR="008A1AB0" w:rsidRPr="0064652B" w:rsidRDefault="008A1AB0" w:rsidP="008A1AB0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A1AB0" w:rsidRDefault="008A1AB0" w:rsidP="00AE1623">
      <w:pPr>
        <w:pStyle w:val="a3"/>
        <w:widowControl w:val="0"/>
        <w:numPr>
          <w:ilvl w:val="0"/>
          <w:numId w:val="34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02D1C">
        <w:rPr>
          <w:rFonts w:ascii="Liberation Serif" w:hAnsi="Liberation Serif" w:cs="Liberation Serif"/>
          <w:sz w:val="26"/>
          <w:szCs w:val="26"/>
        </w:rPr>
        <w:t xml:space="preserve">Настоящий порядок устанавливает </w:t>
      </w:r>
      <w:r w:rsidR="00AE1623" w:rsidRPr="00102D1C">
        <w:rPr>
          <w:rFonts w:ascii="Liberation Serif" w:hAnsi="Liberation Serif" w:cs="Liberation Serif"/>
          <w:sz w:val="26"/>
          <w:szCs w:val="26"/>
        </w:rPr>
        <w:t>процедуру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Верхняя Тура в зависимости от степени удовлетворительности финансового состояния принципала.</w:t>
      </w:r>
    </w:p>
    <w:p w:rsidR="00102D1C" w:rsidRPr="00102D1C" w:rsidRDefault="00AA46E4" w:rsidP="00102D1C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2D1C">
        <w:rPr>
          <w:rFonts w:ascii="Liberation Serif" w:hAnsi="Liberation Serif" w:cs="Liberation Serif"/>
          <w:sz w:val="26"/>
          <w:szCs w:val="26"/>
        </w:rPr>
        <w:t xml:space="preserve">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Верхняя Тура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принципала, проведенного в соответствии с </w:t>
      </w:r>
      <w:hyperlink w:anchor="P67">
        <w:r w:rsidRPr="00102D1C">
          <w:rPr>
            <w:rFonts w:ascii="Liberation Serif" w:hAnsi="Liberation Serif" w:cs="Liberation Serif"/>
            <w:sz w:val="26"/>
            <w:szCs w:val="26"/>
          </w:rPr>
          <w:t>Порядком</w:t>
        </w:r>
      </w:hyperlink>
      <w:r w:rsidRPr="00102D1C">
        <w:rPr>
          <w:rFonts w:ascii="Liberation Serif" w:hAnsi="Liberation Serif" w:cs="Liberation Serif"/>
          <w:sz w:val="26"/>
          <w:szCs w:val="26"/>
        </w:rPr>
        <w:t xml:space="preserve">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гарантии, утвержденным Администрацией Городского округа Верхняя Тура</w:t>
      </w:r>
      <w:r w:rsidR="00056CB1">
        <w:rPr>
          <w:rFonts w:ascii="Liberation Serif" w:hAnsi="Liberation Serif" w:cs="Liberation Serif"/>
          <w:sz w:val="26"/>
          <w:szCs w:val="26"/>
        </w:rPr>
        <w:t xml:space="preserve"> (далее – Администрация)</w:t>
      </w:r>
      <w:r w:rsidRPr="00102D1C">
        <w:rPr>
          <w:rFonts w:ascii="Liberation Serif" w:hAnsi="Liberation Serif" w:cs="Liberation Serif"/>
          <w:sz w:val="26"/>
          <w:szCs w:val="26"/>
        </w:rPr>
        <w:t>.</w:t>
      </w:r>
    </w:p>
    <w:p w:rsidR="00102D1C" w:rsidRPr="00102D1C" w:rsidRDefault="00102D1C" w:rsidP="00102D1C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02D1C">
        <w:rPr>
          <w:rFonts w:ascii="Liberation Serif" w:hAnsi="Liberation Serif" w:cs="Liberation Serif"/>
          <w:sz w:val="26"/>
          <w:szCs w:val="26"/>
        </w:rPr>
        <w:t>В случае признания финансового состояния принципала и (или) поручителя (при наличии) удовлетворительным минимальный объем обеспечения устанавливается в размере 100% размера муниципальной гарантии Городского округа Верхняя Тура.</w:t>
      </w:r>
    </w:p>
    <w:p w:rsidR="003170B7" w:rsidRDefault="003170B7" w:rsidP="003170B7">
      <w:pPr>
        <w:pStyle w:val="a3"/>
        <w:widowControl w:val="0"/>
        <w:numPr>
          <w:ilvl w:val="0"/>
          <w:numId w:val="34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установления факта ухудшения </w:t>
      </w:r>
      <w:r w:rsidRPr="003170B7">
        <w:rPr>
          <w:rFonts w:ascii="Liberation Serif" w:hAnsi="Liberation Serif" w:cs="Liberation Serif"/>
          <w:sz w:val="26"/>
          <w:szCs w:val="26"/>
        </w:rPr>
        <w:t xml:space="preserve">финансового состояния принципала и (или) поручителя (при наличии) в результате ежегодного мониторинга финансового состояния принципала минимальный объем обеспечения подлежит изменению и устанавливается в размере 120% размера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3170B7">
        <w:rPr>
          <w:rFonts w:ascii="Liberation Serif" w:hAnsi="Liberation Serif" w:cs="Liberation Serif"/>
          <w:sz w:val="26"/>
          <w:szCs w:val="26"/>
        </w:rPr>
        <w:t xml:space="preserve"> гарантии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3170B7">
        <w:rPr>
          <w:rFonts w:ascii="Liberation Serif" w:hAnsi="Liberation Serif" w:cs="Liberation Serif"/>
          <w:sz w:val="26"/>
          <w:szCs w:val="26"/>
        </w:rPr>
        <w:t>, за исключением случая, когда в обеспечение предоставляется государственная (муниципальная) гарантия (в этом случае минимальный объем обеспечения устанавливается в размере 100% объема государственной (муниципальной) гарантии).</w:t>
      </w:r>
    </w:p>
    <w:p w:rsidR="008A1AB0" w:rsidRPr="003170B7" w:rsidRDefault="003170B7" w:rsidP="009F1D0C">
      <w:pPr>
        <w:pStyle w:val="a3"/>
        <w:widowControl w:val="0"/>
        <w:numPr>
          <w:ilvl w:val="0"/>
          <w:numId w:val="3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170B7">
        <w:rPr>
          <w:rFonts w:ascii="Liberation Serif" w:hAnsi="Liberation Serif" w:cs="Liberation Serif"/>
          <w:sz w:val="26"/>
          <w:szCs w:val="26"/>
        </w:rPr>
        <w:t>Минимальный объем обеспечения устанавливается нормативным правовым актом Администрации о предоставлении муниципальной гарантии Городского округа Верхняя Тура.</w:t>
      </w:r>
    </w:p>
    <w:sectPr w:rsidR="008A1AB0" w:rsidRPr="003170B7" w:rsidSect="00727E15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F6" w:rsidRDefault="00053FF6" w:rsidP="00BB7B2D">
      <w:pPr>
        <w:spacing w:after="0" w:line="240" w:lineRule="auto"/>
      </w:pPr>
      <w:r>
        <w:separator/>
      </w:r>
    </w:p>
  </w:endnote>
  <w:endnote w:type="continuationSeparator" w:id="0">
    <w:p w:rsidR="00053FF6" w:rsidRDefault="00053FF6" w:rsidP="00BB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F6" w:rsidRDefault="00053FF6" w:rsidP="00BB7B2D">
      <w:pPr>
        <w:spacing w:after="0" w:line="240" w:lineRule="auto"/>
      </w:pPr>
      <w:r>
        <w:separator/>
      </w:r>
    </w:p>
  </w:footnote>
  <w:footnote w:type="continuationSeparator" w:id="0">
    <w:p w:rsidR="00053FF6" w:rsidRDefault="00053FF6" w:rsidP="00BB7B2D">
      <w:pPr>
        <w:spacing w:after="0" w:line="240" w:lineRule="auto"/>
      </w:pPr>
      <w:r>
        <w:continuationSeparator/>
      </w:r>
    </w:p>
  </w:footnote>
  <w:footnote w:id="1">
    <w:p w:rsidR="002E6C20" w:rsidRPr="005F3631" w:rsidRDefault="002E6C20">
      <w:pPr>
        <w:pStyle w:val="aa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5F3631">
        <w:rPr>
          <w:rFonts w:ascii="Liberation Serif" w:hAnsi="Liberation Serif" w:cs="Liberation Serif"/>
        </w:rPr>
        <w:t>На конец отчетного периода.</w:t>
      </w:r>
    </w:p>
  </w:footnote>
  <w:footnote w:id="2">
    <w:p w:rsidR="002E6C20" w:rsidRPr="005F3631" w:rsidRDefault="002E6C20">
      <w:pPr>
        <w:pStyle w:val="aa"/>
        <w:rPr>
          <w:rFonts w:ascii="Liberation Serif" w:hAnsi="Liberation Serif" w:cs="Liberation Serif"/>
        </w:rPr>
      </w:pPr>
      <w:r w:rsidRPr="005F3631">
        <w:rPr>
          <w:rStyle w:val="ac"/>
          <w:rFonts w:ascii="Liberation Serif" w:hAnsi="Liberation Serif" w:cs="Liberation Serif"/>
        </w:rPr>
        <w:footnoteRef/>
      </w:r>
      <w:r w:rsidRPr="005F3631">
        <w:rPr>
          <w:rFonts w:ascii="Liberation Serif" w:hAnsi="Liberation Serif" w:cs="Liberation Serif"/>
        </w:rPr>
        <w:t xml:space="preserve"> На конец отчетного периода.</w:t>
      </w:r>
    </w:p>
  </w:footnote>
  <w:footnote w:id="3">
    <w:p w:rsidR="002E6C20" w:rsidRPr="0020296E" w:rsidRDefault="002E6C20">
      <w:pPr>
        <w:pStyle w:val="aa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20296E">
        <w:rPr>
          <w:rFonts w:ascii="Liberation Serif" w:hAnsi="Liberation Serif" w:cs="Liberation Serif"/>
        </w:rPr>
        <w:t>На конец отчетного периода.</w:t>
      </w:r>
    </w:p>
  </w:footnote>
  <w:footnote w:id="4">
    <w:p w:rsidR="002E6C20" w:rsidRPr="00D80EC4" w:rsidRDefault="002E6C20">
      <w:pPr>
        <w:pStyle w:val="aa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D80EC4">
        <w:rPr>
          <w:rFonts w:ascii="Liberation Serif" w:hAnsi="Liberation Serif" w:cs="Liberation Serif"/>
        </w:rPr>
        <w:t>Указываются средние за отчетный период значения</w:t>
      </w:r>
      <w:r>
        <w:rPr>
          <w:rFonts w:ascii="Liberation Serif" w:hAnsi="Liberation Serif" w:cs="Liberation Serif"/>
        </w:rPr>
        <w:t>.</w:t>
      </w:r>
    </w:p>
  </w:footnote>
  <w:footnote w:id="5">
    <w:p w:rsidR="002E6C20" w:rsidRPr="00276EA9" w:rsidRDefault="002E6C20">
      <w:pPr>
        <w:pStyle w:val="aa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D80EC4">
        <w:rPr>
          <w:rFonts w:ascii="Liberation Serif" w:hAnsi="Liberation Serif" w:cs="Liberation Serif"/>
        </w:rPr>
        <w:t>Указываются средние за отчетный период значения</w:t>
      </w:r>
      <w:r>
        <w:rPr>
          <w:rFonts w:ascii="Liberation Serif" w:hAnsi="Liberation Serif" w:cs="Liberation Serif"/>
        </w:rPr>
        <w:t>.</w:t>
      </w:r>
    </w:p>
  </w:footnote>
  <w:footnote w:id="6">
    <w:p w:rsidR="002E6C20" w:rsidRPr="00D80EC4" w:rsidRDefault="002E6C20" w:rsidP="00611C34">
      <w:pPr>
        <w:pStyle w:val="aa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D80EC4">
        <w:rPr>
          <w:rFonts w:ascii="Liberation Serif" w:hAnsi="Liberation Serif" w:cs="Liberation Serif"/>
        </w:rPr>
        <w:t>Указываются средние за отчетный период значения</w:t>
      </w:r>
      <w:r>
        <w:rPr>
          <w:rFonts w:ascii="Liberation Serif" w:hAnsi="Liberation Serif" w:cs="Liberation Serif"/>
        </w:rPr>
        <w:t>.</w:t>
      </w:r>
    </w:p>
    <w:p w:rsidR="002E6C20" w:rsidRPr="00611C34" w:rsidRDefault="002E6C20">
      <w:pPr>
        <w:pStyle w:val="aa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12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E6C20" w:rsidRPr="002D318F" w:rsidRDefault="00010014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D318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2E6C20" w:rsidRPr="002D318F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2D318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61AAA">
          <w:rPr>
            <w:rFonts w:ascii="Liberation Serif" w:hAnsi="Liberation Serif" w:cs="Liberation Serif"/>
            <w:noProof/>
            <w:sz w:val="28"/>
            <w:szCs w:val="28"/>
          </w:rPr>
          <w:t>19</w:t>
        </w:r>
        <w:r w:rsidRPr="002D318F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2E6C20" w:rsidRPr="002D318F" w:rsidRDefault="002E6C20">
    <w:pPr>
      <w:pStyle w:val="a6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165"/>
    <w:multiLevelType w:val="hybridMultilevel"/>
    <w:tmpl w:val="FFA87684"/>
    <w:lvl w:ilvl="0" w:tplc="D39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B5856"/>
    <w:multiLevelType w:val="hybridMultilevel"/>
    <w:tmpl w:val="027A5280"/>
    <w:lvl w:ilvl="0" w:tplc="DC543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B2E"/>
    <w:multiLevelType w:val="hybridMultilevel"/>
    <w:tmpl w:val="78AE27CA"/>
    <w:lvl w:ilvl="0" w:tplc="02328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626CB5"/>
    <w:multiLevelType w:val="hybridMultilevel"/>
    <w:tmpl w:val="ACACE956"/>
    <w:lvl w:ilvl="0" w:tplc="6C0C9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52C"/>
    <w:multiLevelType w:val="hybridMultilevel"/>
    <w:tmpl w:val="9132968A"/>
    <w:lvl w:ilvl="0" w:tplc="353C8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D75C4"/>
    <w:multiLevelType w:val="hybridMultilevel"/>
    <w:tmpl w:val="40F8ED02"/>
    <w:lvl w:ilvl="0" w:tplc="FFFAB952">
      <w:start w:val="1"/>
      <w:numFmt w:val="decimal"/>
      <w:lvlText w:val="%1."/>
      <w:lvlJc w:val="left"/>
      <w:pPr>
        <w:ind w:left="1789" w:hanging="108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B304D4"/>
    <w:multiLevelType w:val="hybridMultilevel"/>
    <w:tmpl w:val="A132931E"/>
    <w:lvl w:ilvl="0" w:tplc="4B80C658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1A3191"/>
    <w:multiLevelType w:val="hybridMultilevel"/>
    <w:tmpl w:val="8FA8C3A6"/>
    <w:lvl w:ilvl="0" w:tplc="35383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805F0"/>
    <w:multiLevelType w:val="hybridMultilevel"/>
    <w:tmpl w:val="FBF8DE94"/>
    <w:lvl w:ilvl="0" w:tplc="94786EE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4C27A1"/>
    <w:multiLevelType w:val="hybridMultilevel"/>
    <w:tmpl w:val="FBF8DE94"/>
    <w:lvl w:ilvl="0" w:tplc="94786EE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107B15"/>
    <w:multiLevelType w:val="hybridMultilevel"/>
    <w:tmpl w:val="061C9BE2"/>
    <w:lvl w:ilvl="0" w:tplc="D0C8F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1B49CB"/>
    <w:multiLevelType w:val="hybridMultilevel"/>
    <w:tmpl w:val="9830F0B8"/>
    <w:lvl w:ilvl="0" w:tplc="94786EE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7A7F0A"/>
    <w:multiLevelType w:val="hybridMultilevel"/>
    <w:tmpl w:val="AF84DF7C"/>
    <w:lvl w:ilvl="0" w:tplc="8EEC5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C4751B"/>
    <w:multiLevelType w:val="hybridMultilevel"/>
    <w:tmpl w:val="8B604BAA"/>
    <w:lvl w:ilvl="0" w:tplc="E89E7BAA">
      <w:start w:val="1"/>
      <w:numFmt w:val="decimal"/>
      <w:lvlText w:val="%1."/>
      <w:lvlJc w:val="left"/>
      <w:pPr>
        <w:ind w:left="5303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9C50A9"/>
    <w:multiLevelType w:val="hybridMultilevel"/>
    <w:tmpl w:val="0506F858"/>
    <w:lvl w:ilvl="0" w:tplc="5358F2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9C25EC7"/>
    <w:multiLevelType w:val="hybridMultilevel"/>
    <w:tmpl w:val="28082634"/>
    <w:lvl w:ilvl="0" w:tplc="E8444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492032"/>
    <w:multiLevelType w:val="hybridMultilevel"/>
    <w:tmpl w:val="5C8A7072"/>
    <w:lvl w:ilvl="0" w:tplc="65864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C62CE7"/>
    <w:multiLevelType w:val="hybridMultilevel"/>
    <w:tmpl w:val="7946E190"/>
    <w:lvl w:ilvl="0" w:tplc="69045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F0171F"/>
    <w:multiLevelType w:val="hybridMultilevel"/>
    <w:tmpl w:val="FBF8DE94"/>
    <w:lvl w:ilvl="0" w:tplc="94786EE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8B0DAF"/>
    <w:multiLevelType w:val="hybridMultilevel"/>
    <w:tmpl w:val="62DE567C"/>
    <w:lvl w:ilvl="0" w:tplc="7166B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6649F3"/>
    <w:multiLevelType w:val="hybridMultilevel"/>
    <w:tmpl w:val="52A63F7C"/>
    <w:lvl w:ilvl="0" w:tplc="DDDA6F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331A42"/>
    <w:multiLevelType w:val="hybridMultilevel"/>
    <w:tmpl w:val="7D3AA2B0"/>
    <w:lvl w:ilvl="0" w:tplc="3A4251F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4F2FF2"/>
    <w:multiLevelType w:val="hybridMultilevel"/>
    <w:tmpl w:val="2F4AB080"/>
    <w:lvl w:ilvl="0" w:tplc="291A4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963192"/>
    <w:multiLevelType w:val="hybridMultilevel"/>
    <w:tmpl w:val="BA96B08A"/>
    <w:lvl w:ilvl="0" w:tplc="9A0C52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4915FE6"/>
    <w:multiLevelType w:val="hybridMultilevel"/>
    <w:tmpl w:val="1DA6D5BA"/>
    <w:lvl w:ilvl="0" w:tplc="94786EE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9E2B7D"/>
    <w:multiLevelType w:val="hybridMultilevel"/>
    <w:tmpl w:val="FD1EEE1A"/>
    <w:lvl w:ilvl="0" w:tplc="EC588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440F30"/>
    <w:multiLevelType w:val="hybridMultilevel"/>
    <w:tmpl w:val="19B47D1C"/>
    <w:lvl w:ilvl="0" w:tplc="ADBED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01F7"/>
    <w:multiLevelType w:val="hybridMultilevel"/>
    <w:tmpl w:val="FDC881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2B19"/>
    <w:multiLevelType w:val="hybridMultilevel"/>
    <w:tmpl w:val="3AC02DEA"/>
    <w:lvl w:ilvl="0" w:tplc="7B668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410A9D"/>
    <w:multiLevelType w:val="hybridMultilevel"/>
    <w:tmpl w:val="4656D664"/>
    <w:lvl w:ilvl="0" w:tplc="70D8B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C3718"/>
    <w:multiLevelType w:val="hybridMultilevel"/>
    <w:tmpl w:val="D598BB88"/>
    <w:lvl w:ilvl="0" w:tplc="FA6A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446FA"/>
    <w:multiLevelType w:val="hybridMultilevel"/>
    <w:tmpl w:val="7CB82AA0"/>
    <w:lvl w:ilvl="0" w:tplc="6ED09AD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5FB78DB"/>
    <w:multiLevelType w:val="hybridMultilevel"/>
    <w:tmpl w:val="C1CC3BB8"/>
    <w:lvl w:ilvl="0" w:tplc="579EA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39ED"/>
    <w:multiLevelType w:val="hybridMultilevel"/>
    <w:tmpl w:val="5A90A118"/>
    <w:lvl w:ilvl="0" w:tplc="30407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13"/>
  </w:num>
  <w:num w:numId="5">
    <w:abstractNumId w:val="28"/>
  </w:num>
  <w:num w:numId="6">
    <w:abstractNumId w:val="21"/>
  </w:num>
  <w:num w:numId="7">
    <w:abstractNumId w:val="27"/>
  </w:num>
  <w:num w:numId="8">
    <w:abstractNumId w:val="15"/>
  </w:num>
  <w:num w:numId="9">
    <w:abstractNumId w:val="25"/>
  </w:num>
  <w:num w:numId="10">
    <w:abstractNumId w:val="20"/>
  </w:num>
  <w:num w:numId="11">
    <w:abstractNumId w:val="26"/>
  </w:num>
  <w:num w:numId="12">
    <w:abstractNumId w:val="6"/>
  </w:num>
  <w:num w:numId="13">
    <w:abstractNumId w:val="11"/>
  </w:num>
  <w:num w:numId="14">
    <w:abstractNumId w:val="17"/>
  </w:num>
  <w:num w:numId="15">
    <w:abstractNumId w:val="7"/>
  </w:num>
  <w:num w:numId="16">
    <w:abstractNumId w:val="32"/>
  </w:num>
  <w:num w:numId="17">
    <w:abstractNumId w:val="16"/>
  </w:num>
  <w:num w:numId="18">
    <w:abstractNumId w:val="12"/>
  </w:num>
  <w:num w:numId="19">
    <w:abstractNumId w:val="31"/>
  </w:num>
  <w:num w:numId="20">
    <w:abstractNumId w:val="10"/>
  </w:num>
  <w:num w:numId="21">
    <w:abstractNumId w:val="1"/>
  </w:num>
  <w:num w:numId="22">
    <w:abstractNumId w:val="23"/>
  </w:num>
  <w:num w:numId="23">
    <w:abstractNumId w:val="2"/>
  </w:num>
  <w:num w:numId="24">
    <w:abstractNumId w:val="9"/>
  </w:num>
  <w:num w:numId="25">
    <w:abstractNumId w:val="19"/>
  </w:num>
  <w:num w:numId="26">
    <w:abstractNumId w:val="4"/>
  </w:num>
  <w:num w:numId="27">
    <w:abstractNumId w:val="18"/>
  </w:num>
  <w:num w:numId="28">
    <w:abstractNumId w:val="8"/>
  </w:num>
  <w:num w:numId="29">
    <w:abstractNumId w:val="24"/>
  </w:num>
  <w:num w:numId="30">
    <w:abstractNumId w:val="22"/>
  </w:num>
  <w:num w:numId="31">
    <w:abstractNumId w:val="29"/>
  </w:num>
  <w:num w:numId="32">
    <w:abstractNumId w:val="0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4"/>
    <w:rsid w:val="0000066F"/>
    <w:rsid w:val="000012C9"/>
    <w:rsid w:val="00010014"/>
    <w:rsid w:val="000105A5"/>
    <w:rsid w:val="00010630"/>
    <w:rsid w:val="00014C8F"/>
    <w:rsid w:val="0001540A"/>
    <w:rsid w:val="00051144"/>
    <w:rsid w:val="00052E4B"/>
    <w:rsid w:val="00053FF6"/>
    <w:rsid w:val="00054A7F"/>
    <w:rsid w:val="00056CB1"/>
    <w:rsid w:val="00060398"/>
    <w:rsid w:val="000609C2"/>
    <w:rsid w:val="00062F01"/>
    <w:rsid w:val="00070309"/>
    <w:rsid w:val="0007089D"/>
    <w:rsid w:val="00071936"/>
    <w:rsid w:val="00071DB0"/>
    <w:rsid w:val="00072175"/>
    <w:rsid w:val="000737A5"/>
    <w:rsid w:val="00074BD9"/>
    <w:rsid w:val="0007736B"/>
    <w:rsid w:val="000857CD"/>
    <w:rsid w:val="00087250"/>
    <w:rsid w:val="00087404"/>
    <w:rsid w:val="00092FE1"/>
    <w:rsid w:val="000945E5"/>
    <w:rsid w:val="000A4AA5"/>
    <w:rsid w:val="000B170A"/>
    <w:rsid w:val="000B268C"/>
    <w:rsid w:val="000B3E37"/>
    <w:rsid w:val="000C1240"/>
    <w:rsid w:val="000C14EE"/>
    <w:rsid w:val="000D103B"/>
    <w:rsid w:val="000D1724"/>
    <w:rsid w:val="000E4B8A"/>
    <w:rsid w:val="000F564B"/>
    <w:rsid w:val="000F5B42"/>
    <w:rsid w:val="00101DDB"/>
    <w:rsid w:val="00102D1C"/>
    <w:rsid w:val="00107431"/>
    <w:rsid w:val="00123653"/>
    <w:rsid w:val="00123F19"/>
    <w:rsid w:val="001439C8"/>
    <w:rsid w:val="00143D57"/>
    <w:rsid w:val="00154A1A"/>
    <w:rsid w:val="0015518D"/>
    <w:rsid w:val="00157015"/>
    <w:rsid w:val="00167926"/>
    <w:rsid w:val="00181F8B"/>
    <w:rsid w:val="001878FF"/>
    <w:rsid w:val="001A5320"/>
    <w:rsid w:val="001B1816"/>
    <w:rsid w:val="001D3960"/>
    <w:rsid w:val="001E1BA8"/>
    <w:rsid w:val="001F326C"/>
    <w:rsid w:val="001F6184"/>
    <w:rsid w:val="00200FF2"/>
    <w:rsid w:val="00201D70"/>
    <w:rsid w:val="0020296E"/>
    <w:rsid w:val="00203D65"/>
    <w:rsid w:val="00204000"/>
    <w:rsid w:val="00206353"/>
    <w:rsid w:val="00217E0F"/>
    <w:rsid w:val="00225B49"/>
    <w:rsid w:val="002321DB"/>
    <w:rsid w:val="00240757"/>
    <w:rsid w:val="002432F4"/>
    <w:rsid w:val="002457EA"/>
    <w:rsid w:val="00246B75"/>
    <w:rsid w:val="00251B2A"/>
    <w:rsid w:val="00252E11"/>
    <w:rsid w:val="00253819"/>
    <w:rsid w:val="0025721B"/>
    <w:rsid w:val="00273B6B"/>
    <w:rsid w:val="00275CF3"/>
    <w:rsid w:val="00276EA9"/>
    <w:rsid w:val="00283CC3"/>
    <w:rsid w:val="002A0FC8"/>
    <w:rsid w:val="002A2A4C"/>
    <w:rsid w:val="002A3721"/>
    <w:rsid w:val="002A3ABD"/>
    <w:rsid w:val="002A4A3D"/>
    <w:rsid w:val="002C5BB5"/>
    <w:rsid w:val="002D318F"/>
    <w:rsid w:val="002D6205"/>
    <w:rsid w:val="002D698A"/>
    <w:rsid w:val="002D7EB4"/>
    <w:rsid w:val="002E6C20"/>
    <w:rsid w:val="00304810"/>
    <w:rsid w:val="003170B7"/>
    <w:rsid w:val="00323F24"/>
    <w:rsid w:val="00326994"/>
    <w:rsid w:val="0033094A"/>
    <w:rsid w:val="003579C7"/>
    <w:rsid w:val="00357BC4"/>
    <w:rsid w:val="00362C0E"/>
    <w:rsid w:val="00372921"/>
    <w:rsid w:val="00374773"/>
    <w:rsid w:val="00375915"/>
    <w:rsid w:val="003823F2"/>
    <w:rsid w:val="003948CD"/>
    <w:rsid w:val="003B18A5"/>
    <w:rsid w:val="003B1ACC"/>
    <w:rsid w:val="003D101F"/>
    <w:rsid w:val="003D6E84"/>
    <w:rsid w:val="003D7C79"/>
    <w:rsid w:val="003E1111"/>
    <w:rsid w:val="003F01D9"/>
    <w:rsid w:val="003F1590"/>
    <w:rsid w:val="003F3D85"/>
    <w:rsid w:val="00412D62"/>
    <w:rsid w:val="00415966"/>
    <w:rsid w:val="00424AA6"/>
    <w:rsid w:val="004353FC"/>
    <w:rsid w:val="00460121"/>
    <w:rsid w:val="004665CF"/>
    <w:rsid w:val="00467398"/>
    <w:rsid w:val="00475E8A"/>
    <w:rsid w:val="0048335E"/>
    <w:rsid w:val="00496EC2"/>
    <w:rsid w:val="004B4604"/>
    <w:rsid w:val="004B50BC"/>
    <w:rsid w:val="004B66F6"/>
    <w:rsid w:val="004C77E3"/>
    <w:rsid w:val="004D52D9"/>
    <w:rsid w:val="004D6C44"/>
    <w:rsid w:val="004D780A"/>
    <w:rsid w:val="004E3412"/>
    <w:rsid w:val="004E3662"/>
    <w:rsid w:val="0051539B"/>
    <w:rsid w:val="00516DA0"/>
    <w:rsid w:val="00525443"/>
    <w:rsid w:val="005371B5"/>
    <w:rsid w:val="005379AF"/>
    <w:rsid w:val="00546342"/>
    <w:rsid w:val="00557A10"/>
    <w:rsid w:val="00562579"/>
    <w:rsid w:val="00565DD8"/>
    <w:rsid w:val="00565F18"/>
    <w:rsid w:val="00570CB5"/>
    <w:rsid w:val="005730D6"/>
    <w:rsid w:val="00575E32"/>
    <w:rsid w:val="00582A0C"/>
    <w:rsid w:val="0058575D"/>
    <w:rsid w:val="0059258A"/>
    <w:rsid w:val="005A67B0"/>
    <w:rsid w:val="005B39E5"/>
    <w:rsid w:val="005B7E67"/>
    <w:rsid w:val="005C2196"/>
    <w:rsid w:val="005D01E8"/>
    <w:rsid w:val="005D3AB7"/>
    <w:rsid w:val="005E243F"/>
    <w:rsid w:val="005E249F"/>
    <w:rsid w:val="005E4211"/>
    <w:rsid w:val="005F3631"/>
    <w:rsid w:val="005F58E8"/>
    <w:rsid w:val="005F61D4"/>
    <w:rsid w:val="005F6433"/>
    <w:rsid w:val="0060051A"/>
    <w:rsid w:val="00601F9F"/>
    <w:rsid w:val="00611C34"/>
    <w:rsid w:val="00615F84"/>
    <w:rsid w:val="006222B3"/>
    <w:rsid w:val="00624A9D"/>
    <w:rsid w:val="00625814"/>
    <w:rsid w:val="00634421"/>
    <w:rsid w:val="00635A8D"/>
    <w:rsid w:val="0064652B"/>
    <w:rsid w:val="00664062"/>
    <w:rsid w:val="00670463"/>
    <w:rsid w:val="00686456"/>
    <w:rsid w:val="00687F6D"/>
    <w:rsid w:val="00693E40"/>
    <w:rsid w:val="00696FDC"/>
    <w:rsid w:val="006A33CA"/>
    <w:rsid w:val="006A6B69"/>
    <w:rsid w:val="006B400D"/>
    <w:rsid w:val="006B56E7"/>
    <w:rsid w:val="006C5002"/>
    <w:rsid w:val="006D43C1"/>
    <w:rsid w:val="006E0A0D"/>
    <w:rsid w:val="006E1A85"/>
    <w:rsid w:val="006E5D29"/>
    <w:rsid w:val="006E77DC"/>
    <w:rsid w:val="006F5032"/>
    <w:rsid w:val="00703A15"/>
    <w:rsid w:val="00705F25"/>
    <w:rsid w:val="00716103"/>
    <w:rsid w:val="00717CB4"/>
    <w:rsid w:val="00721BAE"/>
    <w:rsid w:val="00727E15"/>
    <w:rsid w:val="00730C13"/>
    <w:rsid w:val="00731C8A"/>
    <w:rsid w:val="00733918"/>
    <w:rsid w:val="00734D4E"/>
    <w:rsid w:val="007465A3"/>
    <w:rsid w:val="00746B22"/>
    <w:rsid w:val="00763BD5"/>
    <w:rsid w:val="00763D3F"/>
    <w:rsid w:val="00767A15"/>
    <w:rsid w:val="00770718"/>
    <w:rsid w:val="007744D2"/>
    <w:rsid w:val="00776AB5"/>
    <w:rsid w:val="0078704C"/>
    <w:rsid w:val="007905D5"/>
    <w:rsid w:val="007940C4"/>
    <w:rsid w:val="007A0265"/>
    <w:rsid w:val="007A2EFA"/>
    <w:rsid w:val="007A7ABB"/>
    <w:rsid w:val="007B0E99"/>
    <w:rsid w:val="007B576C"/>
    <w:rsid w:val="007B5B6E"/>
    <w:rsid w:val="007D0EA4"/>
    <w:rsid w:val="007D3C49"/>
    <w:rsid w:val="007D72AA"/>
    <w:rsid w:val="007E4CB1"/>
    <w:rsid w:val="007F394A"/>
    <w:rsid w:val="007F6DBF"/>
    <w:rsid w:val="007F79B1"/>
    <w:rsid w:val="00800965"/>
    <w:rsid w:val="0080167F"/>
    <w:rsid w:val="00801A0A"/>
    <w:rsid w:val="008024A6"/>
    <w:rsid w:val="008104C8"/>
    <w:rsid w:val="0081507F"/>
    <w:rsid w:val="008339E0"/>
    <w:rsid w:val="008575CC"/>
    <w:rsid w:val="00862DDE"/>
    <w:rsid w:val="0086399E"/>
    <w:rsid w:val="00880D86"/>
    <w:rsid w:val="008814CA"/>
    <w:rsid w:val="00890FEC"/>
    <w:rsid w:val="008A1AB0"/>
    <w:rsid w:val="008A4CA0"/>
    <w:rsid w:val="008A5A09"/>
    <w:rsid w:val="008B01E1"/>
    <w:rsid w:val="008C3CF8"/>
    <w:rsid w:val="008D14E2"/>
    <w:rsid w:val="008D1507"/>
    <w:rsid w:val="008D7089"/>
    <w:rsid w:val="008E4D1A"/>
    <w:rsid w:val="008F5453"/>
    <w:rsid w:val="008F5CA9"/>
    <w:rsid w:val="008F713B"/>
    <w:rsid w:val="0090062C"/>
    <w:rsid w:val="00913159"/>
    <w:rsid w:val="00914B29"/>
    <w:rsid w:val="009155DB"/>
    <w:rsid w:val="00917ABD"/>
    <w:rsid w:val="009316CB"/>
    <w:rsid w:val="009324CF"/>
    <w:rsid w:val="009328F4"/>
    <w:rsid w:val="00940824"/>
    <w:rsid w:val="00953304"/>
    <w:rsid w:val="009661E2"/>
    <w:rsid w:val="00983663"/>
    <w:rsid w:val="009846A3"/>
    <w:rsid w:val="00985C58"/>
    <w:rsid w:val="00992A76"/>
    <w:rsid w:val="009B20D3"/>
    <w:rsid w:val="009C0A83"/>
    <w:rsid w:val="009C6755"/>
    <w:rsid w:val="009C7CE0"/>
    <w:rsid w:val="009D20F0"/>
    <w:rsid w:val="009E7E48"/>
    <w:rsid w:val="009F1D0C"/>
    <w:rsid w:val="009F2295"/>
    <w:rsid w:val="009F4B0E"/>
    <w:rsid w:val="009F7240"/>
    <w:rsid w:val="009F794A"/>
    <w:rsid w:val="009F7B49"/>
    <w:rsid w:val="00A0278B"/>
    <w:rsid w:val="00A259AB"/>
    <w:rsid w:val="00A61AAA"/>
    <w:rsid w:val="00A738BD"/>
    <w:rsid w:val="00A74074"/>
    <w:rsid w:val="00A7559A"/>
    <w:rsid w:val="00A85C24"/>
    <w:rsid w:val="00A86AB6"/>
    <w:rsid w:val="00AA438D"/>
    <w:rsid w:val="00AA46E4"/>
    <w:rsid w:val="00AB33E8"/>
    <w:rsid w:val="00AC1FD2"/>
    <w:rsid w:val="00AC699D"/>
    <w:rsid w:val="00AD46D0"/>
    <w:rsid w:val="00AE1623"/>
    <w:rsid w:val="00AF0CEB"/>
    <w:rsid w:val="00AF44FC"/>
    <w:rsid w:val="00AF5BFD"/>
    <w:rsid w:val="00AF76CC"/>
    <w:rsid w:val="00B07309"/>
    <w:rsid w:val="00B12853"/>
    <w:rsid w:val="00B20E03"/>
    <w:rsid w:val="00B21783"/>
    <w:rsid w:val="00B263A9"/>
    <w:rsid w:val="00B43C35"/>
    <w:rsid w:val="00B44ACF"/>
    <w:rsid w:val="00B544B9"/>
    <w:rsid w:val="00B64DA6"/>
    <w:rsid w:val="00B71670"/>
    <w:rsid w:val="00B72C2E"/>
    <w:rsid w:val="00B76813"/>
    <w:rsid w:val="00BA08FA"/>
    <w:rsid w:val="00BA68F9"/>
    <w:rsid w:val="00BA7C6C"/>
    <w:rsid w:val="00BB7B2D"/>
    <w:rsid w:val="00BC09CF"/>
    <w:rsid w:val="00BC29A2"/>
    <w:rsid w:val="00BC4F5C"/>
    <w:rsid w:val="00BC65F3"/>
    <w:rsid w:val="00BC7296"/>
    <w:rsid w:val="00BD5A0F"/>
    <w:rsid w:val="00BE00F9"/>
    <w:rsid w:val="00BE0459"/>
    <w:rsid w:val="00BE7F07"/>
    <w:rsid w:val="00BF3D9A"/>
    <w:rsid w:val="00C125BF"/>
    <w:rsid w:val="00C14EFD"/>
    <w:rsid w:val="00C2169B"/>
    <w:rsid w:val="00C22626"/>
    <w:rsid w:val="00C23C5B"/>
    <w:rsid w:val="00C23EB2"/>
    <w:rsid w:val="00C27BCE"/>
    <w:rsid w:val="00C31C1C"/>
    <w:rsid w:val="00C43C16"/>
    <w:rsid w:val="00C63BC6"/>
    <w:rsid w:val="00C72C8D"/>
    <w:rsid w:val="00C73389"/>
    <w:rsid w:val="00C750AB"/>
    <w:rsid w:val="00C908D0"/>
    <w:rsid w:val="00C9652D"/>
    <w:rsid w:val="00CA0253"/>
    <w:rsid w:val="00CB3E12"/>
    <w:rsid w:val="00CB4446"/>
    <w:rsid w:val="00CC61EE"/>
    <w:rsid w:val="00CC6EFD"/>
    <w:rsid w:val="00CE7C4C"/>
    <w:rsid w:val="00CF07E7"/>
    <w:rsid w:val="00CF251E"/>
    <w:rsid w:val="00CF51F8"/>
    <w:rsid w:val="00D052A9"/>
    <w:rsid w:val="00D059A7"/>
    <w:rsid w:val="00D113F2"/>
    <w:rsid w:val="00D17440"/>
    <w:rsid w:val="00D17E5F"/>
    <w:rsid w:val="00D218A0"/>
    <w:rsid w:val="00D35712"/>
    <w:rsid w:val="00D3654F"/>
    <w:rsid w:val="00D43CBA"/>
    <w:rsid w:val="00D47033"/>
    <w:rsid w:val="00D473B7"/>
    <w:rsid w:val="00D47984"/>
    <w:rsid w:val="00D52B01"/>
    <w:rsid w:val="00D55CC6"/>
    <w:rsid w:val="00D56621"/>
    <w:rsid w:val="00D64C09"/>
    <w:rsid w:val="00D71ECE"/>
    <w:rsid w:val="00D7491D"/>
    <w:rsid w:val="00D80EC4"/>
    <w:rsid w:val="00D87EE2"/>
    <w:rsid w:val="00D924CA"/>
    <w:rsid w:val="00D933B5"/>
    <w:rsid w:val="00DA2CED"/>
    <w:rsid w:val="00DA61ED"/>
    <w:rsid w:val="00DB419F"/>
    <w:rsid w:val="00DB742D"/>
    <w:rsid w:val="00DC2FD4"/>
    <w:rsid w:val="00DC425C"/>
    <w:rsid w:val="00DD0B8B"/>
    <w:rsid w:val="00DD4421"/>
    <w:rsid w:val="00DD676B"/>
    <w:rsid w:val="00DD7C84"/>
    <w:rsid w:val="00DE2448"/>
    <w:rsid w:val="00DE30DB"/>
    <w:rsid w:val="00E01B69"/>
    <w:rsid w:val="00E02D35"/>
    <w:rsid w:val="00E02F8A"/>
    <w:rsid w:val="00E157E0"/>
    <w:rsid w:val="00E20F4E"/>
    <w:rsid w:val="00E22100"/>
    <w:rsid w:val="00E24EE9"/>
    <w:rsid w:val="00E24F25"/>
    <w:rsid w:val="00E352FA"/>
    <w:rsid w:val="00E400EF"/>
    <w:rsid w:val="00E40511"/>
    <w:rsid w:val="00E4414A"/>
    <w:rsid w:val="00E452DB"/>
    <w:rsid w:val="00E45E1F"/>
    <w:rsid w:val="00E462FE"/>
    <w:rsid w:val="00E4767A"/>
    <w:rsid w:val="00E47FAB"/>
    <w:rsid w:val="00E51322"/>
    <w:rsid w:val="00E63A90"/>
    <w:rsid w:val="00E63DCD"/>
    <w:rsid w:val="00E6677D"/>
    <w:rsid w:val="00E70152"/>
    <w:rsid w:val="00E75B0D"/>
    <w:rsid w:val="00E76E39"/>
    <w:rsid w:val="00E80FA0"/>
    <w:rsid w:val="00E8285F"/>
    <w:rsid w:val="00E82F8E"/>
    <w:rsid w:val="00EA08DE"/>
    <w:rsid w:val="00EB0739"/>
    <w:rsid w:val="00EB1541"/>
    <w:rsid w:val="00EC092D"/>
    <w:rsid w:val="00EC0BC6"/>
    <w:rsid w:val="00ED429D"/>
    <w:rsid w:val="00ED4E60"/>
    <w:rsid w:val="00ED7263"/>
    <w:rsid w:val="00ED72C6"/>
    <w:rsid w:val="00EE3A91"/>
    <w:rsid w:val="00EF3F09"/>
    <w:rsid w:val="00F1433B"/>
    <w:rsid w:val="00F21940"/>
    <w:rsid w:val="00F21A4A"/>
    <w:rsid w:val="00F23D54"/>
    <w:rsid w:val="00F2415A"/>
    <w:rsid w:val="00F25B53"/>
    <w:rsid w:val="00F274E4"/>
    <w:rsid w:val="00F34991"/>
    <w:rsid w:val="00F41F35"/>
    <w:rsid w:val="00F533ED"/>
    <w:rsid w:val="00F53D66"/>
    <w:rsid w:val="00F65A1C"/>
    <w:rsid w:val="00F65E3A"/>
    <w:rsid w:val="00F66725"/>
    <w:rsid w:val="00F72BD7"/>
    <w:rsid w:val="00F949BC"/>
    <w:rsid w:val="00FA169B"/>
    <w:rsid w:val="00FA2E8C"/>
    <w:rsid w:val="00FA497E"/>
    <w:rsid w:val="00FA6B14"/>
    <w:rsid w:val="00FA6D64"/>
    <w:rsid w:val="00FA774C"/>
    <w:rsid w:val="00FA7DAD"/>
    <w:rsid w:val="00FB631E"/>
    <w:rsid w:val="00FC0AF3"/>
    <w:rsid w:val="00FD2BBB"/>
    <w:rsid w:val="00FD405C"/>
    <w:rsid w:val="00FD41F1"/>
    <w:rsid w:val="00FE2046"/>
    <w:rsid w:val="00FE65E2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88A"/>
  <w15:docId w15:val="{818CEB74-80E5-4311-A314-1E4417F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634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35"/>
    <w:pPr>
      <w:ind w:left="720"/>
      <w:contextualSpacing/>
    </w:pPr>
  </w:style>
  <w:style w:type="paragraph" w:customStyle="1" w:styleId="ConsPlusTitle">
    <w:name w:val="ConsPlusTitle"/>
    <w:rsid w:val="000B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C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52E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B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B2D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5A67B0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A67B0"/>
    <w:rPr>
      <w:rFonts w:ascii="Tms Rmn" w:eastAsia="Times New Roman" w:hAnsi="Tms Rm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A67B0"/>
    <w:rPr>
      <w:vertAlign w:val="superscript"/>
    </w:rPr>
  </w:style>
  <w:style w:type="character" w:styleId="ad">
    <w:name w:val="Placeholder Text"/>
    <w:basedOn w:val="a0"/>
    <w:uiPriority w:val="99"/>
    <w:semiHidden/>
    <w:rsid w:val="00FE204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204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342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50361CB1B874439DA6C8E9432A14ED6A96BD581F2F84522649693C77C94425DC199C59c3n0L" TargetMode="External"/><Relationship Id="rId13" Type="http://schemas.openxmlformats.org/officeDocument/2006/relationships/hyperlink" Target="consultantplus://offline/ref=B4FC19221F48FBE302AC50361CB1B874439FA4CDE1422A14ED6A96BD581F2F84402611613E72D44F73935FC956317238AC56CB863142c6nDL" TargetMode="External"/><Relationship Id="rId18" Type="http://schemas.openxmlformats.org/officeDocument/2006/relationships/hyperlink" Target="consultantplus://offline/ref=B4FC19221F48FBE302AC50361CB1B874439FA4CDE1422A14ED6A96BD581F2F84402611613F7FD04F73935FC956317238AC56CB863142c6n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FC19221F48FBE302AC50361CB1B874439EA5CFEA452A14ED6A96BD581F2F84522649693C77C94425DC199C59c3n0L" TargetMode="External"/><Relationship Id="rId17" Type="http://schemas.openxmlformats.org/officeDocument/2006/relationships/hyperlink" Target="consultantplus://offline/ref=B4FC19221F48FBE302AC50361CB1B874439FA4CDE1422A14ED6A96BD581F2F84402611613F7FD54F73935FC956317238AC56CB863142c6n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FC19221F48FBE302AC50361CB1B874439FA4CDE1422A14ED6A96BD581F2F84402611613E72D54F73935FC956317238AC56CB863142c6n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FC19221F48FBE302AC50361CB1B874439CA0CFEF462A14ED6A96BD581F2F84522649693C77C94425DC199C59c3n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FC19221F48FBE302AC50361CB1B874439FA4CDE1422A14ED6A96BD581F2F84402611613E75DE4F73935FC956317238AC56CB863142c6nDL" TargetMode="External"/><Relationship Id="rId10" Type="http://schemas.openxmlformats.org/officeDocument/2006/relationships/hyperlink" Target="consultantplus://offline/ref=B4FC19221F48FBE302AC50361CB1B874439CA0CAEE492A14ED6A96BD581F2F84402611653E76D74620C94FCD1F667E24AD4AD5862F426E7Fc3n5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C19221F48FBE302AC50361CB1B874439DA6C8E9422A14ED6A96BD581F2F84522649693C77C94425DC199C59c3n0L" TargetMode="External"/><Relationship Id="rId14" Type="http://schemas.openxmlformats.org/officeDocument/2006/relationships/hyperlink" Target="consultantplus://offline/ref=B4FC19221F48FBE302AC50361CB1B874449DA3CFED402A14ED6A96BD581F2F84522649693C77C94425DC199C59c3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CC51-CED8-409E-9DF5-1076B21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USR0601</dc:creator>
  <cp:lastModifiedBy>USR0202</cp:lastModifiedBy>
  <cp:revision>2</cp:revision>
  <cp:lastPrinted>2023-03-16T06:15:00Z</cp:lastPrinted>
  <dcterms:created xsi:type="dcterms:W3CDTF">2023-03-16T06:23:00Z</dcterms:created>
  <dcterms:modified xsi:type="dcterms:W3CDTF">2023-03-16T06:23:00Z</dcterms:modified>
</cp:coreProperties>
</file>