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A5" w:rsidRDefault="002273A5" w:rsidP="002273A5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главы Городского округа Верхняя Тура </w:t>
      </w:r>
    </w:p>
    <w:p w:rsidR="002273A5" w:rsidRDefault="002273A5" w:rsidP="002273A5">
      <w:pPr>
        <w:spacing w:after="0" w:line="24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25.11.2020г. № 333</w:t>
      </w: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1F7DE2" w:rsidRPr="00D112DF" w:rsidRDefault="001F7DE2" w:rsidP="00D112DF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D112DF" w:rsidRDefault="006865C1" w:rsidP="001F6E67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1F6E67">
        <w:rPr>
          <w:rFonts w:ascii="Liberation Serif" w:hAnsi="Liberation Serif" w:cs="Liberation Serif"/>
          <w:i/>
          <w:sz w:val="28"/>
          <w:szCs w:val="28"/>
        </w:rPr>
        <w:t>О прогнозе социально-экономического развития</w:t>
      </w:r>
    </w:p>
    <w:p w:rsidR="006865C1" w:rsidRPr="001F6E67" w:rsidRDefault="006865C1" w:rsidP="001F6E67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1F6E67">
        <w:rPr>
          <w:rFonts w:ascii="Liberation Serif" w:hAnsi="Liberation Serif" w:cs="Liberation Serif"/>
          <w:i/>
          <w:sz w:val="28"/>
          <w:szCs w:val="28"/>
        </w:rPr>
        <w:t>Город</w:t>
      </w:r>
      <w:r w:rsidR="001F6E67" w:rsidRPr="001F6E67">
        <w:rPr>
          <w:rFonts w:ascii="Liberation Serif" w:hAnsi="Liberation Serif" w:cs="Liberation Serif"/>
          <w:i/>
          <w:sz w:val="28"/>
          <w:szCs w:val="28"/>
        </w:rPr>
        <w:t>ского округа Верхняя Тура на 202</w:t>
      </w:r>
      <w:r w:rsidR="00BB7084">
        <w:rPr>
          <w:rFonts w:ascii="Liberation Serif" w:hAnsi="Liberation Serif" w:cs="Liberation Serif"/>
          <w:i/>
          <w:sz w:val="28"/>
          <w:szCs w:val="28"/>
        </w:rPr>
        <w:t>1</w:t>
      </w:r>
      <w:r w:rsidRPr="001F6E67">
        <w:rPr>
          <w:rFonts w:ascii="Liberation Serif" w:hAnsi="Liberation Serif" w:cs="Liberation Serif"/>
          <w:i/>
          <w:sz w:val="28"/>
          <w:szCs w:val="28"/>
        </w:rPr>
        <w:t>-202</w:t>
      </w:r>
      <w:r w:rsidR="00BB7084">
        <w:rPr>
          <w:rFonts w:ascii="Liberation Serif" w:hAnsi="Liberation Serif" w:cs="Liberation Serif"/>
          <w:i/>
          <w:sz w:val="28"/>
          <w:szCs w:val="28"/>
        </w:rPr>
        <w:t>3</w:t>
      </w:r>
      <w:r w:rsidRPr="001F6E67">
        <w:rPr>
          <w:rFonts w:ascii="Liberation Serif" w:hAnsi="Liberation Serif" w:cs="Liberation Serif"/>
          <w:i/>
          <w:sz w:val="28"/>
          <w:szCs w:val="28"/>
        </w:rPr>
        <w:t xml:space="preserve"> годы</w:t>
      </w:r>
    </w:p>
    <w:p w:rsidR="006865C1" w:rsidRDefault="006865C1" w:rsidP="00D112D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33704" w:rsidRPr="001F6E67" w:rsidRDefault="00533704" w:rsidP="00D112D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865C1" w:rsidRPr="001F6E67" w:rsidRDefault="006865C1" w:rsidP="00E3195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6E67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7" w:history="1">
        <w:r w:rsidRPr="001F6E67">
          <w:rPr>
            <w:rFonts w:ascii="Liberation Serif" w:hAnsi="Liberation Serif" w:cs="Liberation Serif"/>
            <w:sz w:val="28"/>
            <w:szCs w:val="28"/>
          </w:rPr>
          <w:t xml:space="preserve">статьей 173 </w:t>
        </w:r>
      </w:hyperlink>
      <w:r w:rsidRPr="001F6E67">
        <w:rPr>
          <w:rFonts w:ascii="Liberation Serif" w:hAnsi="Liberation Serif" w:cs="Liberation Serif"/>
          <w:sz w:val="28"/>
          <w:szCs w:val="28"/>
        </w:rPr>
        <w:t>Бюджетного кодекса Российской Федерации, решением Думы Городского округа Верхняя Тура от 15</w:t>
      </w:r>
      <w:r w:rsidR="00FC4590">
        <w:rPr>
          <w:rFonts w:ascii="Liberation Serif" w:hAnsi="Liberation Serif" w:cs="Liberation Serif"/>
          <w:sz w:val="28"/>
          <w:szCs w:val="28"/>
        </w:rPr>
        <w:t>.07.</w:t>
      </w:r>
      <w:r w:rsidRPr="001F6E67">
        <w:rPr>
          <w:rFonts w:ascii="Liberation Serif" w:hAnsi="Liberation Serif" w:cs="Liberation Serif"/>
          <w:sz w:val="28"/>
          <w:szCs w:val="28"/>
        </w:rPr>
        <w:t>2015</w:t>
      </w:r>
      <w:r w:rsidR="00FC4590">
        <w:rPr>
          <w:rFonts w:ascii="Liberation Serif" w:hAnsi="Liberation Serif" w:cs="Liberation Serif"/>
          <w:sz w:val="28"/>
          <w:szCs w:val="28"/>
        </w:rPr>
        <w:t xml:space="preserve"> №</w:t>
      </w:r>
      <w:r w:rsidRPr="001F6E67">
        <w:rPr>
          <w:rFonts w:ascii="Liberation Serif" w:hAnsi="Liberation Serif" w:cs="Liberation Serif"/>
          <w:sz w:val="28"/>
          <w:szCs w:val="28"/>
        </w:rPr>
        <w:t xml:space="preserve"> 46 «О</w:t>
      </w:r>
      <w:r w:rsidR="00FC4590">
        <w:rPr>
          <w:rFonts w:ascii="Liberation Serif" w:hAnsi="Liberation Serif" w:cs="Liberation Serif"/>
          <w:sz w:val="28"/>
          <w:szCs w:val="28"/>
        </w:rPr>
        <w:t>б </w:t>
      </w:r>
      <w:r w:rsidRPr="001F6E67">
        <w:rPr>
          <w:rFonts w:ascii="Liberation Serif" w:hAnsi="Liberation Serif" w:cs="Liberation Serif"/>
          <w:sz w:val="28"/>
          <w:szCs w:val="28"/>
        </w:rPr>
        <w:t xml:space="preserve">утверждении положения </w:t>
      </w:r>
      <w:r w:rsidR="00FC4590">
        <w:rPr>
          <w:rFonts w:ascii="Liberation Serif" w:hAnsi="Liberation Serif" w:cs="Liberation Serif"/>
          <w:sz w:val="28"/>
          <w:szCs w:val="28"/>
        </w:rPr>
        <w:t>«</w:t>
      </w:r>
      <w:r w:rsidRPr="001F6E67">
        <w:rPr>
          <w:rFonts w:ascii="Liberation Serif" w:hAnsi="Liberation Serif" w:cs="Liberation Serif"/>
          <w:sz w:val="28"/>
          <w:szCs w:val="28"/>
        </w:rPr>
        <w:t>О бюджетном процессе в Городском округе Верхняя Тура</w:t>
      </w:r>
      <w:r w:rsidR="00FC4590">
        <w:rPr>
          <w:rFonts w:ascii="Liberation Serif" w:hAnsi="Liberation Serif" w:cs="Liberation Serif"/>
          <w:sz w:val="28"/>
          <w:szCs w:val="28"/>
        </w:rPr>
        <w:t>»</w:t>
      </w:r>
      <w:r w:rsidRPr="001F6E67">
        <w:rPr>
          <w:rFonts w:ascii="Liberation Serif" w:hAnsi="Liberation Serif" w:cs="Liberation Serif"/>
          <w:sz w:val="28"/>
          <w:szCs w:val="28"/>
        </w:rPr>
        <w:t xml:space="preserve">», руководствуясь </w:t>
      </w:r>
      <w:hyperlink r:id="rId8" w:history="1">
        <w:r w:rsidRPr="001F6E67">
          <w:rPr>
            <w:rFonts w:ascii="Liberation Serif" w:hAnsi="Liberation Serif" w:cs="Liberation Serif"/>
            <w:sz w:val="28"/>
            <w:szCs w:val="28"/>
          </w:rPr>
          <w:t>Порядком</w:t>
        </w:r>
      </w:hyperlink>
      <w:r w:rsidRPr="001F6E67">
        <w:rPr>
          <w:rFonts w:ascii="Liberation Serif" w:hAnsi="Liberation Serif" w:cs="Liberation Serif"/>
          <w:sz w:val="28"/>
          <w:szCs w:val="28"/>
        </w:rPr>
        <w:t xml:space="preserve"> разработки прогноза социально-экономического развития Городского округа Верхняя Тура, утвержденным постановлением главы Городского округа Верхняя Тура от 25.11.2011 </w:t>
      </w:r>
      <w:r w:rsidR="00FC4590">
        <w:rPr>
          <w:rFonts w:ascii="Liberation Serif" w:hAnsi="Liberation Serif" w:cs="Liberation Serif"/>
          <w:sz w:val="28"/>
          <w:szCs w:val="28"/>
        </w:rPr>
        <w:t>№</w:t>
      </w:r>
      <w:r w:rsidRPr="001F6E67">
        <w:rPr>
          <w:rFonts w:ascii="Liberation Serif" w:hAnsi="Liberation Serif" w:cs="Liberation Serif"/>
          <w:sz w:val="28"/>
          <w:szCs w:val="28"/>
        </w:rPr>
        <w:t xml:space="preserve"> </w:t>
      </w:r>
      <w:r w:rsidRPr="008F23CF">
        <w:rPr>
          <w:rFonts w:ascii="Liberation Serif" w:hAnsi="Liberation Serif" w:cs="Liberation Serif"/>
          <w:sz w:val="28"/>
          <w:szCs w:val="28"/>
        </w:rPr>
        <w:t>272</w:t>
      </w:r>
      <w:r w:rsidR="00D112DF" w:rsidRPr="008F23CF">
        <w:rPr>
          <w:rFonts w:ascii="Liberation Serif" w:hAnsi="Liberation Serif" w:cs="Liberation Serif"/>
          <w:sz w:val="28"/>
          <w:szCs w:val="28"/>
        </w:rPr>
        <w:t xml:space="preserve"> «</w:t>
      </w:r>
      <w:r w:rsidR="008F23CF" w:rsidRPr="008F23CF">
        <w:rPr>
          <w:rFonts w:ascii="Liberation Serif" w:hAnsi="Liberation Serif" w:cs="Liberation Serif"/>
          <w:sz w:val="28"/>
          <w:szCs w:val="28"/>
        </w:rPr>
        <w:t>О</w:t>
      </w:r>
      <w:r w:rsidR="0028102B">
        <w:rPr>
          <w:rFonts w:ascii="Liberation Serif" w:hAnsi="Liberation Serif" w:cs="Liberation Serif"/>
          <w:sz w:val="28"/>
          <w:szCs w:val="28"/>
        </w:rPr>
        <w:t> </w:t>
      </w:r>
      <w:r w:rsidR="008F23CF" w:rsidRPr="008F23CF">
        <w:rPr>
          <w:rFonts w:ascii="Liberation Serif" w:hAnsi="Liberation Serif" w:cs="Liberation Serif"/>
          <w:sz w:val="28"/>
          <w:szCs w:val="28"/>
        </w:rPr>
        <w:t>Порядке разработки прогноза социально-экономического развития Городского округа Верхняя Тура</w:t>
      </w:r>
      <w:r w:rsidR="008F23CF">
        <w:rPr>
          <w:rFonts w:ascii="Liberation Serif" w:hAnsi="Liberation Serif" w:cs="Liberation Serif"/>
          <w:sz w:val="28"/>
          <w:szCs w:val="28"/>
        </w:rPr>
        <w:t>»</w:t>
      </w:r>
      <w:r w:rsidRPr="001F6E67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6865C1" w:rsidRPr="001F6E67" w:rsidRDefault="006865C1" w:rsidP="00533704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F6E6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E31955" w:rsidRDefault="00E31955" w:rsidP="00E31955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="006865C1" w:rsidRPr="001F6E67">
        <w:rPr>
          <w:rFonts w:ascii="Liberation Serif" w:hAnsi="Liberation Serif" w:cs="Liberation Serif"/>
          <w:sz w:val="28"/>
          <w:szCs w:val="28"/>
        </w:rPr>
        <w:t xml:space="preserve">Одобрить </w:t>
      </w:r>
      <w:hyperlink r:id="rId9" w:history="1">
        <w:r w:rsidR="006865C1" w:rsidRPr="001F6E67">
          <w:rPr>
            <w:rFonts w:ascii="Liberation Serif" w:hAnsi="Liberation Serif" w:cs="Liberation Serif"/>
            <w:sz w:val="28"/>
            <w:szCs w:val="28"/>
          </w:rPr>
          <w:t>прогноз</w:t>
        </w:r>
      </w:hyperlink>
      <w:r w:rsidR="006865C1" w:rsidRPr="001F6E67">
        <w:rPr>
          <w:rFonts w:ascii="Liberation Serif" w:hAnsi="Liberation Serif" w:cs="Liberation Serif"/>
          <w:sz w:val="28"/>
          <w:szCs w:val="28"/>
        </w:rPr>
        <w:t xml:space="preserve"> социально-экономического развития Городского округа Верхняя Тура на 20</w:t>
      </w:r>
      <w:r w:rsidR="001F6E67" w:rsidRPr="001F6E67">
        <w:rPr>
          <w:rFonts w:ascii="Liberation Serif" w:hAnsi="Liberation Serif" w:cs="Liberation Serif"/>
          <w:sz w:val="28"/>
          <w:szCs w:val="28"/>
        </w:rPr>
        <w:t>2</w:t>
      </w:r>
      <w:r w:rsidR="00BB7084">
        <w:rPr>
          <w:rFonts w:ascii="Liberation Serif" w:hAnsi="Liberation Serif" w:cs="Liberation Serif"/>
          <w:sz w:val="28"/>
          <w:szCs w:val="28"/>
        </w:rPr>
        <w:t>1</w:t>
      </w:r>
      <w:r w:rsidR="006865C1" w:rsidRPr="001F6E67">
        <w:rPr>
          <w:rFonts w:ascii="Liberation Serif" w:hAnsi="Liberation Serif" w:cs="Liberation Serif"/>
          <w:sz w:val="28"/>
          <w:szCs w:val="28"/>
        </w:rPr>
        <w:t>-202</w:t>
      </w:r>
      <w:r w:rsidR="00BB7084">
        <w:rPr>
          <w:rFonts w:ascii="Liberation Serif" w:hAnsi="Liberation Serif" w:cs="Liberation Serif"/>
          <w:sz w:val="28"/>
          <w:szCs w:val="28"/>
        </w:rPr>
        <w:t>3</w:t>
      </w:r>
      <w:r w:rsidR="006865C1" w:rsidRPr="001F6E67">
        <w:rPr>
          <w:rFonts w:ascii="Liberation Serif" w:hAnsi="Liberation Serif" w:cs="Liberation Serif"/>
          <w:sz w:val="28"/>
          <w:szCs w:val="28"/>
        </w:rPr>
        <w:t xml:space="preserve"> годы (прилагается).</w:t>
      </w:r>
    </w:p>
    <w:p w:rsidR="00E31955" w:rsidRDefault="00E31955" w:rsidP="00E31955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r w:rsidR="00201809" w:rsidRPr="00201809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главы Городского округа Верхняя Тура от </w:t>
      </w:r>
      <w:r w:rsidR="00BB7084">
        <w:rPr>
          <w:rFonts w:ascii="Liberation Serif" w:hAnsi="Liberation Serif" w:cs="Liberation Serif"/>
          <w:sz w:val="28"/>
          <w:szCs w:val="28"/>
        </w:rPr>
        <w:t>19.11.2019</w:t>
      </w:r>
      <w:r w:rsidR="00201809" w:rsidRPr="00201809">
        <w:rPr>
          <w:rFonts w:ascii="Liberation Serif" w:hAnsi="Liberation Serif" w:cs="Liberation Serif"/>
          <w:sz w:val="28"/>
          <w:szCs w:val="28"/>
        </w:rPr>
        <w:t xml:space="preserve"> № </w:t>
      </w:r>
      <w:r w:rsidR="00BB7084">
        <w:rPr>
          <w:rFonts w:ascii="Liberation Serif" w:hAnsi="Liberation Serif" w:cs="Liberation Serif"/>
          <w:sz w:val="28"/>
          <w:szCs w:val="28"/>
        </w:rPr>
        <w:t>285</w:t>
      </w:r>
      <w:r w:rsidR="00201809" w:rsidRPr="00201809">
        <w:rPr>
          <w:rFonts w:ascii="Liberation Serif" w:hAnsi="Liberation Serif" w:cs="Liberation Serif"/>
          <w:sz w:val="28"/>
          <w:szCs w:val="28"/>
        </w:rPr>
        <w:t xml:space="preserve"> «О прогнозе социально-экономического развития Городского округа Верхняя Тура на 20</w:t>
      </w:r>
      <w:r w:rsidR="00BB7084">
        <w:rPr>
          <w:rFonts w:ascii="Liberation Serif" w:hAnsi="Liberation Serif" w:cs="Liberation Serif"/>
          <w:sz w:val="28"/>
          <w:szCs w:val="28"/>
        </w:rPr>
        <w:t>20</w:t>
      </w:r>
      <w:r w:rsidR="00201809" w:rsidRPr="00201809">
        <w:rPr>
          <w:rFonts w:ascii="Liberation Serif" w:hAnsi="Liberation Serif" w:cs="Liberation Serif"/>
          <w:sz w:val="28"/>
          <w:szCs w:val="28"/>
        </w:rPr>
        <w:t>-202</w:t>
      </w:r>
      <w:r w:rsidR="00BB7084">
        <w:rPr>
          <w:rFonts w:ascii="Liberation Serif" w:hAnsi="Liberation Serif" w:cs="Liberation Serif"/>
          <w:sz w:val="28"/>
          <w:szCs w:val="28"/>
        </w:rPr>
        <w:t>2</w:t>
      </w:r>
      <w:r w:rsidR="00201809" w:rsidRPr="00201809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201809">
        <w:rPr>
          <w:rFonts w:ascii="Liberation Serif" w:hAnsi="Liberation Serif" w:cs="Liberation Serif"/>
          <w:sz w:val="28"/>
          <w:szCs w:val="28"/>
        </w:rPr>
        <w:t>».</w:t>
      </w:r>
    </w:p>
    <w:p w:rsidR="00E31955" w:rsidRDefault="00E31955" w:rsidP="00E31955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</w:t>
      </w:r>
      <w:r w:rsidR="006865C1" w:rsidRPr="001F6E67">
        <w:rPr>
          <w:rFonts w:ascii="Liberation Serif" w:hAnsi="Liberation Serif" w:cs="Liberation Serif"/>
          <w:sz w:val="28"/>
          <w:szCs w:val="28"/>
        </w:rPr>
        <w:t xml:space="preserve">Настоящее постановление разместить на официальном сайте </w:t>
      </w:r>
      <w:r w:rsidR="001F6E67" w:rsidRPr="001F6E67">
        <w:rPr>
          <w:rFonts w:ascii="Liberation Serif" w:hAnsi="Liberation Serif" w:cs="Liberation Serif"/>
          <w:sz w:val="28"/>
          <w:szCs w:val="28"/>
        </w:rPr>
        <w:t>А</w:t>
      </w:r>
      <w:r w:rsidR="006865C1" w:rsidRPr="001F6E6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6865C1" w:rsidRPr="001F6E67" w:rsidRDefault="00E31955" w:rsidP="00E31955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</w:t>
      </w:r>
      <w:r w:rsidR="006865C1" w:rsidRPr="001F6E67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533704">
        <w:rPr>
          <w:rFonts w:ascii="Liberation Serif" w:hAnsi="Liberation Serif" w:cs="Liberation Serif"/>
          <w:sz w:val="28"/>
          <w:szCs w:val="28"/>
        </w:rPr>
        <w:t>ис</w:t>
      </w:r>
      <w:r w:rsidR="006865C1" w:rsidRPr="001F6E67">
        <w:rPr>
          <w:rFonts w:ascii="Liberation Serif" w:hAnsi="Liberation Serif" w:cs="Liberation Serif"/>
          <w:sz w:val="28"/>
          <w:szCs w:val="28"/>
        </w:rPr>
        <w:t>полнением настоящего постановления оставляю за собой.</w:t>
      </w:r>
    </w:p>
    <w:p w:rsidR="00EF60C4" w:rsidRPr="001F6E67" w:rsidRDefault="00EF60C4" w:rsidP="001F6E6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F6E67" w:rsidRPr="001F6E67" w:rsidRDefault="001F6E67" w:rsidP="001F6E6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865C1" w:rsidRPr="001F6E67" w:rsidRDefault="006865C1" w:rsidP="001F6E6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F60C4" w:rsidRDefault="00EF60C4" w:rsidP="001F6E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E67">
        <w:rPr>
          <w:rFonts w:ascii="Liberation Serif" w:hAnsi="Liberation Serif" w:cs="Liberation Serif"/>
          <w:sz w:val="28"/>
          <w:szCs w:val="28"/>
        </w:rPr>
        <w:t>Г</w:t>
      </w:r>
      <w:r w:rsidR="00F32CB7" w:rsidRPr="001F6E67">
        <w:rPr>
          <w:rFonts w:ascii="Liberation Serif" w:hAnsi="Liberation Serif" w:cs="Liberation Serif"/>
          <w:sz w:val="28"/>
          <w:szCs w:val="28"/>
        </w:rPr>
        <w:t>лав</w:t>
      </w:r>
      <w:r w:rsidRPr="001F6E67">
        <w:rPr>
          <w:rFonts w:ascii="Liberation Serif" w:hAnsi="Liberation Serif" w:cs="Liberation Serif"/>
          <w:sz w:val="28"/>
          <w:szCs w:val="28"/>
        </w:rPr>
        <w:t>а</w:t>
      </w:r>
      <w:r w:rsidR="00F32CB7" w:rsidRPr="001F6E67">
        <w:rPr>
          <w:rFonts w:ascii="Liberation Serif" w:hAnsi="Liberation Serif" w:cs="Liberation Serif"/>
          <w:sz w:val="28"/>
          <w:szCs w:val="28"/>
        </w:rPr>
        <w:t xml:space="preserve"> </w:t>
      </w:r>
      <w:r w:rsidR="00675859" w:rsidRPr="001F6E67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F32CB7" w:rsidRPr="001F6E67">
        <w:rPr>
          <w:rFonts w:ascii="Liberation Serif" w:hAnsi="Liberation Serif" w:cs="Liberation Serif"/>
          <w:sz w:val="28"/>
          <w:szCs w:val="28"/>
        </w:rPr>
        <w:tab/>
      </w:r>
      <w:r w:rsidR="00F32CB7" w:rsidRPr="001F6E67">
        <w:rPr>
          <w:rFonts w:ascii="Liberation Serif" w:hAnsi="Liberation Serif" w:cs="Liberation Serif"/>
          <w:sz w:val="28"/>
          <w:szCs w:val="28"/>
        </w:rPr>
        <w:tab/>
      </w:r>
      <w:r w:rsidR="00F32CB7" w:rsidRPr="001F6E67">
        <w:rPr>
          <w:rFonts w:ascii="Liberation Serif" w:hAnsi="Liberation Serif" w:cs="Liberation Serif"/>
          <w:sz w:val="28"/>
          <w:szCs w:val="28"/>
        </w:rPr>
        <w:tab/>
      </w:r>
      <w:r w:rsidR="00F32CB7">
        <w:rPr>
          <w:rFonts w:ascii="Times New Roman" w:hAnsi="Times New Roman" w:cs="Times New Roman"/>
          <w:sz w:val="28"/>
          <w:szCs w:val="28"/>
        </w:rPr>
        <w:tab/>
      </w:r>
      <w:r w:rsidR="00F32C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2CB7">
        <w:rPr>
          <w:rFonts w:ascii="Times New Roman" w:hAnsi="Times New Roman" w:cs="Times New Roman"/>
          <w:sz w:val="28"/>
          <w:szCs w:val="28"/>
        </w:rPr>
        <w:tab/>
      </w:r>
      <w:r w:rsidR="00A6788F">
        <w:rPr>
          <w:rFonts w:ascii="Times New Roman" w:hAnsi="Times New Roman" w:cs="Times New Roman"/>
          <w:sz w:val="28"/>
          <w:szCs w:val="28"/>
        </w:rPr>
        <w:t xml:space="preserve">  </w:t>
      </w:r>
      <w:r w:rsidR="00E31955">
        <w:rPr>
          <w:rFonts w:ascii="Times New Roman" w:hAnsi="Times New Roman" w:cs="Times New Roman"/>
          <w:sz w:val="28"/>
          <w:szCs w:val="28"/>
        </w:rPr>
        <w:t xml:space="preserve">    </w:t>
      </w:r>
      <w:r w:rsidR="00A678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И.С. Веснин</w:t>
      </w:r>
    </w:p>
    <w:p w:rsidR="001F6E67" w:rsidRDefault="001F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3704" w:rsidRDefault="00533704" w:rsidP="00FC459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8102B">
        <w:rPr>
          <w:rFonts w:ascii="Times New Roman" w:hAnsi="Times New Roman" w:cs="Times New Roman"/>
          <w:sz w:val="28"/>
          <w:szCs w:val="28"/>
        </w:rPr>
        <w:t>ТВЕРЖДЕНО</w:t>
      </w:r>
    </w:p>
    <w:p w:rsidR="001F6E67" w:rsidRDefault="001F6E67" w:rsidP="00FC459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3370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главы Городского округа Верхняя Тура </w:t>
      </w:r>
    </w:p>
    <w:p w:rsidR="001F6E67" w:rsidRDefault="001F6E67" w:rsidP="00FC459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73A5">
        <w:rPr>
          <w:rFonts w:ascii="Times New Roman" w:hAnsi="Times New Roman" w:cs="Times New Roman"/>
          <w:sz w:val="28"/>
          <w:szCs w:val="28"/>
        </w:rPr>
        <w:t>25.11.2020г.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73A5">
        <w:rPr>
          <w:rFonts w:ascii="Times New Roman" w:hAnsi="Times New Roman" w:cs="Times New Roman"/>
          <w:sz w:val="28"/>
          <w:szCs w:val="28"/>
        </w:rPr>
        <w:t>333</w:t>
      </w:r>
    </w:p>
    <w:p w:rsidR="00533704" w:rsidRPr="00533704" w:rsidRDefault="00D112DF" w:rsidP="0053370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704" w:rsidRPr="00533704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</w:t>
      </w:r>
    </w:p>
    <w:p w:rsidR="00D112DF" w:rsidRDefault="00533704" w:rsidP="00FC459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33704">
        <w:rPr>
          <w:rFonts w:ascii="Times New Roman" w:hAnsi="Times New Roman" w:cs="Times New Roman"/>
          <w:sz w:val="28"/>
          <w:szCs w:val="28"/>
        </w:rPr>
        <w:t>Городского округа Верхняя Тура на 202</w:t>
      </w:r>
      <w:r w:rsidR="00BB7084">
        <w:rPr>
          <w:rFonts w:ascii="Times New Roman" w:hAnsi="Times New Roman" w:cs="Times New Roman"/>
          <w:sz w:val="28"/>
          <w:szCs w:val="28"/>
        </w:rPr>
        <w:t>1</w:t>
      </w:r>
      <w:r w:rsidRPr="00533704">
        <w:rPr>
          <w:rFonts w:ascii="Times New Roman" w:hAnsi="Times New Roman" w:cs="Times New Roman"/>
          <w:sz w:val="28"/>
          <w:szCs w:val="28"/>
        </w:rPr>
        <w:t>-202</w:t>
      </w:r>
      <w:r w:rsidR="00BB7084">
        <w:rPr>
          <w:rFonts w:ascii="Times New Roman" w:hAnsi="Times New Roman" w:cs="Times New Roman"/>
          <w:sz w:val="28"/>
          <w:szCs w:val="28"/>
        </w:rPr>
        <w:t>3</w:t>
      </w:r>
      <w:r w:rsidRPr="00533704">
        <w:rPr>
          <w:rFonts w:ascii="Times New Roman" w:hAnsi="Times New Roman" w:cs="Times New Roman"/>
          <w:sz w:val="28"/>
          <w:szCs w:val="28"/>
        </w:rPr>
        <w:t xml:space="preserve"> годы</w:t>
      </w:r>
      <w:r w:rsidR="00D112DF">
        <w:rPr>
          <w:rFonts w:ascii="Times New Roman" w:hAnsi="Times New Roman" w:cs="Times New Roman"/>
          <w:sz w:val="28"/>
          <w:szCs w:val="28"/>
        </w:rPr>
        <w:t>»</w:t>
      </w:r>
    </w:p>
    <w:p w:rsidR="001F6E67" w:rsidRDefault="001F6E67" w:rsidP="001F6E6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C4590" w:rsidRDefault="00FC4590" w:rsidP="001F6E6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F6E67" w:rsidRPr="0028102B" w:rsidRDefault="001F6E67" w:rsidP="001F6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02B">
        <w:rPr>
          <w:rFonts w:ascii="Times New Roman" w:hAnsi="Times New Roman" w:cs="Times New Roman"/>
          <w:b/>
          <w:sz w:val="28"/>
          <w:szCs w:val="28"/>
        </w:rPr>
        <w:t xml:space="preserve">Прогноз социально-экономического развития Городского округа Верхняя Тура </w:t>
      </w:r>
      <w:r w:rsidR="00FF230E" w:rsidRPr="0028102B">
        <w:rPr>
          <w:rFonts w:ascii="Times New Roman" w:hAnsi="Times New Roman" w:cs="Times New Roman"/>
          <w:b/>
          <w:sz w:val="28"/>
          <w:szCs w:val="28"/>
        </w:rPr>
        <w:t>н</w:t>
      </w:r>
      <w:r w:rsidRPr="0028102B">
        <w:rPr>
          <w:rFonts w:ascii="Times New Roman" w:hAnsi="Times New Roman" w:cs="Times New Roman"/>
          <w:b/>
          <w:sz w:val="28"/>
          <w:szCs w:val="28"/>
        </w:rPr>
        <w:t>а 202</w:t>
      </w:r>
      <w:r w:rsidR="00BB7084" w:rsidRPr="0028102B">
        <w:rPr>
          <w:rFonts w:ascii="Times New Roman" w:hAnsi="Times New Roman" w:cs="Times New Roman"/>
          <w:b/>
          <w:sz w:val="28"/>
          <w:szCs w:val="28"/>
        </w:rPr>
        <w:t>1</w:t>
      </w:r>
      <w:r w:rsidRPr="0028102B">
        <w:rPr>
          <w:rFonts w:ascii="Times New Roman" w:hAnsi="Times New Roman" w:cs="Times New Roman"/>
          <w:b/>
          <w:sz w:val="28"/>
          <w:szCs w:val="28"/>
        </w:rPr>
        <w:t>-202</w:t>
      </w:r>
      <w:r w:rsidR="00BB7084" w:rsidRPr="0028102B">
        <w:rPr>
          <w:rFonts w:ascii="Times New Roman" w:hAnsi="Times New Roman" w:cs="Times New Roman"/>
          <w:b/>
          <w:sz w:val="28"/>
          <w:szCs w:val="28"/>
        </w:rPr>
        <w:t>3</w:t>
      </w:r>
      <w:r w:rsidRPr="0028102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C4590" w:rsidRDefault="00FC4590" w:rsidP="001F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E67" w:rsidRPr="001F6E67" w:rsidRDefault="001F6E67" w:rsidP="001F6E67">
      <w:pPr>
        <w:spacing w:after="0" w:line="240" w:lineRule="auto"/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W w:w="10309" w:type="dxa"/>
        <w:tblInd w:w="-431" w:type="dxa"/>
        <w:tblLook w:val="04A0" w:firstRow="1" w:lastRow="0" w:firstColumn="1" w:lastColumn="0" w:noHBand="0" w:noVBand="1"/>
      </w:tblPr>
      <w:tblGrid>
        <w:gridCol w:w="3608"/>
        <w:gridCol w:w="1361"/>
        <w:gridCol w:w="996"/>
        <w:gridCol w:w="1190"/>
        <w:gridCol w:w="1139"/>
        <w:gridCol w:w="996"/>
        <w:gridCol w:w="996"/>
        <w:gridCol w:w="23"/>
      </w:tblGrid>
      <w:tr w:rsidR="004C0792" w:rsidRPr="004C0792" w:rsidTr="0028102B">
        <w:trPr>
          <w:trHeight w:val="300"/>
          <w:tblHeader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2810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810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2810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810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2810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810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2810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810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2810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810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92" w:rsidRPr="0028102B" w:rsidRDefault="004C0792" w:rsidP="004C0792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92" w:rsidRPr="0028102B" w:rsidRDefault="004C0792" w:rsidP="004C0792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2810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810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2810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810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2810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810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2810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810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28102B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8102B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 Доходы, всего (стр. 1.10 + стр.</w:t>
            </w:r>
            <w:r w:rsidR="002810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838,57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153,65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1 016,79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914,38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710,55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28102B" w:rsidRDefault="004C0792" w:rsidP="0028102B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" w:firstLine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810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Прибыль прибыльных организаций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112,00</w:t>
            </w:r>
          </w:p>
        </w:tc>
      </w:tr>
      <w:tr w:rsidR="004C0792" w:rsidRPr="004C0792" w:rsidTr="0028102B">
        <w:trPr>
          <w:gridAfter w:val="1"/>
          <w:wAfter w:w="25" w:type="dxa"/>
          <w:trHeight w:val="4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1.1.1. </w:t>
            </w:r>
            <w:r w:rsidR="002810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</w:t>
            </w: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альдо прибылей и убытков (справочно)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92,00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1.2. Амортизационные отчисления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26,60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1.3. Налог на прибыль (справочно)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2,95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1.4. Налог на добавленную стоимость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1.5. Налог на доходы физических лиц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119,25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136,09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170,26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1.6. Акцизы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10,07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1.7. Прочие налоги и сборы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22,39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20,88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1.8. Неналоговые доходы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5,10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1.9. Прочие доходы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C0792" w:rsidRPr="004C0792" w:rsidTr="0028102B">
        <w:trPr>
          <w:gridAfter w:val="1"/>
          <w:wAfter w:w="25" w:type="dxa"/>
          <w:trHeight w:val="4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1.10. Итого доходов (сумма строк 1.1, 1.2, 1.4, 1.5, 1.6, 1.7, 1.8, 1.9)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301,40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420,32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436,58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460,41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480,26</w:t>
            </w:r>
          </w:p>
        </w:tc>
      </w:tr>
      <w:tr w:rsidR="004C0792" w:rsidRPr="004C0792" w:rsidTr="0028102B">
        <w:trPr>
          <w:gridAfter w:val="1"/>
          <w:wAfter w:w="25" w:type="dxa"/>
          <w:trHeight w:val="6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1.11. Сальдо финансовых взаимоотношений с вышестоящими уровнями власти (стр.</w:t>
            </w:r>
            <w:r w:rsidR="002810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1.13-стр.</w:t>
            </w:r>
            <w:r w:rsidR="002810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1.12)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537,17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733,33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230,29</w:t>
            </w:r>
          </w:p>
        </w:tc>
      </w:tr>
      <w:tr w:rsidR="004C0792" w:rsidRPr="004C0792" w:rsidTr="0028102B">
        <w:trPr>
          <w:gridAfter w:val="1"/>
          <w:wAfter w:w="25" w:type="dxa"/>
          <w:trHeight w:val="4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1.12. Средства, передаваемые на вышестоящие уровни власти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36,35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1.12.1. налог на добавленную стоимость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1.12.2. акцизы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1.12.3. налог на прибыль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1.12.4. прочие налоги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11,40</w:t>
            </w:r>
          </w:p>
        </w:tc>
      </w:tr>
      <w:tr w:rsidR="004C0792" w:rsidRPr="004C0792" w:rsidTr="0028102B">
        <w:trPr>
          <w:gridAfter w:val="1"/>
          <w:wAfter w:w="25" w:type="dxa"/>
          <w:trHeight w:val="4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1.13. Средства, получаемые от вышестоящих уровней власти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569,27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766,43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489,77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266,64</w:t>
            </w:r>
          </w:p>
        </w:tc>
      </w:tr>
      <w:tr w:rsidR="004C0792" w:rsidRPr="004C0792" w:rsidTr="0028102B">
        <w:trPr>
          <w:gridAfter w:val="1"/>
          <w:wAfter w:w="25" w:type="dxa"/>
          <w:trHeight w:val="4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Финансирование муниципальных программ (справочно)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688,72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845,86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706,00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385,10</w:t>
            </w:r>
          </w:p>
        </w:tc>
      </w:tr>
      <w:tr w:rsidR="004C0792" w:rsidRPr="004C0792" w:rsidTr="0028102B">
        <w:trPr>
          <w:gridAfter w:val="1"/>
          <w:wAfter w:w="25" w:type="dxa"/>
          <w:trHeight w:val="84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2.Объем отгруженных товаров собственного производства, выполненных работ (услуг) по полному кругу организаций по видам экономической деятельности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2418,00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28102B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–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раздел С: Добыча полезных ископаемых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28102B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–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раздел D: Обрабатывающие производства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2418,00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2700,00</w:t>
            </w:r>
          </w:p>
        </w:tc>
      </w:tr>
      <w:tr w:rsidR="004C0792" w:rsidRPr="004C0792" w:rsidTr="0028102B">
        <w:trPr>
          <w:gridAfter w:val="1"/>
          <w:wAfter w:w="25" w:type="dxa"/>
          <w:trHeight w:val="4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28102B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–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раздел E: Производство и распределение электроэнергии, газа и воды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C0792" w:rsidRPr="004C0792" w:rsidTr="0028102B">
        <w:trPr>
          <w:gridAfter w:val="1"/>
          <w:wAfter w:w="25" w:type="dxa"/>
          <w:trHeight w:val="4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3. Объем инвестиций в основной капитал за счет всех источников финансирования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1406,95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2101,00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3120,00</w:t>
            </w:r>
          </w:p>
        </w:tc>
      </w:tr>
      <w:tr w:rsidR="004C0792" w:rsidRPr="004C0792" w:rsidTr="0028102B">
        <w:trPr>
          <w:gridAfter w:val="1"/>
          <w:wAfter w:w="25" w:type="dxa"/>
          <w:trHeight w:val="4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 Оборот розничной торговли (во всех каналах реализации)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5. Оборот общественного питания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6. Объем платных услуг населению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13,41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14,60</w:t>
            </w:r>
          </w:p>
        </w:tc>
      </w:tr>
      <w:tr w:rsidR="004C0792" w:rsidRPr="004C0792" w:rsidTr="0028102B">
        <w:trPr>
          <w:gridAfter w:val="1"/>
          <w:wAfter w:w="25" w:type="dxa"/>
          <w:trHeight w:val="4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7. Прибыль(убыток) - сальдо по кругу крупных и средних организаций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8. Фонд заработной платы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1166,40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1189,73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1239,30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317,06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399,00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9. Число малых предприятий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10. Оборот малых предприятий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609,00</w:t>
            </w:r>
          </w:p>
        </w:tc>
      </w:tr>
      <w:tr w:rsidR="004C0792" w:rsidRPr="004C0792" w:rsidTr="0028102B">
        <w:trPr>
          <w:gridAfter w:val="1"/>
          <w:wAfter w:w="25" w:type="dxa"/>
          <w:trHeight w:val="105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2810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</w:t>
            </w: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оля работающих в сфере малого предпринимательств</w:t>
            </w:r>
            <w:r w:rsidR="002810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 на постоянной основе (в т.ч. и</w:t>
            </w: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ндивидуальных предпринимателей) в общей численности, работающих в экономике муниципального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49,00</w:t>
            </w:r>
          </w:p>
        </w:tc>
      </w:tr>
      <w:tr w:rsidR="004C0792" w:rsidRPr="004C0792" w:rsidTr="0028102B">
        <w:trPr>
          <w:gridAfter w:val="1"/>
          <w:wAfter w:w="25" w:type="dxa"/>
          <w:trHeight w:val="45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</w:t>
            </w:r>
            <w:r w:rsidR="0028102B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Численность постоянного населения муниципального образования (среднегодовая)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4C0792" w:rsidRPr="004C0792" w:rsidTr="0028102B">
        <w:trPr>
          <w:gridAfter w:val="1"/>
          <w:wAfter w:w="25" w:type="dxa"/>
          <w:trHeight w:val="4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13. Численность населения в трудоспособном возрасте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14.Численность занятых в экономике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050</w:t>
            </w:r>
          </w:p>
        </w:tc>
      </w:tr>
      <w:tr w:rsidR="004C0792" w:rsidRPr="004C0792" w:rsidTr="0028102B">
        <w:trPr>
          <w:gridAfter w:val="1"/>
          <w:wAfter w:w="25" w:type="dxa"/>
          <w:trHeight w:val="4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15. Уровень официально зарегистрированной безработицы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4C0792" w:rsidRPr="004C0792" w:rsidTr="0028102B">
        <w:trPr>
          <w:gridAfter w:val="1"/>
          <w:wAfter w:w="25" w:type="dxa"/>
          <w:trHeight w:val="6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16. Коэффициент рождаемости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чел. на 1000 насел.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166F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166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</w:t>
            </w:r>
            <w:r w:rsidR="004C166F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10,56</w:t>
            </w:r>
          </w:p>
        </w:tc>
      </w:tr>
      <w:tr w:rsidR="004C0792" w:rsidRPr="004C0792" w:rsidTr="0028102B">
        <w:trPr>
          <w:gridAfter w:val="1"/>
          <w:wAfter w:w="25" w:type="dxa"/>
          <w:trHeight w:val="6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17. Младенческая смертность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чел. на 1000 новорожд.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4C0792" w:rsidRPr="004C0792" w:rsidTr="0028102B">
        <w:trPr>
          <w:gridAfter w:val="1"/>
          <w:wAfter w:w="25" w:type="dxa"/>
          <w:trHeight w:val="4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18. Ввод в эксплуатацию жилых домов за счет всех источников финансирования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тыс. 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4C0792" w:rsidRPr="004C0792" w:rsidTr="0028102B">
        <w:trPr>
          <w:gridAfter w:val="1"/>
          <w:wAfter w:w="25" w:type="dxa"/>
          <w:trHeight w:val="4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 Общая площадь, приходящаяся на одного жителя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28,50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20. Доходы населения всего, из них: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550,10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634,70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796,60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28102B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920,00</w:t>
            </w:r>
          </w:p>
        </w:tc>
      </w:tr>
      <w:tr w:rsidR="004C0792" w:rsidRPr="004C0792" w:rsidTr="0028102B">
        <w:trPr>
          <w:gridAfter w:val="1"/>
          <w:wAfter w:w="25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28102B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– </w:t>
            </w:r>
            <w:r w:rsidR="004C0792"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4C0792" w:rsidRPr="004C0792" w:rsidTr="0028102B">
        <w:trPr>
          <w:gridAfter w:val="1"/>
          <w:wAfter w:w="25" w:type="dxa"/>
          <w:trHeight w:val="6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2810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C62AC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C62AC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C62AC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29 000</w:t>
            </w:r>
          </w:p>
        </w:tc>
      </w:tr>
      <w:tr w:rsidR="004C0792" w:rsidRPr="004C0792" w:rsidTr="0028102B">
        <w:trPr>
          <w:gridAfter w:val="1"/>
          <w:wAfter w:w="25" w:type="dxa"/>
          <w:trHeight w:val="4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22.</w:t>
            </w:r>
            <w:r w:rsidR="00C62AC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Баланс денежных доходов и расходов населения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4C0792" w:rsidRPr="004C0792" w:rsidTr="0028102B">
        <w:trPr>
          <w:gridAfter w:val="1"/>
          <w:wAfter w:w="25" w:type="dxa"/>
          <w:trHeight w:val="42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92" w:rsidRPr="004C0792" w:rsidRDefault="004C0792" w:rsidP="0028102B">
            <w:pPr>
              <w:spacing w:after="0" w:line="240" w:lineRule="auto"/>
              <w:ind w:firstLineChars="2" w:firstLine="5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23. Удельный вес населения с доходами ниже прожиточного минимума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92" w:rsidRPr="004C0792" w:rsidRDefault="004C0792" w:rsidP="004C079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079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</w:tbl>
    <w:p w:rsidR="00E31955" w:rsidRDefault="00E31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955" w:rsidRPr="00987FA4" w:rsidRDefault="00E31955" w:rsidP="00E31955">
      <w:pPr>
        <w:spacing w:after="0" w:line="240" w:lineRule="auto"/>
        <w:ind w:left="5954"/>
        <w:rPr>
          <w:rFonts w:ascii="Liberation Serif" w:hAnsi="Liberation Serif" w:cs="Liberation Serif"/>
          <w:color w:val="000000"/>
          <w:sz w:val="28"/>
          <w:szCs w:val="28"/>
        </w:rPr>
      </w:pPr>
      <w:r w:rsidRPr="00987FA4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</w:t>
      </w:r>
    </w:p>
    <w:p w:rsidR="001F6E67" w:rsidRDefault="00E31955" w:rsidP="00E3195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87FA4">
        <w:rPr>
          <w:rFonts w:ascii="Liberation Serif" w:hAnsi="Liberation Serif" w:cs="Liberation Serif"/>
          <w:color w:val="000000"/>
          <w:sz w:val="28"/>
          <w:szCs w:val="28"/>
        </w:rPr>
        <w:t>к прогнозу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F6E67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Городского округа Верхняя Тура на 202</w:t>
      </w:r>
      <w:r w:rsidR="004C0792">
        <w:rPr>
          <w:rFonts w:ascii="Times New Roman" w:hAnsi="Times New Roman" w:cs="Times New Roman"/>
          <w:sz w:val="28"/>
          <w:szCs w:val="28"/>
        </w:rPr>
        <w:t>1</w:t>
      </w:r>
      <w:r w:rsidRPr="001F6E67">
        <w:rPr>
          <w:rFonts w:ascii="Times New Roman" w:hAnsi="Times New Roman" w:cs="Times New Roman"/>
          <w:sz w:val="28"/>
          <w:szCs w:val="28"/>
        </w:rPr>
        <w:t>-202</w:t>
      </w:r>
      <w:r w:rsidR="004C0792">
        <w:rPr>
          <w:rFonts w:ascii="Times New Roman" w:hAnsi="Times New Roman" w:cs="Times New Roman"/>
          <w:sz w:val="28"/>
          <w:szCs w:val="28"/>
        </w:rPr>
        <w:t>3</w:t>
      </w:r>
      <w:r w:rsidRPr="001F6E6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31955" w:rsidRDefault="00E31955" w:rsidP="00E3195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F7DE2" w:rsidRDefault="001F7DE2" w:rsidP="00E3195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F7DE2" w:rsidRPr="001F7DE2" w:rsidRDefault="001F7DE2" w:rsidP="001F7DE2">
      <w:pPr>
        <w:pStyle w:val="Defaul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7DE2">
        <w:rPr>
          <w:rFonts w:ascii="Liberation Serif" w:hAnsi="Liberation Serif" w:cs="Liberation Serif"/>
          <w:b/>
          <w:sz w:val="28"/>
          <w:szCs w:val="28"/>
        </w:rPr>
        <w:t>Пояснительная записка</w:t>
      </w:r>
    </w:p>
    <w:p w:rsidR="001F7DE2" w:rsidRDefault="001F7DE2" w:rsidP="001F7DE2">
      <w:pPr>
        <w:pStyle w:val="Defaul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F7DE2" w:rsidRPr="008F23CF" w:rsidRDefault="001F7DE2" w:rsidP="001F7D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Прогноз социально-экономического развития Городского округа Верхняя Тура на 202</w:t>
      </w:r>
      <w:r w:rsidR="00C62ACE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C62ACE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годы разработан в соответствии со </w:t>
      </w:r>
      <w:hyperlink r:id="rId10" w:history="1">
        <w:r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статьей 173</w:t>
        </w:r>
        <w:r>
          <w:rPr>
            <w:rStyle w:val="a6"/>
            <w:rFonts w:ascii="Liberation Serif" w:hAnsi="Liberation Serif" w:cs="Liberation Serif"/>
            <w:sz w:val="28"/>
            <w:szCs w:val="28"/>
            <w:u w:val="none"/>
          </w:rPr>
          <w:t xml:space="preserve"> 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Бюджетного кодекса Российской Федерации, решением Думы Городского округа Верхняя Тура от 15.07.2015 № 46 «О бюджетном процессе в Городском округе Верхняя Тура», </w:t>
      </w:r>
      <w:hyperlink r:id="rId11" w:history="1">
        <w:r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разработки прогноза социально-экономического развития Городского округа Верхняя Тура, утвержденным </w:t>
      </w:r>
      <w:r w:rsidRPr="008F23CF">
        <w:rPr>
          <w:rFonts w:ascii="Liberation Serif" w:hAnsi="Liberation Serif" w:cs="Liberation Serif"/>
          <w:sz w:val="28"/>
          <w:szCs w:val="28"/>
        </w:rPr>
        <w:t>постановлением главы Городского округа Верхняя Тура от 25.11.2011 № 272</w:t>
      </w:r>
      <w:r w:rsidR="00D112DF" w:rsidRPr="008F23CF">
        <w:rPr>
          <w:rFonts w:ascii="Liberation Serif" w:hAnsi="Liberation Serif" w:cs="Liberation Serif"/>
          <w:sz w:val="28"/>
          <w:szCs w:val="28"/>
        </w:rPr>
        <w:t xml:space="preserve"> </w:t>
      </w:r>
      <w:r w:rsidR="008F23CF" w:rsidRPr="008F23CF">
        <w:rPr>
          <w:rFonts w:ascii="Liberation Serif" w:hAnsi="Liberation Serif" w:cs="Liberation Serif"/>
          <w:sz w:val="28"/>
          <w:szCs w:val="28"/>
        </w:rPr>
        <w:t>«О Порядке разработки прогноза социально-экономического развития Городского округа Верхняя Тура»</w:t>
      </w:r>
      <w:r w:rsidRPr="008F23CF">
        <w:rPr>
          <w:rFonts w:ascii="Liberation Serif" w:hAnsi="Liberation Serif" w:cs="Liberation Serif"/>
          <w:sz w:val="28"/>
          <w:szCs w:val="28"/>
        </w:rPr>
        <w:t>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23CF">
        <w:rPr>
          <w:rFonts w:ascii="Liberation Serif" w:hAnsi="Liberation Serif" w:cs="Liberation Serif"/>
          <w:sz w:val="28"/>
          <w:szCs w:val="28"/>
        </w:rPr>
        <w:t>Прогноз социально-экономического развития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Верхняя Тура составляется в целях:</w:t>
      </w:r>
    </w:p>
    <w:p w:rsidR="001F7DE2" w:rsidRDefault="00D112DF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1F7DE2">
        <w:rPr>
          <w:rFonts w:ascii="Liberation Serif" w:hAnsi="Liberation Serif" w:cs="Liberation Serif"/>
          <w:sz w:val="28"/>
          <w:szCs w:val="28"/>
        </w:rPr>
        <w:t>формирования основы для составления проекта бюджета Городского округа Верхняя Тура;</w:t>
      </w:r>
    </w:p>
    <w:p w:rsidR="001F7DE2" w:rsidRDefault="00D112DF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1F7DE2">
        <w:rPr>
          <w:rFonts w:ascii="Liberation Serif" w:hAnsi="Liberation Serif" w:cs="Liberation Serif"/>
          <w:sz w:val="28"/>
          <w:szCs w:val="28"/>
        </w:rPr>
        <w:t>определения основных проблем развития городского округа и возможных путей их решения органами местного самоуправления для выработки экономической политики.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Прогноз социально-экономического развития городского округа </w:t>
      </w:r>
      <w:r w:rsidR="00D112DF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>
        <w:rPr>
          <w:rFonts w:ascii="Liberation Serif" w:hAnsi="Liberation Serif" w:cs="Liberation Serif"/>
          <w:sz w:val="28"/>
          <w:szCs w:val="28"/>
        </w:rPr>
        <w:t>составлен с учетом сценарных условий функционирования экономики Российской Федерации, основных параметров прогноза социально-экономического развития Российской Федерации и Свердловской области на 202</w:t>
      </w:r>
      <w:r w:rsidR="004C0792">
        <w:rPr>
          <w:rFonts w:ascii="Liberation Serif" w:hAnsi="Liberation Serif" w:cs="Liberation Serif"/>
          <w:sz w:val="28"/>
          <w:szCs w:val="28"/>
        </w:rPr>
        <w:t>1</w:t>
      </w:r>
      <w:r w:rsidR="00D112DF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год и плановый период 202</w:t>
      </w:r>
      <w:r w:rsidR="004C0792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4C0792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годов, исходя из анализа статистических данных, итогов социально-экономического развития Городского округа Верхняя Тура в 201</w:t>
      </w:r>
      <w:r w:rsidR="004C0792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году и за 9 месяцев 20</w:t>
      </w:r>
      <w:r w:rsidR="004C0792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составлении прогноза использовались данные производственных предприятий, структур городского хозяйства, подразделений </w:t>
      </w:r>
      <w:r w:rsidR="00C62ACE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дминистрации городского округа</w:t>
      </w:r>
      <w:r w:rsidR="00D112DF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632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Доходы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Показатели, объединенные в разделе «Доходы» включают средства организаций (прибыль, амортизационные отчисления), средства бюджетов всех уровней, налоговые и неналоговые доходы, прочие поступления. Также в указанном разделе отражено сальдо финансовых расчетов с вышестоящими уровнями власти.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Доля налоговых и неналоговых доходов местного бюджета (за исключением налоговых доходов по дополнительным нормативам отчислений) в общем объеме </w:t>
      </w:r>
      <w:r>
        <w:rPr>
          <w:rFonts w:ascii="Liberation Serif" w:hAnsi="Liberation Serif" w:cs="Liberation Serif"/>
          <w:sz w:val="28"/>
          <w:szCs w:val="28"/>
        </w:rPr>
        <w:lastRenderedPageBreak/>
        <w:t>собственных доходов бюджета муниципального образования (без учета субвенций) за период 201</w:t>
      </w:r>
      <w:r w:rsidR="004C0792">
        <w:rPr>
          <w:rFonts w:ascii="Liberation Serif" w:hAnsi="Liberation Serif" w:cs="Liberation Serif"/>
          <w:sz w:val="28"/>
          <w:szCs w:val="28"/>
        </w:rPr>
        <w:t>9</w:t>
      </w:r>
      <w:r w:rsidR="00D112DF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>202</w:t>
      </w:r>
      <w:r w:rsidR="004C0792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годы у</w:t>
      </w:r>
      <w:r w:rsidR="00B90344">
        <w:rPr>
          <w:rFonts w:ascii="Liberation Serif" w:hAnsi="Liberation Serif" w:cs="Liberation Serif"/>
          <w:sz w:val="28"/>
          <w:szCs w:val="28"/>
        </w:rPr>
        <w:t>величивается</w:t>
      </w:r>
      <w:r>
        <w:rPr>
          <w:rFonts w:ascii="Liberation Serif" w:hAnsi="Liberation Serif" w:cs="Liberation Serif"/>
          <w:sz w:val="28"/>
          <w:szCs w:val="28"/>
        </w:rPr>
        <w:t xml:space="preserve"> в связи с</w:t>
      </w:r>
      <w:r w:rsidR="00B90344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90344">
        <w:rPr>
          <w:rFonts w:ascii="Liberation Serif" w:hAnsi="Liberation Serif" w:cs="Liberation Serif"/>
          <w:sz w:val="28"/>
          <w:szCs w:val="28"/>
        </w:rPr>
        <w:t>снижением</w:t>
      </w:r>
      <w:r>
        <w:rPr>
          <w:rFonts w:ascii="Liberation Serif" w:hAnsi="Liberation Serif" w:cs="Liberation Serif"/>
          <w:sz w:val="28"/>
          <w:szCs w:val="28"/>
        </w:rPr>
        <w:t xml:space="preserve"> объема безвозмездных поступлений.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оценке 20</w:t>
      </w:r>
      <w:r w:rsidR="004C0792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года доходы и поступления, сформированные в результате производственно-хозяйственной деятельности предприятий и организаций, функционирующих на территории Городского округа Верхняя Тура с учетом финансовых взаимоотношений с вышестоящими уровнями власти, составят </w:t>
      </w:r>
      <w:r w:rsidR="00545A30">
        <w:rPr>
          <w:rFonts w:ascii="Liberation Serif" w:hAnsi="Liberation Serif" w:cs="Liberation Serif"/>
          <w:sz w:val="28"/>
          <w:szCs w:val="28"/>
        </w:rPr>
        <w:t>1153,65</w:t>
      </w:r>
      <w:r>
        <w:rPr>
          <w:rFonts w:ascii="Liberation Serif" w:hAnsi="Liberation Serif" w:cs="Liberation Serif"/>
          <w:sz w:val="28"/>
          <w:szCs w:val="28"/>
        </w:rPr>
        <w:t xml:space="preserve"> млн. рублей или </w:t>
      </w:r>
      <w:r w:rsidR="00545A30">
        <w:rPr>
          <w:rFonts w:ascii="Liberation Serif" w:hAnsi="Liberation Serif" w:cs="Liberation Serif"/>
          <w:sz w:val="28"/>
          <w:szCs w:val="28"/>
        </w:rPr>
        <w:t>137</w:t>
      </w:r>
      <w:r w:rsidR="00C62AC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% к уровню 201</w:t>
      </w:r>
      <w:r w:rsidR="00545A30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года. В 202</w:t>
      </w:r>
      <w:r w:rsidR="00545A30">
        <w:rPr>
          <w:rFonts w:ascii="Liberation Serif" w:hAnsi="Liberation Serif" w:cs="Liberation Serif"/>
          <w:sz w:val="28"/>
          <w:szCs w:val="28"/>
        </w:rPr>
        <w:t>1</w:t>
      </w:r>
      <w:r w:rsidR="00D112DF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>202</w:t>
      </w:r>
      <w:r w:rsidR="00545A30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годах прогнозируется рост общего уровня доходов территории.</w:t>
      </w:r>
    </w:p>
    <w:p w:rsidR="001F7DE2" w:rsidRDefault="001F7DE2" w:rsidP="00D11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</w:t>
      </w:r>
      <w:r w:rsidR="00545A30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году прогнозируется рост объема безвозмездных поступлений</w:t>
      </w:r>
      <w:r w:rsidR="00B90344">
        <w:rPr>
          <w:rFonts w:ascii="Liberation Serif" w:hAnsi="Liberation Serif" w:cs="Liberation Serif"/>
          <w:sz w:val="28"/>
          <w:szCs w:val="28"/>
        </w:rPr>
        <w:t>, а далее в 2022-2023 годах - снижается</w:t>
      </w:r>
      <w:r>
        <w:rPr>
          <w:rFonts w:ascii="Liberation Serif" w:hAnsi="Liberation Serif" w:cs="Liberation Serif"/>
          <w:sz w:val="28"/>
          <w:szCs w:val="28"/>
        </w:rPr>
        <w:t xml:space="preserve">; доля налоговых и неналоговых доходов местного бюджета (за исключением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</w:r>
      <w:r w:rsidR="00B90344">
        <w:rPr>
          <w:rFonts w:ascii="Liberation Serif" w:hAnsi="Liberation Serif" w:cs="Liberation Serif"/>
          <w:sz w:val="28"/>
          <w:szCs w:val="28"/>
        </w:rPr>
        <w:t>увеличивается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highlight w:val="lightGray"/>
        </w:rPr>
      </w:pPr>
    </w:p>
    <w:p w:rsidR="001F7DE2" w:rsidRDefault="001F7DE2" w:rsidP="001F7DE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Производственная деятельность</w:t>
      </w:r>
    </w:p>
    <w:p w:rsidR="001F7DE2" w:rsidRDefault="001F7DE2" w:rsidP="001F7DE2">
      <w:pPr>
        <w:tabs>
          <w:tab w:val="left" w:pos="0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Оценка деятельности промышленного комплекса для формирования прогноза сделана на основании информации об основных производственных и экономических показателях, представленных АО «ВТМЗ», по итогам работы и прогнозным оценкам на перспективу.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Предприятие по виду экономической деятельности относится к обрабатывающим производствам.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201</w:t>
      </w:r>
      <w:r w:rsidR="00545A30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год предприятие выпустило продукции на сумму </w:t>
      </w:r>
      <w:r w:rsidR="00545A30">
        <w:rPr>
          <w:rFonts w:ascii="Liberation Serif" w:hAnsi="Liberation Serif" w:cs="Liberation Serif"/>
          <w:sz w:val="28"/>
          <w:szCs w:val="28"/>
        </w:rPr>
        <w:t>448,16</w:t>
      </w:r>
      <w:r>
        <w:rPr>
          <w:rFonts w:ascii="Liberation Serif" w:hAnsi="Liberation Serif" w:cs="Liberation Serif"/>
          <w:sz w:val="28"/>
          <w:szCs w:val="28"/>
        </w:rPr>
        <w:t> млн. рублей. По прогнозным оценкам в 20</w:t>
      </w:r>
      <w:r w:rsidR="00545A30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году о</w:t>
      </w:r>
      <w:r w:rsidR="00FF230E">
        <w:rPr>
          <w:rFonts w:ascii="Liberation Serif" w:hAnsi="Liberation Serif" w:cs="Liberation Serif"/>
          <w:sz w:val="28"/>
          <w:szCs w:val="28"/>
        </w:rPr>
        <w:t xml:space="preserve">борот АО «ВТМЗ» составит </w:t>
      </w:r>
      <w:r w:rsidR="00545A30">
        <w:rPr>
          <w:rFonts w:ascii="Liberation Serif" w:hAnsi="Liberation Serif" w:cs="Liberation Serif"/>
          <w:sz w:val="28"/>
          <w:szCs w:val="28"/>
        </w:rPr>
        <w:t>685,13</w:t>
      </w:r>
      <w:r w:rsidR="00FF230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млн.</w:t>
      </w:r>
      <w:r w:rsidR="00FF230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рублей, что составляет 1</w:t>
      </w:r>
      <w:r w:rsidR="00545A30">
        <w:rPr>
          <w:rFonts w:ascii="Liberation Serif" w:hAnsi="Liberation Serif" w:cs="Liberation Serif"/>
          <w:sz w:val="28"/>
          <w:szCs w:val="28"/>
        </w:rPr>
        <w:t>52</w:t>
      </w:r>
      <w:r w:rsidR="00C62AC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% по сравнению с предыдущим годом, и в 202</w:t>
      </w:r>
      <w:r w:rsidR="00545A30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545A30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годах сохранится рост. Предприятие в связи с увеличением объема производства планирует выйти на безубыточный уровень производства.</w:t>
      </w:r>
    </w:p>
    <w:p w:rsidR="001F7DE2" w:rsidRDefault="001F7DE2" w:rsidP="001F7DE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lightGray"/>
        </w:rPr>
      </w:pPr>
    </w:p>
    <w:p w:rsidR="001F7DE2" w:rsidRDefault="001F7DE2" w:rsidP="0063299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Инвестиции</w:t>
      </w:r>
    </w:p>
    <w:p w:rsidR="001F7DE2" w:rsidRDefault="001F7DE2" w:rsidP="001F7DE2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Основными источниками инвестиций в 201</w:t>
      </w:r>
      <w:r w:rsidR="00545A30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году являлись привлеченные средства предприятий и организаций, которые составили </w:t>
      </w:r>
      <w:r w:rsidR="00545A30">
        <w:rPr>
          <w:rFonts w:ascii="Liberation Serif" w:hAnsi="Liberation Serif" w:cs="Liberation Serif"/>
          <w:sz w:val="28"/>
          <w:szCs w:val="28"/>
        </w:rPr>
        <w:t>1406,946</w:t>
      </w:r>
      <w:r>
        <w:rPr>
          <w:rFonts w:ascii="Liberation Serif" w:hAnsi="Liberation Serif" w:cs="Liberation Serif"/>
          <w:sz w:val="28"/>
          <w:szCs w:val="28"/>
        </w:rPr>
        <w:t xml:space="preserve"> млн. рублей.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</w:t>
      </w:r>
      <w:r w:rsidR="00545A30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году инвестиции составят </w:t>
      </w:r>
      <w:r w:rsidR="00545A30">
        <w:rPr>
          <w:rFonts w:ascii="Liberation Serif" w:hAnsi="Liberation Serif" w:cs="Liberation Serif"/>
          <w:sz w:val="28"/>
          <w:szCs w:val="28"/>
        </w:rPr>
        <w:t>2101</w:t>
      </w:r>
      <w:r w:rsidR="00C62ACE">
        <w:rPr>
          <w:rFonts w:ascii="Liberation Serif" w:hAnsi="Liberation Serif" w:cs="Liberation Serif"/>
          <w:sz w:val="28"/>
          <w:szCs w:val="28"/>
        </w:rPr>
        <w:t>,0</w:t>
      </w:r>
      <w:r>
        <w:rPr>
          <w:rFonts w:ascii="Liberation Serif" w:hAnsi="Liberation Serif" w:cs="Liberation Serif"/>
          <w:sz w:val="28"/>
          <w:szCs w:val="28"/>
        </w:rPr>
        <w:t xml:space="preserve"> млн. рублей. В среднесрочную перспективу ожидается рост объемов инвестиций за счет всех источников финансирования.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</w:t>
      </w:r>
      <w:r w:rsidR="00545A30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545A30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годах прогнозируется рост объема инвестиций за счет средств предприятий. </w:t>
      </w:r>
    </w:p>
    <w:p w:rsidR="001F7DE2" w:rsidRDefault="001F7DE2" w:rsidP="001F7DE2">
      <w:pPr>
        <w:pStyle w:val="Default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1F7DE2" w:rsidRDefault="001F7DE2" w:rsidP="0063299E">
      <w:pPr>
        <w:pStyle w:val="Default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Рынок товаров и услуг</w:t>
      </w:r>
    </w:p>
    <w:p w:rsidR="001F7DE2" w:rsidRDefault="001F7DE2" w:rsidP="001F7DE2">
      <w:pPr>
        <w:pStyle w:val="Default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</w:t>
      </w:r>
      <w:r w:rsidR="00545A30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году объем оборота розничной торговли увеличится по сравнению с 201</w:t>
      </w:r>
      <w:r w:rsidR="00545A30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годом на 1,</w:t>
      </w:r>
      <w:r w:rsidR="00545A30">
        <w:rPr>
          <w:rFonts w:ascii="Liberation Serif" w:hAnsi="Liberation Serif" w:cs="Liberation Serif"/>
          <w:sz w:val="28"/>
          <w:szCs w:val="28"/>
        </w:rPr>
        <w:t>01</w:t>
      </w:r>
      <w:r>
        <w:rPr>
          <w:rFonts w:ascii="Liberation Serif" w:hAnsi="Liberation Serif" w:cs="Liberation Serif"/>
          <w:sz w:val="28"/>
          <w:szCs w:val="28"/>
        </w:rPr>
        <w:t xml:space="preserve"> % и составит 58</w:t>
      </w:r>
      <w:r w:rsidR="00545A30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млн. рублей.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дальнейшем развитии потребительского рынка товаров и услуг </w:t>
      </w:r>
      <w:r w:rsidR="00D112D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</w:t>
      </w:r>
      <w:r w:rsidR="00D112DF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202</w:t>
      </w:r>
      <w:r w:rsidR="00545A30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545A30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годах прогнозируется положительная динамика увеличения объема розничного товарооборота.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Обороты общественного питания общедоступной сети (столовых, кафе, баров, ресторанов) в 20</w:t>
      </w:r>
      <w:r w:rsidR="00545A30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году ожидаются на 2,</w:t>
      </w:r>
      <w:r w:rsidR="00545A30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% выше уровня 201</w:t>
      </w:r>
      <w:r w:rsidR="00545A30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года. Анализируя динамику изменения оборота за предыдущие годы, можно предположить в 202</w:t>
      </w:r>
      <w:r w:rsidR="00545A30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545A30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году ежегодное увеличение оборота общественного питания.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платных услуг населению в 201</w:t>
      </w:r>
      <w:r w:rsidR="00545A30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год</w:t>
      </w:r>
      <w:r w:rsidR="00FF230E">
        <w:rPr>
          <w:rFonts w:ascii="Liberation Serif" w:hAnsi="Liberation Serif" w:cs="Liberation Serif"/>
          <w:sz w:val="28"/>
          <w:szCs w:val="28"/>
        </w:rPr>
        <w:t>у составил 13,</w:t>
      </w:r>
      <w:r w:rsidR="00545A30">
        <w:rPr>
          <w:rFonts w:ascii="Liberation Serif" w:hAnsi="Liberation Serif" w:cs="Liberation Serif"/>
          <w:sz w:val="28"/>
          <w:szCs w:val="28"/>
        </w:rPr>
        <w:t>7</w:t>
      </w:r>
      <w:r w:rsidR="00FF230E">
        <w:rPr>
          <w:rFonts w:ascii="Liberation Serif" w:hAnsi="Liberation Serif" w:cs="Liberation Serif"/>
          <w:sz w:val="28"/>
          <w:szCs w:val="28"/>
        </w:rPr>
        <w:t xml:space="preserve"> млн. рублей. В </w:t>
      </w:r>
      <w:r>
        <w:rPr>
          <w:rFonts w:ascii="Liberation Serif" w:hAnsi="Liberation Serif" w:cs="Liberation Serif"/>
          <w:sz w:val="28"/>
          <w:szCs w:val="28"/>
        </w:rPr>
        <w:t>последующие годы можно предположить небольшой рост этого показателя на 2</w:t>
      </w:r>
      <w:r w:rsidR="00C62AC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% в сопоставимой оценке.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63299E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Малый бизнес</w:t>
      </w:r>
    </w:p>
    <w:p w:rsidR="001F7DE2" w:rsidRDefault="001F7DE2" w:rsidP="001F7DE2">
      <w:pPr>
        <w:spacing w:after="0" w:line="240" w:lineRule="auto"/>
        <w:ind w:firstLine="708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последние годы число малых предприятий меняется незначительно, в 201</w:t>
      </w:r>
      <w:r w:rsidR="00545A30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году зарегистрировано </w:t>
      </w:r>
      <w:r w:rsidR="00545A30">
        <w:rPr>
          <w:rFonts w:ascii="Liberation Serif" w:hAnsi="Liberation Serif" w:cs="Liberation Serif"/>
          <w:sz w:val="28"/>
          <w:szCs w:val="28"/>
        </w:rPr>
        <w:t>164</w:t>
      </w:r>
      <w:r>
        <w:rPr>
          <w:rFonts w:ascii="Liberation Serif" w:hAnsi="Liberation Serif" w:cs="Liberation Serif"/>
          <w:sz w:val="28"/>
          <w:szCs w:val="28"/>
        </w:rPr>
        <w:t xml:space="preserve"> субъект малого бизнеса, в дальнейшем </w:t>
      </w:r>
      <w:r w:rsidR="00D112DF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202</w:t>
      </w:r>
      <w:r w:rsidR="00545A30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545A30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годы сохранится прежний уровень.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 стабильно работают малые предприятия, которые представлены предприятиями лесоперерабатывающего производства.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Доля работающих в сфере малого предпринимательства на постоянной основе (в т.ч. индивидуальных предпринимателей), в общей численности работающих в экономике </w:t>
      </w:r>
      <w:r w:rsidR="00545A30">
        <w:rPr>
          <w:rFonts w:ascii="Liberation Serif" w:hAnsi="Liberation Serif" w:cs="Liberation Serif"/>
          <w:sz w:val="28"/>
          <w:szCs w:val="28"/>
        </w:rPr>
        <w:t>муниципального образования в 2020</w:t>
      </w:r>
      <w:r>
        <w:rPr>
          <w:rFonts w:ascii="Liberation Serif" w:hAnsi="Liberation Serif" w:cs="Liberation Serif"/>
          <w:sz w:val="28"/>
          <w:szCs w:val="28"/>
        </w:rPr>
        <w:t xml:space="preserve"> году составит 4</w:t>
      </w:r>
      <w:r w:rsidR="00545A30">
        <w:rPr>
          <w:rFonts w:ascii="Liberation Serif" w:hAnsi="Liberation Serif" w:cs="Liberation Serif"/>
          <w:sz w:val="28"/>
          <w:szCs w:val="28"/>
        </w:rPr>
        <w:t>6</w:t>
      </w:r>
      <w:r w:rsidR="00C62AC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%.</w:t>
      </w:r>
    </w:p>
    <w:p w:rsidR="001F7DE2" w:rsidRDefault="001F7DE2" w:rsidP="001F7DE2">
      <w:pPr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D112DF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Демография и рынок труда</w:t>
      </w:r>
    </w:p>
    <w:p w:rsidR="001F7DE2" w:rsidRDefault="001F7DE2" w:rsidP="00D11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1 января 2011 года, по итогам Всероссийской переписи населения 2010</w:t>
      </w:r>
      <w:r w:rsidR="00D112DF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года, число жителей Городского округа Верхняя Тура составляет 9466</w:t>
      </w:r>
      <w:r w:rsidR="00D112DF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человек.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Демографическая ситуация в городском округе </w:t>
      </w:r>
      <w:r w:rsidR="00C62ACE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>
        <w:rPr>
          <w:rFonts w:ascii="Liberation Serif" w:hAnsi="Liberation Serif" w:cs="Liberation Serif"/>
          <w:sz w:val="28"/>
          <w:szCs w:val="28"/>
        </w:rPr>
        <w:t xml:space="preserve">характеризуется естественной убылью постоянного населения.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итогам 201</w:t>
      </w:r>
      <w:r w:rsidR="004C166F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года родилось </w:t>
      </w:r>
      <w:r w:rsidR="004C166F">
        <w:rPr>
          <w:rFonts w:ascii="Liberation Serif" w:hAnsi="Liberation Serif" w:cs="Liberation Serif"/>
          <w:sz w:val="28"/>
          <w:szCs w:val="28"/>
        </w:rPr>
        <w:t>99</w:t>
      </w:r>
      <w:r>
        <w:rPr>
          <w:rFonts w:ascii="Liberation Serif" w:hAnsi="Liberation Serif" w:cs="Liberation Serif"/>
          <w:sz w:val="28"/>
          <w:szCs w:val="28"/>
        </w:rPr>
        <w:t xml:space="preserve"> человек, умерло </w:t>
      </w:r>
      <w:r w:rsidR="004C166F">
        <w:rPr>
          <w:rFonts w:ascii="Liberation Serif" w:hAnsi="Liberation Serif" w:cs="Liberation Serif"/>
          <w:sz w:val="28"/>
          <w:szCs w:val="28"/>
        </w:rPr>
        <w:t>134</w:t>
      </w:r>
      <w:r>
        <w:rPr>
          <w:rFonts w:ascii="Liberation Serif" w:hAnsi="Liberation Serif" w:cs="Liberation Serif"/>
          <w:sz w:val="28"/>
          <w:szCs w:val="28"/>
        </w:rPr>
        <w:t xml:space="preserve"> человека, коэффициент рождаемости составил 10,</w:t>
      </w:r>
      <w:r w:rsidR="004C166F">
        <w:rPr>
          <w:rFonts w:ascii="Liberation Serif" w:hAnsi="Liberation Serif" w:cs="Liberation Serif"/>
          <w:sz w:val="28"/>
          <w:szCs w:val="28"/>
        </w:rPr>
        <w:t>75</w:t>
      </w:r>
      <w:r>
        <w:rPr>
          <w:rFonts w:ascii="Liberation Serif" w:hAnsi="Liberation Serif" w:cs="Liberation Serif"/>
          <w:sz w:val="28"/>
          <w:szCs w:val="28"/>
        </w:rPr>
        <w:t xml:space="preserve"> человек на 1000 населения, коэффициент общей смертности 14,</w:t>
      </w:r>
      <w:r w:rsidR="004C166F">
        <w:rPr>
          <w:rFonts w:ascii="Liberation Serif" w:hAnsi="Liberation Serif" w:cs="Liberation Serif"/>
          <w:sz w:val="28"/>
          <w:szCs w:val="28"/>
        </w:rPr>
        <w:t>56</w:t>
      </w:r>
      <w:r>
        <w:rPr>
          <w:rFonts w:ascii="Liberation Serif" w:hAnsi="Liberation Serif" w:cs="Liberation Serif"/>
          <w:sz w:val="28"/>
          <w:szCs w:val="28"/>
        </w:rPr>
        <w:t xml:space="preserve"> человек на 1000 населения. Естественная убыль населения за отчетный период составила </w:t>
      </w:r>
      <w:r w:rsidR="004C166F">
        <w:rPr>
          <w:rFonts w:ascii="Liberation Serif" w:hAnsi="Liberation Serif" w:cs="Liberation Serif"/>
          <w:sz w:val="28"/>
          <w:szCs w:val="28"/>
        </w:rPr>
        <w:t>35</w:t>
      </w:r>
      <w:r>
        <w:rPr>
          <w:rFonts w:ascii="Liberation Serif" w:hAnsi="Liberation Serif" w:cs="Liberation Serif"/>
          <w:sz w:val="28"/>
          <w:szCs w:val="28"/>
        </w:rPr>
        <w:t xml:space="preserve"> человек.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Ожидаемая среднегодовая численность населения в 20</w:t>
      </w:r>
      <w:r w:rsidR="00545A30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году </w:t>
      </w:r>
      <w:r w:rsidR="00D112DF">
        <w:rPr>
          <w:rFonts w:ascii="Liberation Serif" w:hAnsi="Liberation Serif" w:cs="Liberation Serif"/>
          <w:sz w:val="28"/>
          <w:szCs w:val="28"/>
        </w:rPr>
        <w:t xml:space="preserve">– </w:t>
      </w:r>
      <w:r w:rsidR="00545A30">
        <w:rPr>
          <w:rFonts w:ascii="Liberation Serif" w:hAnsi="Liberation Serif" w:cs="Liberation Serif"/>
          <w:sz w:val="28"/>
          <w:szCs w:val="28"/>
        </w:rPr>
        <w:t>8979</w:t>
      </w:r>
      <w:r w:rsidR="00D112DF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человек. Прогнозируемая среднегодовая численность в 202</w:t>
      </w:r>
      <w:r w:rsidR="00545A30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545A30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годах будет уменьшаться.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предварительным результатам на 01.01.20</w:t>
      </w:r>
      <w:r w:rsidR="00545A30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занятых в экономике Городского округа Верхняя Тура </w:t>
      </w:r>
      <w:r w:rsidR="00D112DF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4050 человек, из нее в промышленном секторе экономики 1854 человек. В 202</w:t>
      </w:r>
      <w:r w:rsidR="00545A30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545A30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годах численность занятых в экономике городского округа </w:t>
      </w:r>
      <w:r w:rsidR="00C62ACE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>
        <w:rPr>
          <w:rFonts w:ascii="Liberation Serif" w:hAnsi="Liberation Serif" w:cs="Liberation Serif"/>
          <w:sz w:val="28"/>
          <w:szCs w:val="28"/>
        </w:rPr>
        <w:t>существенно не изменится.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рынке труда прогнозируется снижение уровня безработицы. Уровень официально зарегистрированной безработицы в 201</w:t>
      </w:r>
      <w:r w:rsidR="00545A30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году составил 1,48 %, ожидаемый в 20</w:t>
      </w:r>
      <w:r w:rsidR="004C166F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году уровень безработицы составит </w:t>
      </w:r>
      <w:r w:rsidR="004C166F">
        <w:rPr>
          <w:rFonts w:ascii="Liberation Serif" w:hAnsi="Liberation Serif" w:cs="Liberation Serif"/>
          <w:sz w:val="28"/>
          <w:szCs w:val="28"/>
        </w:rPr>
        <w:t>5,2</w:t>
      </w:r>
      <w:r>
        <w:rPr>
          <w:rFonts w:ascii="Liberation Serif" w:hAnsi="Liberation Serif" w:cs="Liberation Serif"/>
          <w:sz w:val="28"/>
          <w:szCs w:val="28"/>
        </w:rPr>
        <w:t xml:space="preserve"> %. В 202</w:t>
      </w:r>
      <w:r w:rsidR="004C166F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4C166F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годах прогнозируется снижение уровня безработицы.</w:t>
      </w:r>
    </w:p>
    <w:p w:rsidR="001F7DE2" w:rsidRDefault="001F7DE2" w:rsidP="001F7DE2">
      <w:pPr>
        <w:spacing w:after="0" w:line="240" w:lineRule="auto"/>
        <w:ind w:firstLine="708"/>
        <w:jc w:val="center"/>
        <w:outlineLvl w:val="0"/>
        <w:rPr>
          <w:rFonts w:ascii="Liberation Serif" w:hAnsi="Liberation Serif" w:cs="Liberation Serif"/>
          <w:sz w:val="28"/>
          <w:szCs w:val="28"/>
          <w:highlight w:val="lightGray"/>
        </w:rPr>
      </w:pPr>
    </w:p>
    <w:p w:rsidR="001F7DE2" w:rsidRDefault="001F7DE2" w:rsidP="00D112DF">
      <w:pPr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Строительство жилья</w:t>
      </w:r>
    </w:p>
    <w:p w:rsidR="001F7DE2" w:rsidRDefault="001F7DE2" w:rsidP="001F7DE2">
      <w:pPr>
        <w:spacing w:after="0" w:line="240" w:lineRule="auto"/>
        <w:ind w:firstLine="708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201</w:t>
      </w:r>
      <w:r w:rsidR="004C166F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году ввод жилых домов индивидуальными застройщиками составил 1,</w:t>
      </w:r>
      <w:r w:rsidR="004C166F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тыс.</w:t>
      </w:r>
      <w:r w:rsidR="00D112D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кв.</w:t>
      </w:r>
      <w:r w:rsidR="00D112D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D112DF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На 202</w:t>
      </w:r>
      <w:r w:rsidR="004C166F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4C166F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годы прогнозируется рост строительства и ввод жилых домов, в том числе и индивидуальных.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F7DE2" w:rsidRDefault="001F7DE2" w:rsidP="00D112DF">
      <w:pPr>
        <w:pStyle w:val="a4"/>
        <w:spacing w:after="0" w:line="240" w:lineRule="auto"/>
        <w:ind w:left="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Денежные доходы населения</w:t>
      </w:r>
    </w:p>
    <w:p w:rsidR="001F7DE2" w:rsidRDefault="001F7DE2" w:rsidP="001F7DE2">
      <w:pPr>
        <w:pStyle w:val="a4"/>
        <w:spacing w:after="0" w:line="240" w:lineRule="auto"/>
        <w:ind w:left="0" w:firstLine="708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Доходы населения Городского округа Верхняя Тура в 201</w:t>
      </w:r>
      <w:r w:rsidR="004C166F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году составили – </w:t>
      </w:r>
      <w:r w:rsidR="004C166F">
        <w:rPr>
          <w:rFonts w:ascii="Liberation Serif" w:hAnsi="Liberation Serif" w:cs="Liberation Serif"/>
          <w:sz w:val="28"/>
          <w:szCs w:val="28"/>
        </w:rPr>
        <w:t>1550,1</w:t>
      </w:r>
      <w:r>
        <w:rPr>
          <w:rFonts w:ascii="Liberation Serif" w:hAnsi="Liberation Serif" w:cs="Liberation Serif"/>
          <w:sz w:val="28"/>
          <w:szCs w:val="28"/>
        </w:rPr>
        <w:t xml:space="preserve"> млн. рублей. В доходах населения учтены доходы, состоящие из заработной платы, а также доходов в виде трудовых пенсий, пособий и других выплат, начисление налогов по которым не производится.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Среднемесячная начисленная заработная плата работников крупных и средних предприятий городского округа</w:t>
      </w:r>
      <w:r w:rsidR="00C62ACE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за 201</w:t>
      </w:r>
      <w:r w:rsidR="004C166F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год составила </w:t>
      </w:r>
      <w:r w:rsidR="004C166F">
        <w:rPr>
          <w:rFonts w:ascii="Liberation Serif" w:hAnsi="Liberation Serif" w:cs="Liberation Serif"/>
          <w:sz w:val="28"/>
          <w:szCs w:val="28"/>
        </w:rPr>
        <w:t>24</w:t>
      </w:r>
      <w:r w:rsidR="00C62AC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тыс. рублей, при этом она выше величины прожиточного минимума на 12,</w:t>
      </w:r>
      <w:r w:rsidR="004C166F">
        <w:rPr>
          <w:rFonts w:ascii="Liberation Serif" w:hAnsi="Liberation Serif" w:cs="Liberation Serif"/>
          <w:sz w:val="28"/>
          <w:szCs w:val="28"/>
        </w:rPr>
        <w:t>5</w:t>
      </w:r>
      <w:r w:rsidR="00C62AC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тыс. рублей. По оценке 20</w:t>
      </w:r>
      <w:r w:rsidR="004C166F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года среднемесячная заработная плата на крупных и средних предприятиях обрабатывающих производств составит 2</w:t>
      </w:r>
      <w:r w:rsidR="004C166F">
        <w:rPr>
          <w:rFonts w:ascii="Liberation Serif" w:hAnsi="Liberation Serif" w:cs="Liberation Serif"/>
          <w:sz w:val="28"/>
          <w:szCs w:val="28"/>
        </w:rPr>
        <w:t>6</w:t>
      </w:r>
      <w:r w:rsidR="00C62AC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тыс.</w:t>
      </w:r>
      <w:r w:rsidR="00C62ACE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рублей, в 202</w:t>
      </w:r>
      <w:r w:rsidR="00C62ACE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C62ACE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годах прогнозируется дальнейший рост. </w:t>
      </w:r>
    </w:p>
    <w:p w:rsidR="001F7DE2" w:rsidRDefault="001F7DE2" w:rsidP="001F7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связи с повышением заработной платы работникам бюджетной сферы, а также за счет увеличения размера пенсий в 202</w:t>
      </w:r>
      <w:r w:rsidR="004C166F">
        <w:rPr>
          <w:rFonts w:ascii="Liberation Serif" w:hAnsi="Liberation Serif" w:cs="Liberation Serif"/>
          <w:sz w:val="28"/>
          <w:szCs w:val="28"/>
        </w:rPr>
        <w:t>1</w:t>
      </w:r>
      <w:r w:rsidR="0063299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</w:rPr>
        <w:t>202</w:t>
      </w:r>
      <w:r w:rsidR="004C166F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годах</w:t>
      </w:r>
      <w:r w:rsidR="00FA3218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ожидается ежегодное увеличение среднедушевых доходов населения на 4</w:t>
      </w:r>
      <w:r w:rsidR="00FA321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%.</w:t>
      </w:r>
    </w:p>
    <w:p w:rsidR="00E31955" w:rsidRDefault="001F7DE2" w:rsidP="0063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Доля населения с доходами ниже прожиточного минимума по оценке в текущем году возрастет на 2</w:t>
      </w:r>
      <w:r w:rsidR="00FA321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% и составит 11,</w:t>
      </w:r>
      <w:r w:rsidR="004C166F">
        <w:rPr>
          <w:rFonts w:ascii="Liberation Serif" w:hAnsi="Liberation Serif" w:cs="Liberation Serif"/>
          <w:sz w:val="28"/>
          <w:szCs w:val="28"/>
        </w:rPr>
        <w:t>5</w:t>
      </w:r>
      <w:r w:rsidR="00FA321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% от общей численности населения.</w:t>
      </w:r>
    </w:p>
    <w:sectPr w:rsidR="00E31955" w:rsidSect="00D112DF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BB" w:rsidRDefault="000D42BB" w:rsidP="00D112DF">
      <w:pPr>
        <w:spacing w:after="0" w:line="240" w:lineRule="auto"/>
      </w:pPr>
      <w:r>
        <w:separator/>
      </w:r>
    </w:p>
  </w:endnote>
  <w:endnote w:type="continuationSeparator" w:id="0">
    <w:p w:rsidR="000D42BB" w:rsidRDefault="000D42BB" w:rsidP="00D1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BB" w:rsidRDefault="000D42BB" w:rsidP="00D112DF">
      <w:pPr>
        <w:spacing w:after="0" w:line="240" w:lineRule="auto"/>
      </w:pPr>
      <w:r>
        <w:separator/>
      </w:r>
    </w:p>
  </w:footnote>
  <w:footnote w:type="continuationSeparator" w:id="0">
    <w:p w:rsidR="000D42BB" w:rsidRDefault="000D42BB" w:rsidP="00D1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8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102B" w:rsidRPr="00D112DF" w:rsidRDefault="0028102B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12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12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12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73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12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102B" w:rsidRDefault="0028102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A37"/>
    <w:multiLevelType w:val="multilevel"/>
    <w:tmpl w:val="CD386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22E31367"/>
    <w:multiLevelType w:val="hybridMultilevel"/>
    <w:tmpl w:val="6218C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3923"/>
    <w:multiLevelType w:val="hybridMultilevel"/>
    <w:tmpl w:val="2C1C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592C"/>
    <w:multiLevelType w:val="hybridMultilevel"/>
    <w:tmpl w:val="82B4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54BF6"/>
    <w:multiLevelType w:val="hybridMultilevel"/>
    <w:tmpl w:val="1EA04264"/>
    <w:lvl w:ilvl="0" w:tplc="18DC027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0A7F17"/>
    <w:multiLevelType w:val="hybridMultilevel"/>
    <w:tmpl w:val="E8B4ED68"/>
    <w:lvl w:ilvl="0" w:tplc="617679E6">
      <w:start w:val="3"/>
      <w:numFmt w:val="decimal"/>
      <w:lvlText w:val="%1."/>
      <w:lvlJc w:val="left"/>
      <w:pPr>
        <w:ind w:left="132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4F33CF"/>
    <w:multiLevelType w:val="hybridMultilevel"/>
    <w:tmpl w:val="452AC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C6FF6"/>
    <w:multiLevelType w:val="hybridMultilevel"/>
    <w:tmpl w:val="F68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73B7E"/>
    <w:multiLevelType w:val="hybridMultilevel"/>
    <w:tmpl w:val="2628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7A62"/>
    <w:multiLevelType w:val="hybridMultilevel"/>
    <w:tmpl w:val="C1D239F2"/>
    <w:lvl w:ilvl="0" w:tplc="D46E03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06036"/>
    <w:multiLevelType w:val="hybridMultilevel"/>
    <w:tmpl w:val="CB6C8D50"/>
    <w:lvl w:ilvl="0" w:tplc="617679E6">
      <w:start w:val="3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8C32D8B"/>
    <w:multiLevelType w:val="multilevel"/>
    <w:tmpl w:val="B1E8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CC"/>
    <w:rsid w:val="00001F17"/>
    <w:rsid w:val="000051BF"/>
    <w:rsid w:val="000108C0"/>
    <w:rsid w:val="00015FDA"/>
    <w:rsid w:val="00020EFA"/>
    <w:rsid w:val="00021C4A"/>
    <w:rsid w:val="0002246F"/>
    <w:rsid w:val="000232BA"/>
    <w:rsid w:val="00031E1E"/>
    <w:rsid w:val="00034E64"/>
    <w:rsid w:val="00035F5D"/>
    <w:rsid w:val="00041ABF"/>
    <w:rsid w:val="000421B1"/>
    <w:rsid w:val="000457C8"/>
    <w:rsid w:val="0004754F"/>
    <w:rsid w:val="00050CA2"/>
    <w:rsid w:val="0005450A"/>
    <w:rsid w:val="0005782F"/>
    <w:rsid w:val="00061165"/>
    <w:rsid w:val="00061F5A"/>
    <w:rsid w:val="0006269B"/>
    <w:rsid w:val="000641C1"/>
    <w:rsid w:val="000670D7"/>
    <w:rsid w:val="00067FF4"/>
    <w:rsid w:val="000712F7"/>
    <w:rsid w:val="000740F9"/>
    <w:rsid w:val="000775AD"/>
    <w:rsid w:val="00094BA5"/>
    <w:rsid w:val="0009729D"/>
    <w:rsid w:val="00097B1E"/>
    <w:rsid w:val="000A05C7"/>
    <w:rsid w:val="000A2715"/>
    <w:rsid w:val="000A371D"/>
    <w:rsid w:val="000A6BA2"/>
    <w:rsid w:val="000C2876"/>
    <w:rsid w:val="000C3383"/>
    <w:rsid w:val="000C5B16"/>
    <w:rsid w:val="000C6C7F"/>
    <w:rsid w:val="000D42BB"/>
    <w:rsid w:val="000D44E1"/>
    <w:rsid w:val="000D4D48"/>
    <w:rsid w:val="000E102A"/>
    <w:rsid w:val="000F1EEA"/>
    <w:rsid w:val="000F3FF4"/>
    <w:rsid w:val="000F53BC"/>
    <w:rsid w:val="0010322D"/>
    <w:rsid w:val="00114E52"/>
    <w:rsid w:val="00116546"/>
    <w:rsid w:val="001209D6"/>
    <w:rsid w:val="0012161C"/>
    <w:rsid w:val="001305F0"/>
    <w:rsid w:val="001311CC"/>
    <w:rsid w:val="00133550"/>
    <w:rsid w:val="00134396"/>
    <w:rsid w:val="00137CCF"/>
    <w:rsid w:val="00140DA2"/>
    <w:rsid w:val="001433FF"/>
    <w:rsid w:val="00143745"/>
    <w:rsid w:val="0014464C"/>
    <w:rsid w:val="0014564D"/>
    <w:rsid w:val="00150824"/>
    <w:rsid w:val="00150951"/>
    <w:rsid w:val="00150A73"/>
    <w:rsid w:val="00151496"/>
    <w:rsid w:val="001571C0"/>
    <w:rsid w:val="00160080"/>
    <w:rsid w:val="00160168"/>
    <w:rsid w:val="00162E5C"/>
    <w:rsid w:val="0016516B"/>
    <w:rsid w:val="001657DE"/>
    <w:rsid w:val="00171A41"/>
    <w:rsid w:val="00172C8B"/>
    <w:rsid w:val="00173AB1"/>
    <w:rsid w:val="001756FA"/>
    <w:rsid w:val="00176657"/>
    <w:rsid w:val="00182C38"/>
    <w:rsid w:val="00186ABD"/>
    <w:rsid w:val="00197850"/>
    <w:rsid w:val="001A5FC0"/>
    <w:rsid w:val="001A7362"/>
    <w:rsid w:val="001A7AD4"/>
    <w:rsid w:val="001B0A54"/>
    <w:rsid w:val="001B7D74"/>
    <w:rsid w:val="001D6369"/>
    <w:rsid w:val="001D73B6"/>
    <w:rsid w:val="001E2E80"/>
    <w:rsid w:val="001E4F8C"/>
    <w:rsid w:val="001F0264"/>
    <w:rsid w:val="001F1CC2"/>
    <w:rsid w:val="001F4A48"/>
    <w:rsid w:val="001F55D7"/>
    <w:rsid w:val="001F6E67"/>
    <w:rsid w:val="001F7222"/>
    <w:rsid w:val="001F7DE2"/>
    <w:rsid w:val="001F7ECF"/>
    <w:rsid w:val="00201809"/>
    <w:rsid w:val="00202B06"/>
    <w:rsid w:val="002142DF"/>
    <w:rsid w:val="002164C7"/>
    <w:rsid w:val="0022036F"/>
    <w:rsid w:val="0022099F"/>
    <w:rsid w:val="0022280D"/>
    <w:rsid w:val="00226BDD"/>
    <w:rsid w:val="002273A5"/>
    <w:rsid w:val="00235E2D"/>
    <w:rsid w:val="00241F4F"/>
    <w:rsid w:val="00245FBF"/>
    <w:rsid w:val="002460F3"/>
    <w:rsid w:val="00251E4F"/>
    <w:rsid w:val="00252C3D"/>
    <w:rsid w:val="00255554"/>
    <w:rsid w:val="002561A7"/>
    <w:rsid w:val="00262083"/>
    <w:rsid w:val="00272180"/>
    <w:rsid w:val="0027224B"/>
    <w:rsid w:val="00275C9A"/>
    <w:rsid w:val="0028102B"/>
    <w:rsid w:val="00287F1B"/>
    <w:rsid w:val="00293246"/>
    <w:rsid w:val="002956B1"/>
    <w:rsid w:val="002962D9"/>
    <w:rsid w:val="002A04BB"/>
    <w:rsid w:val="002A2AE1"/>
    <w:rsid w:val="002A4672"/>
    <w:rsid w:val="002B7402"/>
    <w:rsid w:val="002B7E70"/>
    <w:rsid w:val="002C2230"/>
    <w:rsid w:val="002C3027"/>
    <w:rsid w:val="002C3AF9"/>
    <w:rsid w:val="002C4940"/>
    <w:rsid w:val="002C5809"/>
    <w:rsid w:val="002E0DDE"/>
    <w:rsid w:val="002E1B37"/>
    <w:rsid w:val="002E250D"/>
    <w:rsid w:val="002F339D"/>
    <w:rsid w:val="002F4387"/>
    <w:rsid w:val="002F49CE"/>
    <w:rsid w:val="002F4AE3"/>
    <w:rsid w:val="002F6FA4"/>
    <w:rsid w:val="002F7105"/>
    <w:rsid w:val="0030062C"/>
    <w:rsid w:val="00300752"/>
    <w:rsid w:val="00300FD2"/>
    <w:rsid w:val="0030575A"/>
    <w:rsid w:val="003071E1"/>
    <w:rsid w:val="00307529"/>
    <w:rsid w:val="003109AC"/>
    <w:rsid w:val="00311E8F"/>
    <w:rsid w:val="00313655"/>
    <w:rsid w:val="0032311C"/>
    <w:rsid w:val="003232A8"/>
    <w:rsid w:val="00324B6F"/>
    <w:rsid w:val="003275BE"/>
    <w:rsid w:val="00327F8B"/>
    <w:rsid w:val="003305F7"/>
    <w:rsid w:val="0033645A"/>
    <w:rsid w:val="00336E3E"/>
    <w:rsid w:val="00337C65"/>
    <w:rsid w:val="00340BBA"/>
    <w:rsid w:val="00344C30"/>
    <w:rsid w:val="003454CE"/>
    <w:rsid w:val="003512BB"/>
    <w:rsid w:val="00353C83"/>
    <w:rsid w:val="00366C01"/>
    <w:rsid w:val="00373A16"/>
    <w:rsid w:val="00377179"/>
    <w:rsid w:val="0038041B"/>
    <w:rsid w:val="003847C3"/>
    <w:rsid w:val="0039028C"/>
    <w:rsid w:val="003902B4"/>
    <w:rsid w:val="00390DF9"/>
    <w:rsid w:val="00393547"/>
    <w:rsid w:val="00393ABE"/>
    <w:rsid w:val="00396B57"/>
    <w:rsid w:val="003A1B36"/>
    <w:rsid w:val="003A49AD"/>
    <w:rsid w:val="003A701A"/>
    <w:rsid w:val="003A7D5C"/>
    <w:rsid w:val="003B006C"/>
    <w:rsid w:val="003B0900"/>
    <w:rsid w:val="003B1EB5"/>
    <w:rsid w:val="003B3D29"/>
    <w:rsid w:val="003B47D4"/>
    <w:rsid w:val="003B738F"/>
    <w:rsid w:val="003C2C14"/>
    <w:rsid w:val="003C49EC"/>
    <w:rsid w:val="003C4BDC"/>
    <w:rsid w:val="003C5166"/>
    <w:rsid w:val="003C5F17"/>
    <w:rsid w:val="003E3488"/>
    <w:rsid w:val="003E5921"/>
    <w:rsid w:val="003E6F29"/>
    <w:rsid w:val="003E7F70"/>
    <w:rsid w:val="003F0638"/>
    <w:rsid w:val="003F0F47"/>
    <w:rsid w:val="003F1D1F"/>
    <w:rsid w:val="003F35FE"/>
    <w:rsid w:val="003F4F01"/>
    <w:rsid w:val="003F57ED"/>
    <w:rsid w:val="003F74A4"/>
    <w:rsid w:val="004003B7"/>
    <w:rsid w:val="0040578A"/>
    <w:rsid w:val="004127A4"/>
    <w:rsid w:val="0042148B"/>
    <w:rsid w:val="00421E9A"/>
    <w:rsid w:val="00423FE4"/>
    <w:rsid w:val="00424EE4"/>
    <w:rsid w:val="00430490"/>
    <w:rsid w:val="00432576"/>
    <w:rsid w:val="00433A33"/>
    <w:rsid w:val="00445634"/>
    <w:rsid w:val="00446361"/>
    <w:rsid w:val="004519B0"/>
    <w:rsid w:val="00453512"/>
    <w:rsid w:val="00453EC3"/>
    <w:rsid w:val="00456336"/>
    <w:rsid w:val="00457B9C"/>
    <w:rsid w:val="004603ED"/>
    <w:rsid w:val="00463A35"/>
    <w:rsid w:val="00463D15"/>
    <w:rsid w:val="00465B78"/>
    <w:rsid w:val="00473429"/>
    <w:rsid w:val="00473CB3"/>
    <w:rsid w:val="00474AB2"/>
    <w:rsid w:val="00475487"/>
    <w:rsid w:val="00476757"/>
    <w:rsid w:val="0048347D"/>
    <w:rsid w:val="00484B73"/>
    <w:rsid w:val="00485845"/>
    <w:rsid w:val="0049091D"/>
    <w:rsid w:val="00491756"/>
    <w:rsid w:val="00492D06"/>
    <w:rsid w:val="004930C6"/>
    <w:rsid w:val="004A1DAD"/>
    <w:rsid w:val="004B6E04"/>
    <w:rsid w:val="004C0792"/>
    <w:rsid w:val="004C166F"/>
    <w:rsid w:val="004C225F"/>
    <w:rsid w:val="004C3F9A"/>
    <w:rsid w:val="004C5034"/>
    <w:rsid w:val="004D1B2E"/>
    <w:rsid w:val="004D1BAE"/>
    <w:rsid w:val="004D254E"/>
    <w:rsid w:val="004D5990"/>
    <w:rsid w:val="004E0068"/>
    <w:rsid w:val="004E5056"/>
    <w:rsid w:val="004F29EC"/>
    <w:rsid w:val="004F722D"/>
    <w:rsid w:val="004F7BE1"/>
    <w:rsid w:val="00500EC8"/>
    <w:rsid w:val="00502E4C"/>
    <w:rsid w:val="00510653"/>
    <w:rsid w:val="00510E8E"/>
    <w:rsid w:val="005112FD"/>
    <w:rsid w:val="0051237D"/>
    <w:rsid w:val="00515977"/>
    <w:rsid w:val="0052591C"/>
    <w:rsid w:val="00532BA3"/>
    <w:rsid w:val="00533704"/>
    <w:rsid w:val="005356E8"/>
    <w:rsid w:val="00537DFD"/>
    <w:rsid w:val="00540940"/>
    <w:rsid w:val="0054115F"/>
    <w:rsid w:val="005413EF"/>
    <w:rsid w:val="00544DA3"/>
    <w:rsid w:val="00545A30"/>
    <w:rsid w:val="0054626C"/>
    <w:rsid w:val="00553597"/>
    <w:rsid w:val="005554DD"/>
    <w:rsid w:val="0055671A"/>
    <w:rsid w:val="00557B91"/>
    <w:rsid w:val="0056440D"/>
    <w:rsid w:val="0056629C"/>
    <w:rsid w:val="00576B48"/>
    <w:rsid w:val="00576CED"/>
    <w:rsid w:val="0058333B"/>
    <w:rsid w:val="00583EA1"/>
    <w:rsid w:val="005846EE"/>
    <w:rsid w:val="00584A5D"/>
    <w:rsid w:val="00586BEA"/>
    <w:rsid w:val="00587C44"/>
    <w:rsid w:val="00593E8A"/>
    <w:rsid w:val="00594D8B"/>
    <w:rsid w:val="005A022B"/>
    <w:rsid w:val="005A0323"/>
    <w:rsid w:val="005A4356"/>
    <w:rsid w:val="005A6C95"/>
    <w:rsid w:val="005B0BC4"/>
    <w:rsid w:val="005B1A17"/>
    <w:rsid w:val="005C2E5B"/>
    <w:rsid w:val="005C2EAA"/>
    <w:rsid w:val="005C5B75"/>
    <w:rsid w:val="005C772C"/>
    <w:rsid w:val="005D1524"/>
    <w:rsid w:val="005D5E4A"/>
    <w:rsid w:val="005E0F8D"/>
    <w:rsid w:val="005E73AE"/>
    <w:rsid w:val="005F2E24"/>
    <w:rsid w:val="005F6845"/>
    <w:rsid w:val="005F71A6"/>
    <w:rsid w:val="006000DD"/>
    <w:rsid w:val="00614D7F"/>
    <w:rsid w:val="00616121"/>
    <w:rsid w:val="00620C2A"/>
    <w:rsid w:val="00621723"/>
    <w:rsid w:val="00625759"/>
    <w:rsid w:val="006319B3"/>
    <w:rsid w:val="0063299E"/>
    <w:rsid w:val="00633D29"/>
    <w:rsid w:val="00637EB3"/>
    <w:rsid w:val="0064003F"/>
    <w:rsid w:val="00653DE5"/>
    <w:rsid w:val="00654521"/>
    <w:rsid w:val="00656C4A"/>
    <w:rsid w:val="00656C57"/>
    <w:rsid w:val="00660A2B"/>
    <w:rsid w:val="0066163C"/>
    <w:rsid w:val="00664DCC"/>
    <w:rsid w:val="00665A07"/>
    <w:rsid w:val="00666B7A"/>
    <w:rsid w:val="00671650"/>
    <w:rsid w:val="006748DF"/>
    <w:rsid w:val="00675859"/>
    <w:rsid w:val="0067671C"/>
    <w:rsid w:val="00677028"/>
    <w:rsid w:val="006830C7"/>
    <w:rsid w:val="0068643D"/>
    <w:rsid w:val="006865C1"/>
    <w:rsid w:val="006932D0"/>
    <w:rsid w:val="00695114"/>
    <w:rsid w:val="006979E9"/>
    <w:rsid w:val="006A527B"/>
    <w:rsid w:val="006A59CC"/>
    <w:rsid w:val="006B12D0"/>
    <w:rsid w:val="006B4F42"/>
    <w:rsid w:val="006B5AF2"/>
    <w:rsid w:val="006B6437"/>
    <w:rsid w:val="006C0498"/>
    <w:rsid w:val="006C10D2"/>
    <w:rsid w:val="006C1EF7"/>
    <w:rsid w:val="006C2B9A"/>
    <w:rsid w:val="006C3A35"/>
    <w:rsid w:val="006C47C1"/>
    <w:rsid w:val="006C60E7"/>
    <w:rsid w:val="006D0859"/>
    <w:rsid w:val="006D18A5"/>
    <w:rsid w:val="006E1DEA"/>
    <w:rsid w:val="006E29B5"/>
    <w:rsid w:val="006F256E"/>
    <w:rsid w:val="006F47F5"/>
    <w:rsid w:val="006F50CD"/>
    <w:rsid w:val="007007D1"/>
    <w:rsid w:val="00711066"/>
    <w:rsid w:val="00711068"/>
    <w:rsid w:val="007124DF"/>
    <w:rsid w:val="00716CEA"/>
    <w:rsid w:val="00720890"/>
    <w:rsid w:val="007256C8"/>
    <w:rsid w:val="00725D11"/>
    <w:rsid w:val="00725EE6"/>
    <w:rsid w:val="00733086"/>
    <w:rsid w:val="00733BC5"/>
    <w:rsid w:val="00737088"/>
    <w:rsid w:val="00737EB6"/>
    <w:rsid w:val="00743D13"/>
    <w:rsid w:val="00751EFE"/>
    <w:rsid w:val="007702B9"/>
    <w:rsid w:val="00775C9D"/>
    <w:rsid w:val="00790820"/>
    <w:rsid w:val="00791080"/>
    <w:rsid w:val="007A18D4"/>
    <w:rsid w:val="007A2D02"/>
    <w:rsid w:val="007A3C17"/>
    <w:rsid w:val="007B3A9D"/>
    <w:rsid w:val="007B4986"/>
    <w:rsid w:val="007B5437"/>
    <w:rsid w:val="007B65C4"/>
    <w:rsid w:val="007C003A"/>
    <w:rsid w:val="007C02E9"/>
    <w:rsid w:val="007C21F1"/>
    <w:rsid w:val="007C2DE2"/>
    <w:rsid w:val="007C4041"/>
    <w:rsid w:val="007D0CEA"/>
    <w:rsid w:val="007D3995"/>
    <w:rsid w:val="007D4AE3"/>
    <w:rsid w:val="007E19DC"/>
    <w:rsid w:val="007E3617"/>
    <w:rsid w:val="007E5F43"/>
    <w:rsid w:val="007E634B"/>
    <w:rsid w:val="007F092E"/>
    <w:rsid w:val="007F1A1A"/>
    <w:rsid w:val="007F4495"/>
    <w:rsid w:val="007F625C"/>
    <w:rsid w:val="00801EF1"/>
    <w:rsid w:val="00802F71"/>
    <w:rsid w:val="00806B9B"/>
    <w:rsid w:val="00806D92"/>
    <w:rsid w:val="00807E0F"/>
    <w:rsid w:val="00811A3D"/>
    <w:rsid w:val="008138B6"/>
    <w:rsid w:val="0081399C"/>
    <w:rsid w:val="00814499"/>
    <w:rsid w:val="0081655E"/>
    <w:rsid w:val="00816CF3"/>
    <w:rsid w:val="00820BA0"/>
    <w:rsid w:val="008219A7"/>
    <w:rsid w:val="00824AE0"/>
    <w:rsid w:val="00830E28"/>
    <w:rsid w:val="008338C1"/>
    <w:rsid w:val="0083666B"/>
    <w:rsid w:val="00843319"/>
    <w:rsid w:val="00844730"/>
    <w:rsid w:val="00844C39"/>
    <w:rsid w:val="00847737"/>
    <w:rsid w:val="0085072E"/>
    <w:rsid w:val="0085169C"/>
    <w:rsid w:val="00851FBC"/>
    <w:rsid w:val="00851FE3"/>
    <w:rsid w:val="00852221"/>
    <w:rsid w:val="00853680"/>
    <w:rsid w:val="00855C66"/>
    <w:rsid w:val="008572FA"/>
    <w:rsid w:val="00862CDF"/>
    <w:rsid w:val="00862E08"/>
    <w:rsid w:val="00866969"/>
    <w:rsid w:val="00867E81"/>
    <w:rsid w:val="008701C3"/>
    <w:rsid w:val="0087167B"/>
    <w:rsid w:val="0087262E"/>
    <w:rsid w:val="00873B70"/>
    <w:rsid w:val="00884D41"/>
    <w:rsid w:val="008900AC"/>
    <w:rsid w:val="008905CF"/>
    <w:rsid w:val="0089082E"/>
    <w:rsid w:val="008921FF"/>
    <w:rsid w:val="00896A73"/>
    <w:rsid w:val="00897505"/>
    <w:rsid w:val="008978FF"/>
    <w:rsid w:val="008A34C2"/>
    <w:rsid w:val="008A3E47"/>
    <w:rsid w:val="008A5646"/>
    <w:rsid w:val="008B0DEC"/>
    <w:rsid w:val="008B2182"/>
    <w:rsid w:val="008B41E4"/>
    <w:rsid w:val="008B5B56"/>
    <w:rsid w:val="008B7084"/>
    <w:rsid w:val="008C1F79"/>
    <w:rsid w:val="008C25D4"/>
    <w:rsid w:val="008C3B00"/>
    <w:rsid w:val="008D1901"/>
    <w:rsid w:val="008D4E54"/>
    <w:rsid w:val="008E7845"/>
    <w:rsid w:val="008F0BAD"/>
    <w:rsid w:val="008F21AB"/>
    <w:rsid w:val="008F23CF"/>
    <w:rsid w:val="008F4CFE"/>
    <w:rsid w:val="009021C5"/>
    <w:rsid w:val="0090412E"/>
    <w:rsid w:val="009071FE"/>
    <w:rsid w:val="0091467B"/>
    <w:rsid w:val="0092167B"/>
    <w:rsid w:val="009235E4"/>
    <w:rsid w:val="009270E7"/>
    <w:rsid w:val="00930B1C"/>
    <w:rsid w:val="00931252"/>
    <w:rsid w:val="009328CF"/>
    <w:rsid w:val="00933070"/>
    <w:rsid w:val="009369D6"/>
    <w:rsid w:val="009371A4"/>
    <w:rsid w:val="009404DD"/>
    <w:rsid w:val="00941585"/>
    <w:rsid w:val="00944005"/>
    <w:rsid w:val="009453A2"/>
    <w:rsid w:val="00945DF9"/>
    <w:rsid w:val="00947636"/>
    <w:rsid w:val="009520CE"/>
    <w:rsid w:val="0095265D"/>
    <w:rsid w:val="00954388"/>
    <w:rsid w:val="00954A5C"/>
    <w:rsid w:val="009558F3"/>
    <w:rsid w:val="00965DD3"/>
    <w:rsid w:val="00966F4C"/>
    <w:rsid w:val="0097525B"/>
    <w:rsid w:val="009754C8"/>
    <w:rsid w:val="00981D51"/>
    <w:rsid w:val="00983D63"/>
    <w:rsid w:val="009845ED"/>
    <w:rsid w:val="00986D50"/>
    <w:rsid w:val="00990132"/>
    <w:rsid w:val="00990B39"/>
    <w:rsid w:val="00992222"/>
    <w:rsid w:val="00996AD4"/>
    <w:rsid w:val="009A20B7"/>
    <w:rsid w:val="009A27BB"/>
    <w:rsid w:val="009A3061"/>
    <w:rsid w:val="009A3379"/>
    <w:rsid w:val="009A3559"/>
    <w:rsid w:val="009A4E69"/>
    <w:rsid w:val="009A5140"/>
    <w:rsid w:val="009B0EED"/>
    <w:rsid w:val="009B1B32"/>
    <w:rsid w:val="009B4744"/>
    <w:rsid w:val="009B64D6"/>
    <w:rsid w:val="009C0625"/>
    <w:rsid w:val="009C1934"/>
    <w:rsid w:val="009C4636"/>
    <w:rsid w:val="009C5A58"/>
    <w:rsid w:val="009D1C59"/>
    <w:rsid w:val="009D34E8"/>
    <w:rsid w:val="009D4321"/>
    <w:rsid w:val="009D48F4"/>
    <w:rsid w:val="009D6213"/>
    <w:rsid w:val="009E1BF3"/>
    <w:rsid w:val="009E29A0"/>
    <w:rsid w:val="009E62CB"/>
    <w:rsid w:val="009E6318"/>
    <w:rsid w:val="009E704C"/>
    <w:rsid w:val="009E7365"/>
    <w:rsid w:val="009F1FE7"/>
    <w:rsid w:val="009F4837"/>
    <w:rsid w:val="00A0142A"/>
    <w:rsid w:val="00A025E2"/>
    <w:rsid w:val="00A03B4A"/>
    <w:rsid w:val="00A054C6"/>
    <w:rsid w:val="00A05602"/>
    <w:rsid w:val="00A104CC"/>
    <w:rsid w:val="00A14B02"/>
    <w:rsid w:val="00A17BB2"/>
    <w:rsid w:val="00A2133B"/>
    <w:rsid w:val="00A21502"/>
    <w:rsid w:val="00A21560"/>
    <w:rsid w:val="00A216A9"/>
    <w:rsid w:val="00A21EA7"/>
    <w:rsid w:val="00A2348D"/>
    <w:rsid w:val="00A245F9"/>
    <w:rsid w:val="00A253B7"/>
    <w:rsid w:val="00A31AE3"/>
    <w:rsid w:val="00A44B1A"/>
    <w:rsid w:val="00A46859"/>
    <w:rsid w:val="00A522CC"/>
    <w:rsid w:val="00A526FB"/>
    <w:rsid w:val="00A55A91"/>
    <w:rsid w:val="00A56CBC"/>
    <w:rsid w:val="00A5708A"/>
    <w:rsid w:val="00A634C9"/>
    <w:rsid w:val="00A6788F"/>
    <w:rsid w:val="00A715E5"/>
    <w:rsid w:val="00A72920"/>
    <w:rsid w:val="00A77A49"/>
    <w:rsid w:val="00A82E8B"/>
    <w:rsid w:val="00A84541"/>
    <w:rsid w:val="00A851AE"/>
    <w:rsid w:val="00A86796"/>
    <w:rsid w:val="00A87FD9"/>
    <w:rsid w:val="00A92BAA"/>
    <w:rsid w:val="00A93439"/>
    <w:rsid w:val="00A947E8"/>
    <w:rsid w:val="00A972FC"/>
    <w:rsid w:val="00A97BD7"/>
    <w:rsid w:val="00AA24E3"/>
    <w:rsid w:val="00AB18F6"/>
    <w:rsid w:val="00AB5C4E"/>
    <w:rsid w:val="00AB7479"/>
    <w:rsid w:val="00AC312B"/>
    <w:rsid w:val="00AC35E6"/>
    <w:rsid w:val="00AC40A5"/>
    <w:rsid w:val="00AC601E"/>
    <w:rsid w:val="00AC60C9"/>
    <w:rsid w:val="00AC6CA6"/>
    <w:rsid w:val="00AD30F3"/>
    <w:rsid w:val="00AE1B71"/>
    <w:rsid w:val="00AE2611"/>
    <w:rsid w:val="00AE397F"/>
    <w:rsid w:val="00AE4892"/>
    <w:rsid w:val="00AE5B59"/>
    <w:rsid w:val="00AF1509"/>
    <w:rsid w:val="00AF297D"/>
    <w:rsid w:val="00AF3A7E"/>
    <w:rsid w:val="00B01431"/>
    <w:rsid w:val="00B03344"/>
    <w:rsid w:val="00B0389D"/>
    <w:rsid w:val="00B0675C"/>
    <w:rsid w:val="00B06A97"/>
    <w:rsid w:val="00B115EE"/>
    <w:rsid w:val="00B25477"/>
    <w:rsid w:val="00B25B64"/>
    <w:rsid w:val="00B25D89"/>
    <w:rsid w:val="00B3463C"/>
    <w:rsid w:val="00B347A7"/>
    <w:rsid w:val="00B37E53"/>
    <w:rsid w:val="00B43590"/>
    <w:rsid w:val="00B51C63"/>
    <w:rsid w:val="00B52DA3"/>
    <w:rsid w:val="00B54BA1"/>
    <w:rsid w:val="00B61118"/>
    <w:rsid w:val="00B63D5A"/>
    <w:rsid w:val="00B66D26"/>
    <w:rsid w:val="00B81937"/>
    <w:rsid w:val="00B858BD"/>
    <w:rsid w:val="00B878A1"/>
    <w:rsid w:val="00B90344"/>
    <w:rsid w:val="00B92A8E"/>
    <w:rsid w:val="00BA22F0"/>
    <w:rsid w:val="00BA24CF"/>
    <w:rsid w:val="00BA65E1"/>
    <w:rsid w:val="00BA7361"/>
    <w:rsid w:val="00BB3BE0"/>
    <w:rsid w:val="00BB7084"/>
    <w:rsid w:val="00BC1671"/>
    <w:rsid w:val="00BC18A8"/>
    <w:rsid w:val="00BC71D6"/>
    <w:rsid w:val="00BC78D4"/>
    <w:rsid w:val="00BD0B10"/>
    <w:rsid w:val="00BD18DE"/>
    <w:rsid w:val="00BD1B49"/>
    <w:rsid w:val="00BD3830"/>
    <w:rsid w:val="00BE0732"/>
    <w:rsid w:val="00BE0D32"/>
    <w:rsid w:val="00BE1F6F"/>
    <w:rsid w:val="00BE315C"/>
    <w:rsid w:val="00BE3B85"/>
    <w:rsid w:val="00BE4458"/>
    <w:rsid w:val="00BE7A31"/>
    <w:rsid w:val="00C0084B"/>
    <w:rsid w:val="00C0243F"/>
    <w:rsid w:val="00C0290E"/>
    <w:rsid w:val="00C03C02"/>
    <w:rsid w:val="00C04B7C"/>
    <w:rsid w:val="00C06CB2"/>
    <w:rsid w:val="00C100B5"/>
    <w:rsid w:val="00C11A71"/>
    <w:rsid w:val="00C11E03"/>
    <w:rsid w:val="00C14A2E"/>
    <w:rsid w:val="00C30837"/>
    <w:rsid w:val="00C33EA9"/>
    <w:rsid w:val="00C34F27"/>
    <w:rsid w:val="00C352D1"/>
    <w:rsid w:val="00C41435"/>
    <w:rsid w:val="00C44A0F"/>
    <w:rsid w:val="00C51427"/>
    <w:rsid w:val="00C51D40"/>
    <w:rsid w:val="00C53516"/>
    <w:rsid w:val="00C546CE"/>
    <w:rsid w:val="00C55E48"/>
    <w:rsid w:val="00C60979"/>
    <w:rsid w:val="00C62ACE"/>
    <w:rsid w:val="00C646B6"/>
    <w:rsid w:val="00C712BC"/>
    <w:rsid w:val="00C73818"/>
    <w:rsid w:val="00C81664"/>
    <w:rsid w:val="00C81998"/>
    <w:rsid w:val="00C82236"/>
    <w:rsid w:val="00C85C75"/>
    <w:rsid w:val="00C86768"/>
    <w:rsid w:val="00C90825"/>
    <w:rsid w:val="00C96E3E"/>
    <w:rsid w:val="00C97FD2"/>
    <w:rsid w:val="00CA115B"/>
    <w:rsid w:val="00CA1B67"/>
    <w:rsid w:val="00CB193D"/>
    <w:rsid w:val="00CB2418"/>
    <w:rsid w:val="00CB290B"/>
    <w:rsid w:val="00CB5126"/>
    <w:rsid w:val="00CB52A4"/>
    <w:rsid w:val="00CB639D"/>
    <w:rsid w:val="00CB7703"/>
    <w:rsid w:val="00CB7BC0"/>
    <w:rsid w:val="00CC004D"/>
    <w:rsid w:val="00CC2AA5"/>
    <w:rsid w:val="00CC6284"/>
    <w:rsid w:val="00CC750B"/>
    <w:rsid w:val="00CD3A6A"/>
    <w:rsid w:val="00CD3E2A"/>
    <w:rsid w:val="00CD41C2"/>
    <w:rsid w:val="00CD6562"/>
    <w:rsid w:val="00CE7F3C"/>
    <w:rsid w:val="00CF0277"/>
    <w:rsid w:val="00CF270F"/>
    <w:rsid w:val="00CF7523"/>
    <w:rsid w:val="00D01457"/>
    <w:rsid w:val="00D01642"/>
    <w:rsid w:val="00D072F2"/>
    <w:rsid w:val="00D073DD"/>
    <w:rsid w:val="00D112DF"/>
    <w:rsid w:val="00D11744"/>
    <w:rsid w:val="00D11B9C"/>
    <w:rsid w:val="00D14ECD"/>
    <w:rsid w:val="00D14FCE"/>
    <w:rsid w:val="00D16CA2"/>
    <w:rsid w:val="00D173DC"/>
    <w:rsid w:val="00D201BD"/>
    <w:rsid w:val="00D30305"/>
    <w:rsid w:val="00D331B7"/>
    <w:rsid w:val="00D4366F"/>
    <w:rsid w:val="00D450AE"/>
    <w:rsid w:val="00D62DD1"/>
    <w:rsid w:val="00D643D1"/>
    <w:rsid w:val="00D66884"/>
    <w:rsid w:val="00D706C9"/>
    <w:rsid w:val="00D72026"/>
    <w:rsid w:val="00D72EC0"/>
    <w:rsid w:val="00D804B2"/>
    <w:rsid w:val="00D81268"/>
    <w:rsid w:val="00D82ADC"/>
    <w:rsid w:val="00D870A1"/>
    <w:rsid w:val="00D907D1"/>
    <w:rsid w:val="00D9109E"/>
    <w:rsid w:val="00D914F8"/>
    <w:rsid w:val="00D95955"/>
    <w:rsid w:val="00DA00CA"/>
    <w:rsid w:val="00DA0FF5"/>
    <w:rsid w:val="00DA1F77"/>
    <w:rsid w:val="00DA2FEA"/>
    <w:rsid w:val="00DA71A5"/>
    <w:rsid w:val="00DB0692"/>
    <w:rsid w:val="00DB2F65"/>
    <w:rsid w:val="00DC2314"/>
    <w:rsid w:val="00DC26C5"/>
    <w:rsid w:val="00DC5DEB"/>
    <w:rsid w:val="00DC5E05"/>
    <w:rsid w:val="00DC75B4"/>
    <w:rsid w:val="00DC7A79"/>
    <w:rsid w:val="00DC7BA3"/>
    <w:rsid w:val="00DD16CA"/>
    <w:rsid w:val="00DD239C"/>
    <w:rsid w:val="00DD23F7"/>
    <w:rsid w:val="00DD2787"/>
    <w:rsid w:val="00DD4D35"/>
    <w:rsid w:val="00DD602D"/>
    <w:rsid w:val="00DD71E1"/>
    <w:rsid w:val="00DE435C"/>
    <w:rsid w:val="00DF3F5B"/>
    <w:rsid w:val="00DF5DE8"/>
    <w:rsid w:val="00DF6AB6"/>
    <w:rsid w:val="00E00355"/>
    <w:rsid w:val="00E00DBF"/>
    <w:rsid w:val="00E07054"/>
    <w:rsid w:val="00E075D6"/>
    <w:rsid w:val="00E11511"/>
    <w:rsid w:val="00E1191D"/>
    <w:rsid w:val="00E1238E"/>
    <w:rsid w:val="00E15C10"/>
    <w:rsid w:val="00E20EF7"/>
    <w:rsid w:val="00E22898"/>
    <w:rsid w:val="00E23A42"/>
    <w:rsid w:val="00E24418"/>
    <w:rsid w:val="00E26E11"/>
    <w:rsid w:val="00E31955"/>
    <w:rsid w:val="00E34C9B"/>
    <w:rsid w:val="00E372F9"/>
    <w:rsid w:val="00E43463"/>
    <w:rsid w:val="00E50C71"/>
    <w:rsid w:val="00E542AF"/>
    <w:rsid w:val="00E6119B"/>
    <w:rsid w:val="00E64AD0"/>
    <w:rsid w:val="00E65976"/>
    <w:rsid w:val="00E6733D"/>
    <w:rsid w:val="00E73155"/>
    <w:rsid w:val="00E74DC4"/>
    <w:rsid w:val="00E76A01"/>
    <w:rsid w:val="00E7777E"/>
    <w:rsid w:val="00E9051F"/>
    <w:rsid w:val="00E907BE"/>
    <w:rsid w:val="00E91816"/>
    <w:rsid w:val="00E9246E"/>
    <w:rsid w:val="00E96377"/>
    <w:rsid w:val="00EA2A46"/>
    <w:rsid w:val="00EA3BB0"/>
    <w:rsid w:val="00EA6731"/>
    <w:rsid w:val="00EB3B73"/>
    <w:rsid w:val="00EB60CF"/>
    <w:rsid w:val="00EB7039"/>
    <w:rsid w:val="00EC1C26"/>
    <w:rsid w:val="00EC26F6"/>
    <w:rsid w:val="00EC4301"/>
    <w:rsid w:val="00EC48CD"/>
    <w:rsid w:val="00ED01FE"/>
    <w:rsid w:val="00ED30DD"/>
    <w:rsid w:val="00ED3BA5"/>
    <w:rsid w:val="00ED6112"/>
    <w:rsid w:val="00EE02F6"/>
    <w:rsid w:val="00EE1A60"/>
    <w:rsid w:val="00EE465E"/>
    <w:rsid w:val="00EF60C4"/>
    <w:rsid w:val="00F05EFC"/>
    <w:rsid w:val="00F06539"/>
    <w:rsid w:val="00F123EF"/>
    <w:rsid w:val="00F136A2"/>
    <w:rsid w:val="00F13EE2"/>
    <w:rsid w:val="00F15458"/>
    <w:rsid w:val="00F21CED"/>
    <w:rsid w:val="00F22035"/>
    <w:rsid w:val="00F25738"/>
    <w:rsid w:val="00F26DEE"/>
    <w:rsid w:val="00F305BF"/>
    <w:rsid w:val="00F32CB7"/>
    <w:rsid w:val="00F32CE9"/>
    <w:rsid w:val="00F32DC9"/>
    <w:rsid w:val="00F34374"/>
    <w:rsid w:val="00F36FE7"/>
    <w:rsid w:val="00F37EE5"/>
    <w:rsid w:val="00F42E22"/>
    <w:rsid w:val="00F465F5"/>
    <w:rsid w:val="00F51273"/>
    <w:rsid w:val="00F5209F"/>
    <w:rsid w:val="00F520BB"/>
    <w:rsid w:val="00F529A3"/>
    <w:rsid w:val="00F547BA"/>
    <w:rsid w:val="00F55511"/>
    <w:rsid w:val="00F57216"/>
    <w:rsid w:val="00F62DEA"/>
    <w:rsid w:val="00F707A0"/>
    <w:rsid w:val="00F75B57"/>
    <w:rsid w:val="00F822BA"/>
    <w:rsid w:val="00F834ED"/>
    <w:rsid w:val="00F90163"/>
    <w:rsid w:val="00F92BF0"/>
    <w:rsid w:val="00F939D1"/>
    <w:rsid w:val="00FA3218"/>
    <w:rsid w:val="00FB48BF"/>
    <w:rsid w:val="00FB6264"/>
    <w:rsid w:val="00FB67C5"/>
    <w:rsid w:val="00FB6E39"/>
    <w:rsid w:val="00FC4590"/>
    <w:rsid w:val="00FC52BF"/>
    <w:rsid w:val="00FD08AB"/>
    <w:rsid w:val="00FD35FC"/>
    <w:rsid w:val="00FE0E4D"/>
    <w:rsid w:val="00FE553B"/>
    <w:rsid w:val="00FF0AB2"/>
    <w:rsid w:val="00FF230E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547F"/>
  <w15:docId w15:val="{B57BD557-EBF1-469B-B748-656A82E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BD"/>
    <w:pPr>
      <w:ind w:left="720"/>
      <w:contextualSpacing/>
    </w:pPr>
  </w:style>
  <w:style w:type="paragraph" w:customStyle="1" w:styleId="ConsPlusNonformat">
    <w:name w:val="ConsPlusNonformat"/>
    <w:uiPriority w:val="99"/>
    <w:rsid w:val="0068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6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865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1F7DE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7DE2"/>
    <w:rPr>
      <w:rFonts w:ascii="Calibri" w:eastAsia="Calibri" w:hAnsi="Calibri" w:cs="Times New Roman"/>
    </w:rPr>
  </w:style>
  <w:style w:type="paragraph" w:customStyle="1" w:styleId="Default">
    <w:name w:val="Default"/>
    <w:rsid w:val="001F7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F7DE2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112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12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12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12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12D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2D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1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112DF"/>
  </w:style>
  <w:style w:type="paragraph" w:styleId="af0">
    <w:name w:val="footer"/>
    <w:basedOn w:val="a"/>
    <w:link w:val="af1"/>
    <w:uiPriority w:val="99"/>
    <w:semiHidden/>
    <w:unhideWhenUsed/>
    <w:rsid w:val="00D1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1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9ED3C303BC6513570B4093B0E99F126CB61563426D23F0D622938C2FAC1E2F5086A641DC32F818C4277P1f2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9ED3C303BC6513570B4093B0E99F126CB6156342DD33103622938C2FAC1E2F5086A641DC32F818C4070P1f3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89ED3C303BC6513570B4093B0E99F126CB61563426D23F0D622938C2FAC1E2F5086A641DC32F818C4277P1f2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E89ED3C303BC6513570B4093B0E99F126CB6156342DD33103622938C2FAC1E2F5086A641DC32F818C4070P1f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89ED3C303BC6513570B4093B0E99F126CB61563D2EDD3E046C7432CAA3CDE0F20735731A8A23808C427214P5f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2020-11-25T11:25:00Z</cp:lastPrinted>
  <dcterms:created xsi:type="dcterms:W3CDTF">2020-11-25T11:29:00Z</dcterms:created>
  <dcterms:modified xsi:type="dcterms:W3CDTF">2020-11-25T11:29:00Z</dcterms:modified>
</cp:coreProperties>
</file>