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3C" w:rsidRPr="003C5726" w:rsidRDefault="009D7DD8" w:rsidP="003C5726">
      <w:pPr>
        <w:spacing w:after="1" w:line="220" w:lineRule="atLeast"/>
        <w:rPr>
          <w:rFonts w:ascii="Times New Roman" w:hAnsi="Times New Roman"/>
          <w:sz w:val="28"/>
          <w:szCs w:val="28"/>
        </w:rPr>
      </w:pPr>
      <w:bookmarkStart w:id="0" w:name="_GoBack"/>
      <w:bookmarkEnd w:id="0"/>
      <w:r>
        <w:rPr>
          <w:rFonts w:ascii="Times New Roman" w:hAnsi="Times New Roman"/>
          <w:sz w:val="28"/>
          <w:szCs w:val="28"/>
        </w:rPr>
        <w:t xml:space="preserve">Постановление главы Городского округа Верхняя Тура </w:t>
      </w:r>
    </w:p>
    <w:p w:rsidR="00A6203C" w:rsidRPr="003C5726" w:rsidRDefault="009D7DD8" w:rsidP="003C5726">
      <w:pPr>
        <w:spacing w:after="1" w:line="220" w:lineRule="atLeast"/>
        <w:rPr>
          <w:rFonts w:ascii="Times New Roman" w:hAnsi="Times New Roman"/>
          <w:sz w:val="28"/>
          <w:szCs w:val="28"/>
        </w:rPr>
      </w:pPr>
      <w:r>
        <w:rPr>
          <w:rFonts w:ascii="Times New Roman" w:hAnsi="Times New Roman"/>
          <w:sz w:val="28"/>
          <w:szCs w:val="28"/>
        </w:rPr>
        <w:t>от 18.12.2020г. №369</w:t>
      </w:r>
    </w:p>
    <w:p w:rsidR="00A6203C" w:rsidRPr="003C5726" w:rsidRDefault="00A6203C" w:rsidP="003C5726">
      <w:pPr>
        <w:spacing w:after="1" w:line="220" w:lineRule="atLeast"/>
        <w:rPr>
          <w:rFonts w:ascii="Times New Roman" w:hAnsi="Times New Roman"/>
          <w:sz w:val="28"/>
          <w:szCs w:val="28"/>
        </w:rPr>
      </w:pPr>
    </w:p>
    <w:p w:rsidR="00A6203C" w:rsidRPr="003C5726" w:rsidRDefault="00A6203C" w:rsidP="003C5726">
      <w:pPr>
        <w:spacing w:after="1" w:line="220" w:lineRule="atLeast"/>
        <w:rPr>
          <w:rFonts w:ascii="Times New Roman" w:hAnsi="Times New Roman"/>
          <w:sz w:val="28"/>
          <w:szCs w:val="28"/>
        </w:rPr>
      </w:pPr>
    </w:p>
    <w:p w:rsidR="00A6203C" w:rsidRPr="003C5726" w:rsidRDefault="00A6203C" w:rsidP="003C5726">
      <w:pPr>
        <w:spacing w:after="1" w:line="220" w:lineRule="atLeast"/>
        <w:rPr>
          <w:rFonts w:ascii="Times New Roman" w:hAnsi="Times New Roman"/>
          <w:sz w:val="28"/>
          <w:szCs w:val="28"/>
        </w:rPr>
      </w:pPr>
    </w:p>
    <w:p w:rsidR="00A6203C" w:rsidRPr="003C5726" w:rsidRDefault="00A6203C" w:rsidP="003C5726">
      <w:pPr>
        <w:spacing w:after="1" w:line="220" w:lineRule="atLeast"/>
        <w:rPr>
          <w:rFonts w:ascii="Times New Roman" w:hAnsi="Times New Roman"/>
          <w:sz w:val="28"/>
          <w:szCs w:val="28"/>
        </w:rPr>
      </w:pPr>
    </w:p>
    <w:p w:rsidR="00A6203C" w:rsidRPr="003C5726" w:rsidRDefault="00A6203C" w:rsidP="003C5726">
      <w:pPr>
        <w:spacing w:after="1" w:line="220" w:lineRule="atLeast"/>
        <w:rPr>
          <w:rFonts w:ascii="Times New Roman" w:hAnsi="Times New Roman"/>
          <w:sz w:val="28"/>
          <w:szCs w:val="28"/>
        </w:rPr>
      </w:pPr>
    </w:p>
    <w:p w:rsidR="00A6203C" w:rsidRPr="003C5726" w:rsidRDefault="00A6203C" w:rsidP="003C5726">
      <w:pPr>
        <w:spacing w:after="1" w:line="220" w:lineRule="atLeast"/>
        <w:rPr>
          <w:rFonts w:ascii="Times New Roman" w:hAnsi="Times New Roman"/>
          <w:sz w:val="28"/>
          <w:szCs w:val="28"/>
        </w:rPr>
      </w:pPr>
    </w:p>
    <w:p w:rsidR="00A6203C" w:rsidRPr="003C5726" w:rsidRDefault="00A6203C" w:rsidP="003C5726">
      <w:pPr>
        <w:spacing w:after="1" w:line="220" w:lineRule="atLeast"/>
        <w:rPr>
          <w:rFonts w:ascii="Times New Roman" w:hAnsi="Times New Roman"/>
          <w:sz w:val="28"/>
          <w:szCs w:val="28"/>
        </w:rPr>
      </w:pPr>
    </w:p>
    <w:p w:rsidR="00A6203C" w:rsidRPr="003C5726" w:rsidRDefault="00A6203C" w:rsidP="003C5726">
      <w:pPr>
        <w:spacing w:after="1" w:line="220" w:lineRule="atLeast"/>
        <w:rPr>
          <w:rFonts w:ascii="Liberation Serif" w:hAnsi="Liberation Serif" w:cs="Liberation Serif"/>
          <w:sz w:val="28"/>
          <w:szCs w:val="28"/>
        </w:rPr>
      </w:pPr>
    </w:p>
    <w:p w:rsidR="00A6203C" w:rsidRPr="005D704B" w:rsidRDefault="005D704B" w:rsidP="00947912">
      <w:pPr>
        <w:spacing w:after="1" w:line="220" w:lineRule="atLeast"/>
        <w:jc w:val="center"/>
        <w:rPr>
          <w:rFonts w:ascii="Liberation Serif" w:hAnsi="Liberation Serif" w:cs="Liberation Serif"/>
          <w:b/>
          <w:i/>
          <w:sz w:val="26"/>
          <w:szCs w:val="26"/>
        </w:rPr>
      </w:pPr>
      <w:r w:rsidRPr="005D704B">
        <w:rPr>
          <w:rFonts w:ascii="Liberation Serif" w:hAnsi="Liberation Serif" w:cs="Liberation Serif"/>
          <w:b/>
          <w:i/>
          <w:sz w:val="26"/>
          <w:szCs w:val="26"/>
        </w:rPr>
        <w:t>О внесении изменений в постановление главы Го</w:t>
      </w:r>
      <w:r w:rsidR="007B54E1">
        <w:rPr>
          <w:rFonts w:ascii="Liberation Serif" w:hAnsi="Liberation Serif" w:cs="Liberation Serif"/>
          <w:b/>
          <w:i/>
          <w:sz w:val="26"/>
          <w:szCs w:val="26"/>
        </w:rPr>
        <w:t>родского округа Верхняя Тура от </w:t>
      </w:r>
      <w:r w:rsidRPr="005D704B">
        <w:rPr>
          <w:rFonts w:ascii="Liberation Serif" w:hAnsi="Liberation Serif" w:cs="Liberation Serif"/>
          <w:b/>
          <w:i/>
          <w:sz w:val="26"/>
          <w:szCs w:val="26"/>
        </w:rPr>
        <w:t>10.02.2020 № 62 «</w:t>
      </w:r>
      <w:r w:rsidR="00A6203C" w:rsidRPr="005D704B">
        <w:rPr>
          <w:rFonts w:ascii="Liberation Serif" w:hAnsi="Liberation Serif" w:cs="Liberation Serif"/>
          <w:b/>
          <w:i/>
          <w:sz w:val="26"/>
          <w:szCs w:val="26"/>
        </w:rPr>
        <w:t>Об утверждении плана ме</w:t>
      </w:r>
      <w:r w:rsidR="007B54E1">
        <w:rPr>
          <w:rFonts w:ascii="Liberation Serif" w:hAnsi="Liberation Serif" w:cs="Liberation Serif"/>
          <w:b/>
          <w:i/>
          <w:sz w:val="26"/>
          <w:szCs w:val="26"/>
        </w:rPr>
        <w:t>роприятий («Дорожной карты») по </w:t>
      </w:r>
      <w:r w:rsidR="00A6203C" w:rsidRPr="005D704B">
        <w:rPr>
          <w:rFonts w:ascii="Liberation Serif" w:hAnsi="Liberation Serif" w:cs="Liberation Serif"/>
          <w:b/>
          <w:i/>
          <w:sz w:val="26"/>
          <w:szCs w:val="26"/>
        </w:rPr>
        <w:t>содействию развитию конкуренции на терри</w:t>
      </w:r>
      <w:r w:rsidR="007B54E1">
        <w:rPr>
          <w:rFonts w:ascii="Liberation Serif" w:hAnsi="Liberation Serif" w:cs="Liberation Serif"/>
          <w:b/>
          <w:i/>
          <w:sz w:val="26"/>
          <w:szCs w:val="26"/>
        </w:rPr>
        <w:t>тории Городского округа Верхняя </w:t>
      </w:r>
      <w:r w:rsidR="00A6203C" w:rsidRPr="005D704B">
        <w:rPr>
          <w:rFonts w:ascii="Liberation Serif" w:hAnsi="Liberation Serif" w:cs="Liberation Serif"/>
          <w:b/>
          <w:i/>
          <w:sz w:val="26"/>
          <w:szCs w:val="26"/>
        </w:rPr>
        <w:t xml:space="preserve">Тура </w:t>
      </w:r>
      <w:r w:rsidR="00947912" w:rsidRPr="005D704B">
        <w:rPr>
          <w:rFonts w:ascii="Liberation Serif" w:hAnsi="Liberation Serif" w:cs="Liberation Serif"/>
          <w:b/>
          <w:i/>
          <w:sz w:val="26"/>
          <w:szCs w:val="26"/>
        </w:rPr>
        <w:t>на период 2020-2022 годы</w:t>
      </w:r>
      <w:r w:rsidRPr="005D704B">
        <w:rPr>
          <w:rFonts w:ascii="Liberation Serif" w:hAnsi="Liberation Serif" w:cs="Liberation Serif"/>
          <w:b/>
          <w:i/>
          <w:sz w:val="26"/>
          <w:szCs w:val="26"/>
        </w:rPr>
        <w:t>»</w:t>
      </w:r>
    </w:p>
    <w:p w:rsidR="00947912" w:rsidRPr="005D704B" w:rsidRDefault="00947912" w:rsidP="00947912">
      <w:pPr>
        <w:spacing w:after="1" w:line="220" w:lineRule="atLeast"/>
        <w:jc w:val="center"/>
        <w:rPr>
          <w:rFonts w:ascii="Liberation Serif" w:hAnsi="Liberation Serif" w:cs="Liberation Serif"/>
          <w:sz w:val="26"/>
          <w:szCs w:val="26"/>
        </w:rPr>
      </w:pPr>
    </w:p>
    <w:p w:rsidR="00947912" w:rsidRPr="005D704B" w:rsidRDefault="00947912" w:rsidP="00947912">
      <w:pPr>
        <w:spacing w:after="1" w:line="220" w:lineRule="atLeast"/>
        <w:jc w:val="center"/>
        <w:rPr>
          <w:rFonts w:ascii="Liberation Serif" w:hAnsi="Liberation Serif" w:cs="Liberation Serif"/>
          <w:sz w:val="26"/>
          <w:szCs w:val="26"/>
        </w:rPr>
      </w:pPr>
    </w:p>
    <w:p w:rsidR="003F3430" w:rsidRPr="005D704B" w:rsidRDefault="00A6203C" w:rsidP="003F3430">
      <w:pPr>
        <w:autoSpaceDE w:val="0"/>
        <w:autoSpaceDN w:val="0"/>
        <w:adjustRightInd w:val="0"/>
        <w:spacing w:after="0" w:line="240" w:lineRule="auto"/>
        <w:jc w:val="both"/>
        <w:rPr>
          <w:rFonts w:ascii="Liberation Serif" w:hAnsi="Liberation Serif" w:cs="Liberation Serif"/>
          <w:iCs/>
          <w:sz w:val="26"/>
          <w:szCs w:val="26"/>
        </w:rPr>
      </w:pPr>
      <w:r w:rsidRPr="005D704B">
        <w:rPr>
          <w:rFonts w:ascii="Liberation Serif" w:hAnsi="Liberation Serif" w:cs="Liberation Serif"/>
          <w:sz w:val="26"/>
          <w:szCs w:val="26"/>
        </w:rPr>
        <w:tab/>
      </w:r>
      <w:r w:rsidR="003F3430" w:rsidRPr="005D704B">
        <w:rPr>
          <w:rFonts w:ascii="Liberation Serif" w:hAnsi="Liberation Serif" w:cs="Liberation Serif"/>
          <w:iCs/>
          <w:sz w:val="26"/>
          <w:szCs w:val="26"/>
        </w:rPr>
        <w:t xml:space="preserve">В соответствии с </w:t>
      </w:r>
      <w:hyperlink r:id="rId7" w:history="1">
        <w:r w:rsidR="003F3430" w:rsidRPr="005D704B">
          <w:rPr>
            <w:rFonts w:ascii="Liberation Serif" w:hAnsi="Liberation Serif" w:cs="Liberation Serif"/>
            <w:iCs/>
            <w:sz w:val="26"/>
            <w:szCs w:val="26"/>
          </w:rPr>
          <w:t>Указом</w:t>
        </w:r>
      </w:hyperlink>
      <w:r w:rsidR="003F3430" w:rsidRPr="005D704B">
        <w:rPr>
          <w:rFonts w:ascii="Liberation Serif" w:hAnsi="Liberation Serif" w:cs="Liberation Serif"/>
          <w:iCs/>
          <w:sz w:val="26"/>
          <w:szCs w:val="26"/>
        </w:rPr>
        <w:t xml:space="preserve"> Президента Российской Фед</w:t>
      </w:r>
      <w:r w:rsidR="003C5726" w:rsidRPr="005D704B">
        <w:rPr>
          <w:rFonts w:ascii="Liberation Serif" w:hAnsi="Liberation Serif" w:cs="Liberation Serif"/>
          <w:iCs/>
          <w:sz w:val="26"/>
          <w:szCs w:val="26"/>
        </w:rPr>
        <w:t>ерации от 21 декабря 2017 </w:t>
      </w:r>
      <w:r w:rsidR="005A49B2" w:rsidRPr="005D704B">
        <w:rPr>
          <w:rFonts w:ascii="Liberation Serif" w:hAnsi="Liberation Serif" w:cs="Liberation Serif"/>
          <w:iCs/>
          <w:sz w:val="26"/>
          <w:szCs w:val="26"/>
        </w:rPr>
        <w:t>года № 618 «</w:t>
      </w:r>
      <w:r w:rsidR="003F3430" w:rsidRPr="005D704B">
        <w:rPr>
          <w:rFonts w:ascii="Liberation Serif" w:hAnsi="Liberation Serif" w:cs="Liberation Serif"/>
          <w:iCs/>
          <w:sz w:val="26"/>
          <w:szCs w:val="26"/>
        </w:rPr>
        <w:t>Об основных направлениях государственной п</w:t>
      </w:r>
      <w:r w:rsidR="005A49B2" w:rsidRPr="005D704B">
        <w:rPr>
          <w:rFonts w:ascii="Liberation Serif" w:hAnsi="Liberation Serif" w:cs="Liberation Serif"/>
          <w:iCs/>
          <w:sz w:val="26"/>
          <w:szCs w:val="26"/>
        </w:rPr>
        <w:t>олитики по развитию конкуренции»</w:t>
      </w:r>
      <w:r w:rsidR="003F3430" w:rsidRPr="005D704B">
        <w:rPr>
          <w:rFonts w:ascii="Liberation Serif" w:hAnsi="Liberation Serif" w:cs="Liberation Serif"/>
          <w:iCs/>
          <w:sz w:val="26"/>
          <w:szCs w:val="26"/>
        </w:rPr>
        <w:t xml:space="preserve">, </w:t>
      </w:r>
      <w:hyperlink r:id="rId8" w:history="1">
        <w:r w:rsidR="00956250" w:rsidRPr="005D704B">
          <w:rPr>
            <w:rFonts w:ascii="Liberation Serif" w:hAnsi="Liberation Serif" w:cs="Liberation Serif"/>
            <w:iCs/>
            <w:sz w:val="26"/>
            <w:szCs w:val="26"/>
          </w:rPr>
          <w:t>С</w:t>
        </w:r>
        <w:r w:rsidR="003F3430" w:rsidRPr="005D704B">
          <w:rPr>
            <w:rFonts w:ascii="Liberation Serif" w:hAnsi="Liberation Serif" w:cs="Liberation Serif"/>
            <w:iCs/>
            <w:sz w:val="26"/>
            <w:szCs w:val="26"/>
          </w:rPr>
          <w:t>тандартом</w:t>
        </w:r>
      </w:hyperlink>
      <w:r w:rsidR="003F3430" w:rsidRPr="005D704B">
        <w:rPr>
          <w:rFonts w:ascii="Liberation Serif" w:hAnsi="Liberation Serif" w:cs="Liberation Serif"/>
          <w:iCs/>
          <w:sz w:val="26"/>
          <w:szCs w:val="26"/>
        </w:rPr>
        <w:t xml:space="preserve"> развития конкуренции в субъектах Российской Федерации, утвержденным </w:t>
      </w:r>
      <w:r w:rsidR="00956250" w:rsidRPr="005D704B">
        <w:rPr>
          <w:rFonts w:ascii="Liberation Serif" w:hAnsi="Liberation Serif" w:cs="Liberation Serif"/>
          <w:iCs/>
          <w:sz w:val="26"/>
          <w:szCs w:val="26"/>
        </w:rPr>
        <w:t>р</w:t>
      </w:r>
      <w:r w:rsidR="003F3430" w:rsidRPr="005D704B">
        <w:rPr>
          <w:rFonts w:ascii="Liberation Serif" w:hAnsi="Liberation Serif" w:cs="Liberation Serif"/>
          <w:iCs/>
          <w:sz w:val="26"/>
          <w:szCs w:val="26"/>
        </w:rPr>
        <w:t>аспоряжением Правительства Российской Федерации от 1</w:t>
      </w:r>
      <w:r w:rsidR="005A49B2" w:rsidRPr="005D704B">
        <w:rPr>
          <w:rFonts w:ascii="Liberation Serif" w:hAnsi="Liberation Serif" w:cs="Liberation Serif"/>
          <w:iCs/>
          <w:sz w:val="26"/>
          <w:szCs w:val="26"/>
        </w:rPr>
        <w:t>7</w:t>
      </w:r>
      <w:r w:rsidR="00956250" w:rsidRPr="005D704B">
        <w:rPr>
          <w:rFonts w:ascii="Liberation Serif" w:hAnsi="Liberation Serif" w:cs="Liberation Serif"/>
          <w:iCs/>
          <w:sz w:val="26"/>
          <w:szCs w:val="26"/>
        </w:rPr>
        <w:t>.04.</w:t>
      </w:r>
      <w:r w:rsidR="005A49B2" w:rsidRPr="005D704B">
        <w:rPr>
          <w:rFonts w:ascii="Liberation Serif" w:hAnsi="Liberation Serif" w:cs="Liberation Serif"/>
          <w:iCs/>
          <w:sz w:val="26"/>
          <w:szCs w:val="26"/>
        </w:rPr>
        <w:t>2019 №</w:t>
      </w:r>
      <w:r w:rsidR="007B54E1">
        <w:rPr>
          <w:rFonts w:ascii="Liberation Serif" w:hAnsi="Liberation Serif" w:cs="Liberation Serif"/>
          <w:iCs/>
          <w:sz w:val="26"/>
          <w:szCs w:val="26"/>
        </w:rPr>
        <w:t> </w:t>
      </w:r>
      <w:r w:rsidR="003F3430" w:rsidRPr="005D704B">
        <w:rPr>
          <w:rFonts w:ascii="Liberation Serif" w:hAnsi="Liberation Serif" w:cs="Liberation Serif"/>
          <w:iCs/>
          <w:sz w:val="26"/>
          <w:szCs w:val="26"/>
        </w:rPr>
        <w:t>768-р</w:t>
      </w:r>
      <w:r w:rsidR="00956250" w:rsidRPr="005D704B">
        <w:rPr>
          <w:rFonts w:ascii="Liberation Serif" w:hAnsi="Liberation Serif" w:cs="Liberation Serif"/>
          <w:iCs/>
          <w:sz w:val="26"/>
          <w:szCs w:val="26"/>
        </w:rPr>
        <w:t xml:space="preserve"> «Об утверждении стандарта развития конкуренции в субъектах Российской Федерации»</w:t>
      </w:r>
      <w:r w:rsidR="003C5726" w:rsidRPr="005D704B">
        <w:rPr>
          <w:rStyle w:val="a3"/>
          <w:rFonts w:ascii="Liberation Serif" w:hAnsi="Liberation Serif" w:cs="Liberation Serif"/>
          <w:sz w:val="26"/>
          <w:szCs w:val="26"/>
        </w:rPr>
        <w:t>,</w:t>
      </w:r>
      <w:r w:rsidR="003F3430" w:rsidRPr="005D704B">
        <w:rPr>
          <w:rFonts w:ascii="Liberation Serif" w:hAnsi="Liberation Serif" w:cs="Liberation Serif"/>
          <w:iCs/>
          <w:sz w:val="26"/>
          <w:szCs w:val="26"/>
        </w:rPr>
        <w:t xml:space="preserve"> </w:t>
      </w:r>
      <w:hyperlink r:id="rId9" w:history="1">
        <w:r w:rsidR="00956250" w:rsidRPr="005D704B">
          <w:rPr>
            <w:rFonts w:ascii="Liberation Serif" w:hAnsi="Liberation Serif" w:cs="Liberation Serif"/>
            <w:iCs/>
            <w:sz w:val="26"/>
            <w:szCs w:val="26"/>
          </w:rPr>
          <w:t>р</w:t>
        </w:r>
        <w:r w:rsidR="003F3430" w:rsidRPr="005D704B">
          <w:rPr>
            <w:rFonts w:ascii="Liberation Serif" w:hAnsi="Liberation Serif" w:cs="Liberation Serif"/>
            <w:iCs/>
            <w:sz w:val="26"/>
            <w:szCs w:val="26"/>
          </w:rPr>
          <w:t>аспоряжением</w:t>
        </w:r>
      </w:hyperlink>
      <w:r w:rsidR="003F3430" w:rsidRPr="005D704B">
        <w:rPr>
          <w:rFonts w:ascii="Liberation Serif" w:hAnsi="Liberation Serif" w:cs="Liberation Serif"/>
          <w:iCs/>
          <w:sz w:val="26"/>
          <w:szCs w:val="26"/>
        </w:rPr>
        <w:t xml:space="preserve"> Губернатора Свер</w:t>
      </w:r>
      <w:r w:rsidR="005A49B2" w:rsidRPr="005D704B">
        <w:rPr>
          <w:rFonts w:ascii="Liberation Serif" w:hAnsi="Liberation Serif" w:cs="Liberation Serif"/>
          <w:iCs/>
          <w:sz w:val="26"/>
          <w:szCs w:val="26"/>
        </w:rPr>
        <w:t>дловской области от 29.11.2019</w:t>
      </w:r>
      <w:r w:rsidR="007B54E1">
        <w:rPr>
          <w:rFonts w:ascii="Liberation Serif" w:hAnsi="Liberation Serif" w:cs="Liberation Serif"/>
          <w:iCs/>
          <w:sz w:val="26"/>
          <w:szCs w:val="26"/>
        </w:rPr>
        <w:br/>
      </w:r>
      <w:r w:rsidR="005A49B2" w:rsidRPr="005D704B">
        <w:rPr>
          <w:rFonts w:ascii="Liberation Serif" w:hAnsi="Liberation Serif" w:cs="Liberation Serif"/>
          <w:iCs/>
          <w:sz w:val="26"/>
          <w:szCs w:val="26"/>
        </w:rPr>
        <w:t>№ 264-РГ «</w:t>
      </w:r>
      <w:r w:rsidR="003F3430" w:rsidRPr="005D704B">
        <w:rPr>
          <w:rFonts w:ascii="Liberation Serif" w:hAnsi="Liberation Serif" w:cs="Liberation Serif"/>
          <w:iCs/>
          <w:sz w:val="26"/>
          <w:szCs w:val="26"/>
        </w:rPr>
        <w:t>Об утверждении перечня товарных рынков для содействия развитию конкуренции в Свердловско</w:t>
      </w:r>
      <w:r w:rsidR="005A49B2" w:rsidRPr="005D704B">
        <w:rPr>
          <w:rFonts w:ascii="Liberation Serif" w:hAnsi="Liberation Serif" w:cs="Liberation Serif"/>
          <w:iCs/>
          <w:sz w:val="26"/>
          <w:szCs w:val="26"/>
        </w:rPr>
        <w:t>й области и Плана мероприятий («дорожной карты»</w:t>
      </w:r>
      <w:r w:rsidR="003F3430" w:rsidRPr="005D704B">
        <w:rPr>
          <w:rFonts w:ascii="Liberation Serif" w:hAnsi="Liberation Serif" w:cs="Liberation Serif"/>
          <w:iCs/>
          <w:sz w:val="26"/>
          <w:szCs w:val="26"/>
        </w:rPr>
        <w:t>) по содействию развитию конкуренции в Свердловской обла</w:t>
      </w:r>
      <w:r w:rsidR="005A49B2" w:rsidRPr="005D704B">
        <w:rPr>
          <w:rFonts w:ascii="Liberation Serif" w:hAnsi="Liberation Serif" w:cs="Liberation Serif"/>
          <w:iCs/>
          <w:sz w:val="26"/>
          <w:szCs w:val="26"/>
        </w:rPr>
        <w:t>сти на период</w:t>
      </w:r>
      <w:r w:rsidR="007B54E1">
        <w:rPr>
          <w:rFonts w:ascii="Liberation Serif" w:hAnsi="Liberation Serif" w:cs="Liberation Serif"/>
          <w:iCs/>
          <w:sz w:val="26"/>
          <w:szCs w:val="26"/>
        </w:rPr>
        <w:br/>
      </w:r>
      <w:r w:rsidR="005A49B2" w:rsidRPr="005D704B">
        <w:rPr>
          <w:rFonts w:ascii="Liberation Serif" w:hAnsi="Liberation Serif" w:cs="Liberation Serif"/>
          <w:iCs/>
          <w:sz w:val="26"/>
          <w:szCs w:val="26"/>
        </w:rPr>
        <w:t>2019-2022 годов»</w:t>
      </w:r>
      <w:r w:rsidR="003F3430" w:rsidRPr="005D704B">
        <w:rPr>
          <w:rFonts w:ascii="Liberation Serif" w:hAnsi="Liberation Serif" w:cs="Liberation Serif"/>
          <w:iCs/>
          <w:sz w:val="26"/>
          <w:szCs w:val="26"/>
        </w:rPr>
        <w:t>, в целях создания условий для развития конкуренции на рынках товаров, работ и услуг на территории Городского округа Верхняя Тура,</w:t>
      </w:r>
      <w:r w:rsidR="00947912" w:rsidRPr="005D704B">
        <w:rPr>
          <w:rFonts w:ascii="Liberation Serif" w:hAnsi="Liberation Serif" w:cs="Liberation Serif"/>
          <w:iCs/>
          <w:sz w:val="26"/>
          <w:szCs w:val="26"/>
        </w:rPr>
        <w:t xml:space="preserve"> руководствуясь Уставом Городского округа Верхняя Тура,</w:t>
      </w:r>
    </w:p>
    <w:p w:rsidR="00A6203C" w:rsidRPr="005D704B" w:rsidRDefault="003F3430" w:rsidP="00A6203C">
      <w:pPr>
        <w:autoSpaceDE w:val="0"/>
        <w:autoSpaceDN w:val="0"/>
        <w:adjustRightInd w:val="0"/>
        <w:spacing w:after="0" w:line="240" w:lineRule="auto"/>
        <w:jc w:val="both"/>
        <w:rPr>
          <w:rFonts w:ascii="Liberation Serif" w:hAnsi="Liberation Serif" w:cs="Liberation Serif"/>
          <w:b/>
          <w:sz w:val="26"/>
          <w:szCs w:val="26"/>
        </w:rPr>
      </w:pPr>
      <w:r w:rsidRPr="005D704B">
        <w:rPr>
          <w:rFonts w:ascii="Liberation Serif" w:hAnsi="Liberation Serif" w:cs="Liberation Serif"/>
          <w:b/>
          <w:sz w:val="26"/>
          <w:szCs w:val="26"/>
        </w:rPr>
        <w:t>ПОСТАНОВЛЯЮ</w:t>
      </w:r>
      <w:r w:rsidR="00A6203C" w:rsidRPr="005D704B">
        <w:rPr>
          <w:rFonts w:ascii="Liberation Serif" w:hAnsi="Liberation Serif" w:cs="Liberation Serif"/>
          <w:b/>
          <w:sz w:val="26"/>
          <w:szCs w:val="26"/>
        </w:rPr>
        <w:t>:</w:t>
      </w:r>
    </w:p>
    <w:p w:rsidR="007B54E1" w:rsidRPr="007B54E1" w:rsidRDefault="00A6203C" w:rsidP="007B54E1">
      <w:pPr>
        <w:spacing w:after="1" w:line="220" w:lineRule="atLeast"/>
        <w:jc w:val="both"/>
        <w:rPr>
          <w:rFonts w:ascii="Liberation Serif" w:hAnsi="Liberation Serif" w:cs="Liberation Serif"/>
          <w:iCs/>
          <w:sz w:val="26"/>
          <w:szCs w:val="26"/>
        </w:rPr>
      </w:pPr>
      <w:r w:rsidRPr="005D704B">
        <w:rPr>
          <w:rFonts w:ascii="Liberation Serif" w:hAnsi="Liberation Serif" w:cs="Liberation Serif"/>
          <w:b/>
          <w:sz w:val="26"/>
          <w:szCs w:val="26"/>
        </w:rPr>
        <w:tab/>
      </w:r>
      <w:r w:rsidRPr="005D704B">
        <w:rPr>
          <w:rFonts w:ascii="Liberation Serif" w:hAnsi="Liberation Serif" w:cs="Liberation Serif"/>
          <w:sz w:val="26"/>
          <w:szCs w:val="26"/>
        </w:rPr>
        <w:t xml:space="preserve">1. </w:t>
      </w:r>
      <w:r w:rsidR="007B54E1">
        <w:rPr>
          <w:rFonts w:ascii="Liberation Serif" w:hAnsi="Liberation Serif" w:cs="Liberation Serif"/>
          <w:sz w:val="26"/>
          <w:szCs w:val="26"/>
        </w:rPr>
        <w:t>В</w:t>
      </w:r>
      <w:r w:rsidR="007B54E1" w:rsidRPr="007B54E1">
        <w:rPr>
          <w:rFonts w:ascii="Liberation Serif" w:hAnsi="Liberation Serif" w:cs="Liberation Serif"/>
          <w:sz w:val="26"/>
          <w:szCs w:val="26"/>
        </w:rPr>
        <w:t>нес</w:t>
      </w:r>
      <w:r w:rsidR="007B54E1">
        <w:rPr>
          <w:rFonts w:ascii="Liberation Serif" w:hAnsi="Liberation Serif" w:cs="Liberation Serif"/>
          <w:sz w:val="26"/>
          <w:szCs w:val="26"/>
        </w:rPr>
        <w:t>ти</w:t>
      </w:r>
      <w:r w:rsidR="007B54E1" w:rsidRPr="007B54E1">
        <w:rPr>
          <w:rFonts w:ascii="Liberation Serif" w:hAnsi="Liberation Serif" w:cs="Liberation Serif"/>
          <w:sz w:val="26"/>
          <w:szCs w:val="26"/>
        </w:rPr>
        <w:t xml:space="preserve"> в постановление главы Городского округа Верхняя Тура от 10.02.2020 № 62 «Об утверждении плана мероприятий («Дорожной карты») по содействию развитию </w:t>
      </w:r>
      <w:r w:rsidR="007B54E1" w:rsidRPr="007B54E1">
        <w:rPr>
          <w:rFonts w:ascii="Liberation Serif" w:hAnsi="Liberation Serif" w:cs="Liberation Serif"/>
          <w:iCs/>
          <w:sz w:val="26"/>
          <w:szCs w:val="26"/>
        </w:rPr>
        <w:t>конкуренции на территории Городского округа Верхняя Тура на период</w:t>
      </w:r>
      <w:r w:rsidR="007B54E1" w:rsidRPr="007B54E1">
        <w:rPr>
          <w:rFonts w:ascii="Liberation Serif" w:hAnsi="Liberation Serif" w:cs="Liberation Serif"/>
          <w:iCs/>
          <w:sz w:val="26"/>
          <w:szCs w:val="26"/>
        </w:rPr>
        <w:br/>
        <w:t>2020-2022 годы»</w:t>
      </w:r>
      <w:r w:rsidR="007B54E1">
        <w:rPr>
          <w:rFonts w:ascii="Liberation Serif" w:hAnsi="Liberation Serif" w:cs="Liberation Serif"/>
          <w:iCs/>
          <w:sz w:val="26"/>
          <w:szCs w:val="26"/>
        </w:rPr>
        <w:t xml:space="preserve"> (далее – </w:t>
      </w:r>
      <w:r w:rsidR="007B54E1" w:rsidRPr="007B54E1">
        <w:rPr>
          <w:rFonts w:ascii="Liberation Serif" w:hAnsi="Liberation Serif" w:cs="Liberation Serif"/>
          <w:sz w:val="26"/>
          <w:szCs w:val="26"/>
        </w:rPr>
        <w:t>постановление главы Городского округа Верхняя Тура от 10.02.2020 № 62</w:t>
      </w:r>
      <w:r w:rsidR="007B54E1">
        <w:rPr>
          <w:rFonts w:ascii="Liberation Serif" w:hAnsi="Liberation Serif" w:cs="Liberation Serif"/>
          <w:iCs/>
          <w:sz w:val="26"/>
          <w:szCs w:val="26"/>
        </w:rPr>
        <w:t>)</w:t>
      </w:r>
      <w:r w:rsidR="007B54E1" w:rsidRPr="007B54E1">
        <w:rPr>
          <w:rFonts w:ascii="Liberation Serif" w:hAnsi="Liberation Serif" w:cs="Liberation Serif"/>
          <w:iCs/>
          <w:sz w:val="26"/>
          <w:szCs w:val="26"/>
        </w:rPr>
        <w:t xml:space="preserve"> следующие изменения:</w:t>
      </w:r>
    </w:p>
    <w:p w:rsidR="007B54E1" w:rsidRPr="007B54E1" w:rsidRDefault="007B54E1" w:rsidP="007B54E1">
      <w:pPr>
        <w:spacing w:after="1" w:line="220" w:lineRule="atLeast"/>
        <w:ind w:firstLine="709"/>
        <w:jc w:val="both"/>
        <w:rPr>
          <w:rFonts w:ascii="Liberation Serif" w:hAnsi="Liberation Serif" w:cs="Liberation Serif"/>
          <w:iCs/>
          <w:sz w:val="26"/>
          <w:szCs w:val="26"/>
        </w:rPr>
      </w:pPr>
      <w:r w:rsidRPr="007B54E1">
        <w:rPr>
          <w:rFonts w:ascii="Liberation Serif" w:hAnsi="Liberation Serif" w:cs="Liberation Serif"/>
          <w:iCs/>
          <w:sz w:val="26"/>
          <w:szCs w:val="26"/>
        </w:rPr>
        <w:t>1) пункт 1 изложить в новой редакции:</w:t>
      </w:r>
    </w:p>
    <w:p w:rsidR="007B54E1" w:rsidRPr="007B54E1" w:rsidRDefault="007B54E1" w:rsidP="007B54E1">
      <w:pPr>
        <w:spacing w:after="1" w:line="220" w:lineRule="atLeast"/>
        <w:ind w:firstLine="709"/>
        <w:jc w:val="both"/>
        <w:rPr>
          <w:rFonts w:ascii="Liberation Serif" w:hAnsi="Liberation Serif" w:cs="Liberation Serif"/>
          <w:iCs/>
          <w:sz w:val="26"/>
          <w:szCs w:val="26"/>
        </w:rPr>
      </w:pPr>
      <w:r w:rsidRPr="007B54E1">
        <w:rPr>
          <w:rFonts w:ascii="Liberation Serif" w:hAnsi="Liberation Serif" w:cs="Liberation Serif"/>
          <w:iCs/>
          <w:sz w:val="26"/>
          <w:szCs w:val="26"/>
        </w:rPr>
        <w:t>«1. Утвердить:</w:t>
      </w:r>
    </w:p>
    <w:p w:rsidR="007B54E1" w:rsidRDefault="007B54E1" w:rsidP="007B54E1">
      <w:pPr>
        <w:spacing w:after="1" w:line="220" w:lineRule="atLeast"/>
        <w:ind w:firstLine="709"/>
        <w:jc w:val="both"/>
        <w:rPr>
          <w:rFonts w:ascii="Liberation Serif" w:hAnsi="Liberation Serif" w:cs="Liberation Serif"/>
          <w:iCs/>
          <w:sz w:val="26"/>
          <w:szCs w:val="26"/>
        </w:rPr>
      </w:pPr>
      <w:r w:rsidRPr="007B54E1">
        <w:rPr>
          <w:rFonts w:ascii="Liberation Serif" w:hAnsi="Liberation Serif" w:cs="Liberation Serif"/>
          <w:iCs/>
          <w:sz w:val="26"/>
          <w:szCs w:val="26"/>
        </w:rPr>
        <w:t>1)</w:t>
      </w:r>
      <w:r>
        <w:rPr>
          <w:rFonts w:ascii="Liberation Serif" w:hAnsi="Liberation Serif" w:cs="Liberation Serif"/>
          <w:iCs/>
          <w:sz w:val="26"/>
          <w:szCs w:val="26"/>
        </w:rPr>
        <w:t> </w:t>
      </w:r>
      <w:r w:rsidRPr="007B54E1">
        <w:rPr>
          <w:rFonts w:ascii="Liberation Serif" w:hAnsi="Liberation Serif" w:cs="Liberation Serif"/>
          <w:iCs/>
          <w:sz w:val="26"/>
          <w:szCs w:val="26"/>
        </w:rPr>
        <w:t>План мероприятий («</w:t>
      </w:r>
      <w:r>
        <w:rPr>
          <w:rFonts w:ascii="Liberation Serif" w:hAnsi="Liberation Serif" w:cs="Liberation Serif"/>
          <w:iCs/>
          <w:sz w:val="26"/>
          <w:szCs w:val="26"/>
        </w:rPr>
        <w:t>Д</w:t>
      </w:r>
      <w:r w:rsidRPr="007B54E1">
        <w:rPr>
          <w:rFonts w:ascii="Liberation Serif" w:hAnsi="Liberation Serif" w:cs="Liberation Serif"/>
          <w:iCs/>
          <w:sz w:val="26"/>
          <w:szCs w:val="26"/>
        </w:rPr>
        <w:t>орожн</w:t>
      </w:r>
      <w:r>
        <w:rPr>
          <w:rFonts w:ascii="Liberation Serif" w:hAnsi="Liberation Serif" w:cs="Liberation Serif"/>
          <w:iCs/>
          <w:sz w:val="26"/>
          <w:szCs w:val="26"/>
        </w:rPr>
        <w:t>ую</w:t>
      </w:r>
      <w:r w:rsidRPr="007B54E1">
        <w:rPr>
          <w:rFonts w:ascii="Liberation Serif" w:hAnsi="Liberation Serif" w:cs="Liberation Serif"/>
          <w:iCs/>
          <w:sz w:val="26"/>
          <w:szCs w:val="26"/>
        </w:rPr>
        <w:t xml:space="preserve"> карт</w:t>
      </w:r>
      <w:r>
        <w:rPr>
          <w:rFonts w:ascii="Liberation Serif" w:hAnsi="Liberation Serif" w:cs="Liberation Serif"/>
          <w:iCs/>
          <w:sz w:val="26"/>
          <w:szCs w:val="26"/>
        </w:rPr>
        <w:t>у</w:t>
      </w:r>
      <w:r w:rsidRPr="007B54E1">
        <w:rPr>
          <w:rFonts w:ascii="Liberation Serif" w:hAnsi="Liberation Serif" w:cs="Liberation Serif"/>
          <w:iCs/>
          <w:sz w:val="26"/>
          <w:szCs w:val="26"/>
        </w:rPr>
        <w:t>») по содействию развитию конкуренции на территории Городского округа Верхняя Тура на период 2020-2022 годы (прилагается)</w:t>
      </w:r>
      <w:r>
        <w:rPr>
          <w:rFonts w:ascii="Liberation Serif" w:hAnsi="Liberation Serif" w:cs="Liberation Serif"/>
          <w:iCs/>
          <w:sz w:val="26"/>
          <w:szCs w:val="26"/>
        </w:rPr>
        <w:t>;</w:t>
      </w:r>
    </w:p>
    <w:p w:rsidR="005D704B" w:rsidRDefault="007B54E1" w:rsidP="005D704B">
      <w:pPr>
        <w:autoSpaceDE w:val="0"/>
        <w:autoSpaceDN w:val="0"/>
        <w:adjustRightInd w:val="0"/>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2)</w:t>
      </w:r>
      <w:r w:rsidR="005D704B" w:rsidRPr="005D704B">
        <w:rPr>
          <w:rFonts w:ascii="Liberation Serif" w:hAnsi="Liberation Serif" w:cs="Liberation Serif"/>
          <w:sz w:val="26"/>
          <w:szCs w:val="26"/>
        </w:rPr>
        <w:t xml:space="preserve"> Перечень товарных рынков для содействия развитию конкуренции в Городском округе Верхняя Тура (</w:t>
      </w:r>
      <w:r w:rsidRPr="007B54E1">
        <w:rPr>
          <w:rFonts w:ascii="Liberation Serif" w:hAnsi="Liberation Serif" w:cs="Liberation Serif"/>
          <w:iCs/>
          <w:sz w:val="26"/>
          <w:szCs w:val="26"/>
        </w:rPr>
        <w:t>прилагается</w:t>
      </w:r>
      <w:r>
        <w:rPr>
          <w:rFonts w:ascii="Liberation Serif" w:hAnsi="Liberation Serif" w:cs="Liberation Serif"/>
          <w:sz w:val="26"/>
          <w:szCs w:val="26"/>
        </w:rPr>
        <w:t>).».</w:t>
      </w:r>
    </w:p>
    <w:p w:rsidR="00A6203C" w:rsidRPr="005D704B" w:rsidRDefault="005D704B" w:rsidP="005D704B">
      <w:pPr>
        <w:autoSpaceDE w:val="0"/>
        <w:autoSpaceDN w:val="0"/>
        <w:adjustRightInd w:val="0"/>
        <w:spacing w:after="0" w:line="240" w:lineRule="auto"/>
        <w:ind w:firstLine="708"/>
        <w:jc w:val="both"/>
        <w:rPr>
          <w:rFonts w:ascii="Liberation Serif" w:hAnsi="Liberation Serif" w:cs="Liberation Serif"/>
          <w:b/>
          <w:sz w:val="26"/>
          <w:szCs w:val="26"/>
        </w:rPr>
      </w:pPr>
      <w:r w:rsidRPr="005D704B">
        <w:rPr>
          <w:rFonts w:ascii="Liberation Serif" w:hAnsi="Liberation Serif" w:cs="Liberation Serif"/>
          <w:sz w:val="26"/>
          <w:szCs w:val="26"/>
        </w:rPr>
        <w:t>2</w:t>
      </w:r>
      <w:r w:rsidR="007B54E1">
        <w:rPr>
          <w:rFonts w:ascii="Liberation Serif" w:hAnsi="Liberation Serif" w:cs="Liberation Serif"/>
          <w:sz w:val="26"/>
          <w:szCs w:val="26"/>
        </w:rPr>
        <w:t>.</w:t>
      </w:r>
      <w:r w:rsidRPr="005D704B">
        <w:rPr>
          <w:rFonts w:ascii="Liberation Serif" w:hAnsi="Liberation Serif" w:cs="Liberation Serif"/>
          <w:sz w:val="26"/>
          <w:szCs w:val="26"/>
        </w:rPr>
        <w:t xml:space="preserve"> </w:t>
      </w:r>
      <w:r w:rsidR="002D791E">
        <w:rPr>
          <w:rFonts w:ascii="Liberation Serif" w:hAnsi="Liberation Serif" w:cs="Liberation Serif"/>
          <w:sz w:val="26"/>
          <w:szCs w:val="26"/>
        </w:rPr>
        <w:t xml:space="preserve">Внести в </w:t>
      </w:r>
      <w:r w:rsidR="003F3430" w:rsidRPr="005D704B">
        <w:rPr>
          <w:rFonts w:ascii="Liberation Serif" w:hAnsi="Liberation Serif" w:cs="Liberation Serif"/>
          <w:sz w:val="26"/>
          <w:szCs w:val="26"/>
        </w:rPr>
        <w:t>План мероприятий («</w:t>
      </w:r>
      <w:r w:rsidR="007B54E1">
        <w:rPr>
          <w:rFonts w:ascii="Liberation Serif" w:hAnsi="Liberation Serif" w:cs="Liberation Serif"/>
          <w:sz w:val="26"/>
          <w:szCs w:val="26"/>
        </w:rPr>
        <w:t>Д</w:t>
      </w:r>
      <w:r w:rsidR="003F3430" w:rsidRPr="005D704B">
        <w:rPr>
          <w:rFonts w:ascii="Liberation Serif" w:hAnsi="Liberation Serif" w:cs="Liberation Serif"/>
          <w:sz w:val="26"/>
          <w:szCs w:val="26"/>
        </w:rPr>
        <w:t>орожн</w:t>
      </w:r>
      <w:r w:rsidR="007B54E1">
        <w:rPr>
          <w:rFonts w:ascii="Liberation Serif" w:hAnsi="Liberation Serif" w:cs="Liberation Serif"/>
          <w:sz w:val="26"/>
          <w:szCs w:val="26"/>
        </w:rPr>
        <w:t>ую</w:t>
      </w:r>
      <w:r w:rsidR="003F3430" w:rsidRPr="005D704B">
        <w:rPr>
          <w:rFonts w:ascii="Liberation Serif" w:hAnsi="Liberation Serif" w:cs="Liberation Serif"/>
          <w:sz w:val="26"/>
          <w:szCs w:val="26"/>
        </w:rPr>
        <w:t xml:space="preserve"> карт</w:t>
      </w:r>
      <w:r w:rsidR="007B54E1">
        <w:rPr>
          <w:rFonts w:ascii="Liberation Serif" w:hAnsi="Liberation Serif" w:cs="Liberation Serif"/>
          <w:sz w:val="26"/>
          <w:szCs w:val="26"/>
        </w:rPr>
        <w:t>у</w:t>
      </w:r>
      <w:r w:rsidR="003F3430" w:rsidRPr="005D704B">
        <w:rPr>
          <w:rFonts w:ascii="Liberation Serif" w:hAnsi="Liberation Serif" w:cs="Liberation Serif"/>
          <w:sz w:val="26"/>
          <w:szCs w:val="26"/>
        </w:rPr>
        <w:t>») по содействию развитию конкуренции на территории Городского округа Верхняя Тура на период 2020-2022 годы</w:t>
      </w:r>
      <w:r w:rsidR="002D791E">
        <w:rPr>
          <w:rFonts w:ascii="Liberation Serif" w:hAnsi="Liberation Serif" w:cs="Liberation Serif"/>
          <w:sz w:val="26"/>
          <w:szCs w:val="26"/>
        </w:rPr>
        <w:t xml:space="preserve">, утвержденный </w:t>
      </w:r>
      <w:r w:rsidR="002D791E" w:rsidRPr="007B54E1">
        <w:rPr>
          <w:rFonts w:ascii="Liberation Serif" w:hAnsi="Liberation Serif" w:cs="Liberation Serif"/>
          <w:sz w:val="26"/>
          <w:szCs w:val="26"/>
        </w:rPr>
        <w:t>постановление</w:t>
      </w:r>
      <w:r w:rsidR="002D791E">
        <w:rPr>
          <w:rFonts w:ascii="Liberation Serif" w:hAnsi="Liberation Serif" w:cs="Liberation Serif"/>
          <w:sz w:val="26"/>
          <w:szCs w:val="26"/>
        </w:rPr>
        <w:t>м</w:t>
      </w:r>
      <w:r w:rsidR="002D791E" w:rsidRPr="007B54E1">
        <w:rPr>
          <w:rFonts w:ascii="Liberation Serif" w:hAnsi="Liberation Serif" w:cs="Liberation Serif"/>
          <w:sz w:val="26"/>
          <w:szCs w:val="26"/>
        </w:rPr>
        <w:t xml:space="preserve"> главы Городского округа Верхняя Тура от 10.02.2020 №</w:t>
      </w:r>
      <w:r w:rsidR="002D791E">
        <w:rPr>
          <w:rFonts w:ascii="Liberation Serif" w:hAnsi="Liberation Serif" w:cs="Liberation Serif"/>
          <w:sz w:val="26"/>
          <w:szCs w:val="26"/>
        </w:rPr>
        <w:t> </w:t>
      </w:r>
      <w:r w:rsidR="002D791E" w:rsidRPr="007B54E1">
        <w:rPr>
          <w:rFonts w:ascii="Liberation Serif" w:hAnsi="Liberation Serif" w:cs="Liberation Serif"/>
          <w:sz w:val="26"/>
          <w:szCs w:val="26"/>
        </w:rPr>
        <w:t>62</w:t>
      </w:r>
      <w:r w:rsidR="002D791E">
        <w:rPr>
          <w:rFonts w:ascii="Liberation Serif" w:hAnsi="Liberation Serif" w:cs="Liberation Serif"/>
          <w:sz w:val="26"/>
          <w:szCs w:val="26"/>
        </w:rPr>
        <w:t>, изменения, изложив его</w:t>
      </w:r>
      <w:r w:rsidR="002D791E" w:rsidRPr="007B54E1">
        <w:rPr>
          <w:rFonts w:ascii="Liberation Serif" w:hAnsi="Liberation Serif" w:cs="Liberation Serif"/>
          <w:sz w:val="26"/>
          <w:szCs w:val="26"/>
        </w:rPr>
        <w:t xml:space="preserve"> </w:t>
      </w:r>
      <w:r w:rsidRPr="005D704B">
        <w:rPr>
          <w:rFonts w:ascii="Liberation Serif" w:hAnsi="Liberation Serif" w:cs="Liberation Serif"/>
          <w:sz w:val="26"/>
          <w:szCs w:val="26"/>
        </w:rPr>
        <w:t xml:space="preserve"> в новой редакции</w:t>
      </w:r>
      <w:r w:rsidR="00A6203C" w:rsidRPr="005D704B">
        <w:rPr>
          <w:rFonts w:ascii="Liberation Serif" w:hAnsi="Liberation Serif" w:cs="Liberation Serif"/>
          <w:sz w:val="26"/>
          <w:szCs w:val="26"/>
        </w:rPr>
        <w:t xml:space="preserve"> (</w:t>
      </w:r>
      <w:r w:rsidR="002D791E">
        <w:rPr>
          <w:rFonts w:ascii="Liberation Serif" w:hAnsi="Liberation Serif" w:cs="Liberation Serif"/>
          <w:sz w:val="26"/>
          <w:szCs w:val="26"/>
        </w:rPr>
        <w:t>прилагается</w:t>
      </w:r>
      <w:r w:rsidR="00A6203C" w:rsidRPr="005D704B">
        <w:rPr>
          <w:rFonts w:ascii="Liberation Serif" w:hAnsi="Liberation Serif" w:cs="Liberation Serif"/>
          <w:sz w:val="26"/>
          <w:szCs w:val="26"/>
        </w:rPr>
        <w:t>).</w:t>
      </w:r>
    </w:p>
    <w:p w:rsidR="005D704B" w:rsidRPr="005D704B" w:rsidRDefault="00A6203C" w:rsidP="005D704B">
      <w:pPr>
        <w:autoSpaceDE w:val="0"/>
        <w:autoSpaceDN w:val="0"/>
        <w:adjustRightInd w:val="0"/>
        <w:spacing w:after="0" w:line="240" w:lineRule="auto"/>
        <w:jc w:val="both"/>
        <w:rPr>
          <w:rFonts w:ascii="Liberation Serif" w:hAnsi="Liberation Serif" w:cs="Liberation Serif"/>
          <w:sz w:val="26"/>
          <w:szCs w:val="26"/>
        </w:rPr>
      </w:pPr>
      <w:r w:rsidRPr="005D704B">
        <w:rPr>
          <w:rFonts w:ascii="Liberation Serif" w:hAnsi="Liberation Serif" w:cs="Liberation Serif"/>
          <w:b/>
          <w:sz w:val="26"/>
          <w:szCs w:val="26"/>
        </w:rPr>
        <w:tab/>
      </w:r>
      <w:r w:rsidR="002D791E" w:rsidRPr="002D791E">
        <w:rPr>
          <w:rFonts w:ascii="Liberation Serif" w:hAnsi="Liberation Serif" w:cs="Liberation Serif"/>
          <w:sz w:val="26"/>
          <w:szCs w:val="26"/>
        </w:rPr>
        <w:t>3</w:t>
      </w:r>
      <w:r w:rsidRPr="002D791E">
        <w:rPr>
          <w:rFonts w:ascii="Liberation Serif" w:hAnsi="Liberation Serif" w:cs="Liberation Serif"/>
          <w:sz w:val="26"/>
          <w:szCs w:val="26"/>
        </w:rPr>
        <w:t>.</w:t>
      </w:r>
      <w:r w:rsidRPr="005D704B">
        <w:rPr>
          <w:rFonts w:ascii="Liberation Serif" w:hAnsi="Liberation Serif" w:cs="Liberation Serif"/>
          <w:sz w:val="26"/>
          <w:szCs w:val="26"/>
        </w:rPr>
        <w:t xml:space="preserve"> </w:t>
      </w:r>
      <w:r w:rsidR="005D704B" w:rsidRPr="005D704B">
        <w:rPr>
          <w:rFonts w:ascii="Liberation Serif" w:hAnsi="Liberation Serif" w:cs="Liberation Serif"/>
          <w:sz w:val="26"/>
          <w:szCs w:val="26"/>
        </w:rPr>
        <w:t>Настоящее постановление разместить на официальном сайте Администрации Городского округа Верхняя Тура и опубликовать в Муниципальном вестнике «Администрация Городского округа Верхняя Тура»</w:t>
      </w:r>
      <w:r w:rsidR="002D791E">
        <w:rPr>
          <w:rFonts w:ascii="Liberation Serif" w:hAnsi="Liberation Serif" w:cs="Liberation Serif"/>
          <w:sz w:val="26"/>
          <w:szCs w:val="26"/>
        </w:rPr>
        <w:t>.</w:t>
      </w:r>
    </w:p>
    <w:p w:rsidR="00947912" w:rsidRPr="005D704B" w:rsidRDefault="002D791E" w:rsidP="005D704B">
      <w:pPr>
        <w:autoSpaceDE w:val="0"/>
        <w:autoSpaceDN w:val="0"/>
        <w:adjustRightInd w:val="0"/>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lastRenderedPageBreak/>
        <w:t>4</w:t>
      </w:r>
      <w:r w:rsidR="00A6203C" w:rsidRPr="005D704B">
        <w:rPr>
          <w:rFonts w:ascii="Liberation Serif" w:hAnsi="Liberation Serif" w:cs="Liberation Serif"/>
          <w:sz w:val="26"/>
          <w:szCs w:val="26"/>
        </w:rPr>
        <w:t xml:space="preserve">. </w:t>
      </w:r>
      <w:r w:rsidR="00947912" w:rsidRPr="005D704B">
        <w:rPr>
          <w:rFonts w:ascii="Liberation Serif" w:hAnsi="Liberation Serif" w:cs="Liberation Serif"/>
          <w:sz w:val="26"/>
          <w:szCs w:val="26"/>
        </w:rPr>
        <w:t xml:space="preserve"> Контроль за исполнением настоящего постановления возложить на </w:t>
      </w:r>
      <w:r>
        <w:rPr>
          <w:rFonts w:ascii="Liberation Serif" w:hAnsi="Liberation Serif" w:cs="Liberation Serif"/>
          <w:sz w:val="26"/>
          <w:szCs w:val="26"/>
        </w:rPr>
        <w:t>п</w:t>
      </w:r>
      <w:r w:rsidR="00947912" w:rsidRPr="005D704B">
        <w:rPr>
          <w:rFonts w:ascii="Liberation Serif" w:hAnsi="Liberation Serif" w:cs="Liberation Serif"/>
          <w:sz w:val="26"/>
          <w:szCs w:val="26"/>
        </w:rPr>
        <w:t>ервого заместителя главы Администрации Городского округа Верхняя Тура Эльвиру Рашитовну Дементьеву.</w:t>
      </w:r>
    </w:p>
    <w:p w:rsidR="00956250" w:rsidRPr="005D704B" w:rsidRDefault="00956250" w:rsidP="00A6203C">
      <w:pPr>
        <w:spacing w:after="1" w:line="220" w:lineRule="atLeast"/>
        <w:rPr>
          <w:rFonts w:ascii="Liberation Serif" w:hAnsi="Liberation Serif" w:cs="Liberation Serif"/>
          <w:sz w:val="26"/>
          <w:szCs w:val="26"/>
        </w:rPr>
      </w:pPr>
    </w:p>
    <w:p w:rsidR="00956250" w:rsidRPr="005D704B" w:rsidRDefault="00956250" w:rsidP="00A6203C">
      <w:pPr>
        <w:spacing w:after="1" w:line="220" w:lineRule="atLeast"/>
        <w:rPr>
          <w:rFonts w:ascii="Liberation Serif" w:hAnsi="Liberation Serif" w:cs="Liberation Serif"/>
          <w:sz w:val="26"/>
          <w:szCs w:val="26"/>
        </w:rPr>
      </w:pPr>
    </w:p>
    <w:p w:rsidR="00A6203C" w:rsidRDefault="00A6203C" w:rsidP="00A6203C">
      <w:pPr>
        <w:spacing w:after="1" w:line="220" w:lineRule="atLeast"/>
        <w:rPr>
          <w:rFonts w:ascii="Liberation Serif" w:hAnsi="Liberation Serif" w:cs="Liberation Serif"/>
          <w:sz w:val="26"/>
          <w:szCs w:val="26"/>
        </w:rPr>
      </w:pPr>
      <w:r w:rsidRPr="002D791E">
        <w:rPr>
          <w:rFonts w:ascii="Liberation Serif" w:hAnsi="Liberation Serif" w:cs="Liberation Serif"/>
          <w:sz w:val="26"/>
          <w:szCs w:val="26"/>
        </w:rPr>
        <w:t xml:space="preserve">Глава городского округа  </w:t>
      </w:r>
      <w:r w:rsidR="002D4F6D" w:rsidRPr="002D791E">
        <w:rPr>
          <w:rFonts w:ascii="Liberation Serif" w:hAnsi="Liberation Serif" w:cs="Liberation Serif"/>
          <w:sz w:val="26"/>
          <w:szCs w:val="26"/>
        </w:rPr>
        <w:t xml:space="preserve">                      </w:t>
      </w:r>
      <w:r w:rsidR="002D791E">
        <w:rPr>
          <w:rFonts w:ascii="Liberation Serif" w:hAnsi="Liberation Serif" w:cs="Liberation Serif"/>
          <w:sz w:val="26"/>
          <w:szCs w:val="26"/>
        </w:rPr>
        <w:t xml:space="preserve">            </w:t>
      </w:r>
      <w:r w:rsidRPr="002D791E">
        <w:rPr>
          <w:rFonts w:ascii="Liberation Serif" w:hAnsi="Liberation Serif" w:cs="Liberation Serif"/>
          <w:sz w:val="26"/>
          <w:szCs w:val="26"/>
        </w:rPr>
        <w:t xml:space="preserve">                                   </w:t>
      </w:r>
      <w:r w:rsidR="00956250" w:rsidRPr="002D791E">
        <w:rPr>
          <w:rFonts w:ascii="Liberation Serif" w:hAnsi="Liberation Serif" w:cs="Liberation Serif"/>
          <w:sz w:val="26"/>
          <w:szCs w:val="26"/>
        </w:rPr>
        <w:t xml:space="preserve"> </w:t>
      </w:r>
      <w:r w:rsidRPr="002D791E">
        <w:rPr>
          <w:rFonts w:ascii="Liberation Serif" w:hAnsi="Liberation Serif" w:cs="Liberation Serif"/>
          <w:sz w:val="26"/>
          <w:szCs w:val="26"/>
        </w:rPr>
        <w:t xml:space="preserve">     </w:t>
      </w:r>
      <w:r w:rsidR="005A49B2" w:rsidRPr="002D791E">
        <w:rPr>
          <w:rFonts w:ascii="Liberation Serif" w:hAnsi="Liberation Serif" w:cs="Liberation Serif"/>
          <w:sz w:val="26"/>
          <w:szCs w:val="26"/>
        </w:rPr>
        <w:t xml:space="preserve">            </w:t>
      </w:r>
      <w:r w:rsidRPr="002D791E">
        <w:rPr>
          <w:rFonts w:ascii="Liberation Serif" w:hAnsi="Liberation Serif" w:cs="Liberation Serif"/>
          <w:sz w:val="26"/>
          <w:szCs w:val="26"/>
        </w:rPr>
        <w:t>И.С. Веснин</w:t>
      </w: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sectPr w:rsidR="009D7DD8" w:rsidSect="002D791E">
          <w:headerReference w:type="default" r:id="rId10"/>
          <w:pgSz w:w="11906" w:h="16838"/>
          <w:pgMar w:top="1134" w:right="567" w:bottom="1134" w:left="1418" w:header="709" w:footer="709" w:gutter="0"/>
          <w:cols w:space="708"/>
          <w:titlePg/>
          <w:docGrid w:linePitch="360"/>
        </w:sectPr>
      </w:pPr>
    </w:p>
    <w:p w:rsidR="009D7DD8" w:rsidRPr="00DF0BE3" w:rsidRDefault="009D7DD8" w:rsidP="009D7DD8">
      <w:pPr>
        <w:spacing w:after="0" w:line="240" w:lineRule="auto"/>
        <w:ind w:left="9923" w:right="-595"/>
        <w:rPr>
          <w:rFonts w:ascii="Liberation Serif" w:hAnsi="Liberation Serif" w:cs="Liberation Serif"/>
          <w:szCs w:val="28"/>
        </w:rPr>
      </w:pPr>
      <w:r>
        <w:rPr>
          <w:rFonts w:ascii="Liberation Serif" w:hAnsi="Liberation Serif" w:cs="Liberation Serif"/>
          <w:szCs w:val="28"/>
        </w:rPr>
        <w:lastRenderedPageBreak/>
        <w:t>УТВЕРЖДЕНО</w:t>
      </w:r>
    </w:p>
    <w:p w:rsidR="009D7DD8" w:rsidRPr="00DF0BE3" w:rsidRDefault="009D7DD8" w:rsidP="009D7DD8">
      <w:pPr>
        <w:spacing w:after="0" w:line="240" w:lineRule="auto"/>
        <w:ind w:left="9923" w:right="-595"/>
        <w:rPr>
          <w:rFonts w:ascii="Liberation Serif" w:hAnsi="Liberation Serif" w:cs="Liberation Serif"/>
          <w:szCs w:val="28"/>
        </w:rPr>
      </w:pPr>
      <w:r w:rsidRPr="00DF0BE3">
        <w:rPr>
          <w:rFonts w:ascii="Liberation Serif" w:hAnsi="Liberation Serif" w:cs="Liberation Serif"/>
          <w:szCs w:val="28"/>
        </w:rPr>
        <w:t>постановлени</w:t>
      </w:r>
      <w:r>
        <w:rPr>
          <w:rFonts w:ascii="Liberation Serif" w:hAnsi="Liberation Serif" w:cs="Liberation Serif"/>
          <w:szCs w:val="28"/>
        </w:rPr>
        <w:t>ем</w:t>
      </w:r>
      <w:r w:rsidRPr="00DF0BE3">
        <w:rPr>
          <w:rFonts w:ascii="Liberation Serif" w:hAnsi="Liberation Serif" w:cs="Liberation Serif"/>
          <w:szCs w:val="28"/>
        </w:rPr>
        <w:t xml:space="preserve"> главы Городского округа Верхняя Тура </w:t>
      </w:r>
    </w:p>
    <w:p w:rsidR="009D7DD8" w:rsidRPr="00DF0BE3" w:rsidRDefault="009D7DD8" w:rsidP="009D7DD8">
      <w:pPr>
        <w:spacing w:after="0" w:line="240" w:lineRule="auto"/>
        <w:ind w:left="9923" w:right="-595"/>
        <w:rPr>
          <w:rFonts w:ascii="Liberation Serif" w:hAnsi="Liberation Serif" w:cs="Liberation Serif"/>
          <w:szCs w:val="28"/>
        </w:rPr>
      </w:pPr>
      <w:r w:rsidRPr="00DF0BE3">
        <w:rPr>
          <w:rFonts w:ascii="Liberation Serif" w:hAnsi="Liberation Serif" w:cs="Liberation Serif"/>
          <w:szCs w:val="28"/>
        </w:rPr>
        <w:t xml:space="preserve">от </w:t>
      </w:r>
      <w:r>
        <w:rPr>
          <w:rFonts w:ascii="Liberation Serif" w:hAnsi="Liberation Serif" w:cs="Liberation Serif"/>
          <w:szCs w:val="28"/>
        </w:rPr>
        <w:t>18.12.2020г.</w:t>
      </w:r>
      <w:r w:rsidRPr="00DF0BE3">
        <w:rPr>
          <w:rFonts w:ascii="Liberation Serif" w:hAnsi="Liberation Serif" w:cs="Liberation Serif"/>
          <w:szCs w:val="28"/>
        </w:rPr>
        <w:t xml:space="preserve"> № </w:t>
      </w:r>
      <w:r>
        <w:rPr>
          <w:rFonts w:ascii="Liberation Serif" w:hAnsi="Liberation Serif" w:cs="Liberation Serif"/>
          <w:szCs w:val="28"/>
        </w:rPr>
        <w:t>369</w:t>
      </w:r>
      <w:r w:rsidRPr="00DF0BE3">
        <w:rPr>
          <w:rFonts w:ascii="Liberation Serif" w:hAnsi="Liberation Serif" w:cs="Liberation Serif"/>
          <w:szCs w:val="28"/>
        </w:rPr>
        <w:t xml:space="preserve"> </w:t>
      </w:r>
    </w:p>
    <w:p w:rsidR="009D7DD8" w:rsidRPr="00DF0BE3" w:rsidRDefault="009D7DD8" w:rsidP="009D7DD8">
      <w:pPr>
        <w:spacing w:after="0" w:line="240" w:lineRule="auto"/>
        <w:ind w:left="9923" w:right="-595"/>
        <w:rPr>
          <w:rFonts w:ascii="Liberation Serif" w:hAnsi="Liberation Serif" w:cs="Liberation Serif"/>
          <w:szCs w:val="28"/>
        </w:rPr>
      </w:pPr>
      <w:r w:rsidRPr="00DF0BE3">
        <w:rPr>
          <w:rFonts w:ascii="Liberation Serif" w:hAnsi="Liberation Serif" w:cs="Liberation Serif"/>
          <w:szCs w:val="28"/>
        </w:rPr>
        <w:t>«О внесении изменений в постановление главы Городского округа Верхняя Тура от</w:t>
      </w:r>
      <w:r>
        <w:rPr>
          <w:rFonts w:ascii="Liberation Serif" w:hAnsi="Liberation Serif" w:cs="Liberation Serif"/>
          <w:szCs w:val="28"/>
        </w:rPr>
        <w:t> </w:t>
      </w:r>
      <w:r w:rsidRPr="00DF0BE3">
        <w:rPr>
          <w:rFonts w:ascii="Liberation Serif" w:hAnsi="Liberation Serif" w:cs="Liberation Serif"/>
          <w:szCs w:val="28"/>
        </w:rPr>
        <w:t>10.02.2020 № 62 «Об утверждении плана мероприятий («</w:t>
      </w:r>
      <w:r>
        <w:rPr>
          <w:rFonts w:ascii="Liberation Serif" w:hAnsi="Liberation Serif" w:cs="Liberation Serif"/>
          <w:szCs w:val="28"/>
        </w:rPr>
        <w:t>Д</w:t>
      </w:r>
      <w:r w:rsidRPr="00DF0BE3">
        <w:rPr>
          <w:rFonts w:ascii="Liberation Serif" w:hAnsi="Liberation Serif" w:cs="Liberation Serif"/>
          <w:szCs w:val="28"/>
        </w:rPr>
        <w:t>орожной карты») по содействию развитию конкуренции на</w:t>
      </w:r>
      <w:r>
        <w:rPr>
          <w:rFonts w:ascii="Liberation Serif" w:hAnsi="Liberation Serif" w:cs="Liberation Serif"/>
          <w:szCs w:val="28"/>
        </w:rPr>
        <w:t> </w:t>
      </w:r>
      <w:r w:rsidRPr="00DF0BE3">
        <w:rPr>
          <w:rFonts w:ascii="Liberation Serif" w:hAnsi="Liberation Serif" w:cs="Liberation Serif"/>
          <w:szCs w:val="28"/>
        </w:rPr>
        <w:t>территории Городского округа Верхняя Тура на период 2020-2022 годы»»</w:t>
      </w:r>
    </w:p>
    <w:p w:rsidR="009D7DD8" w:rsidRPr="00DF0BE3" w:rsidRDefault="009D7DD8" w:rsidP="009D7DD8">
      <w:pPr>
        <w:ind w:left="9923"/>
        <w:rPr>
          <w:rFonts w:ascii="Liberation Serif" w:hAnsi="Liberation Serif" w:cs="Liberation Serif"/>
        </w:rPr>
      </w:pPr>
    </w:p>
    <w:p w:rsidR="009D7DD8" w:rsidRPr="00DF0BE3" w:rsidRDefault="009D7DD8" w:rsidP="009D7DD8">
      <w:pPr>
        <w:ind w:left="9923"/>
        <w:rPr>
          <w:rFonts w:ascii="Liberation Serif" w:hAnsi="Liberation Serif" w:cs="Liberation Serif"/>
        </w:rPr>
      </w:pPr>
    </w:p>
    <w:p w:rsidR="009D7DD8" w:rsidRPr="00DF0BE3" w:rsidRDefault="009D7DD8" w:rsidP="009D7DD8">
      <w:pPr>
        <w:autoSpaceDE w:val="0"/>
        <w:autoSpaceDN w:val="0"/>
        <w:adjustRightInd w:val="0"/>
        <w:jc w:val="center"/>
        <w:rPr>
          <w:rFonts w:ascii="Liberation Serif" w:hAnsi="Liberation Serif" w:cs="Liberation Serif"/>
          <w:b/>
          <w:szCs w:val="28"/>
        </w:rPr>
      </w:pPr>
      <w:hyperlink r:id="rId11" w:history="1">
        <w:r w:rsidRPr="00DF0BE3">
          <w:rPr>
            <w:rFonts w:ascii="Liberation Serif" w:hAnsi="Liberation Serif" w:cs="Liberation Serif"/>
            <w:b/>
            <w:szCs w:val="28"/>
          </w:rPr>
          <w:t>Перечень</w:t>
        </w:r>
      </w:hyperlink>
      <w:r w:rsidRPr="00DF0BE3">
        <w:rPr>
          <w:rFonts w:ascii="Liberation Serif" w:hAnsi="Liberation Serif" w:cs="Liberation Serif"/>
          <w:b/>
          <w:szCs w:val="28"/>
        </w:rPr>
        <w:t xml:space="preserve"> товарных рынков для содействия развитию конкуренции в Городском округе Верхняя Тура</w:t>
      </w:r>
    </w:p>
    <w:p w:rsidR="009D7DD8" w:rsidRPr="00DF0BE3" w:rsidRDefault="009D7DD8" w:rsidP="009D7DD8">
      <w:pPr>
        <w:autoSpaceDE w:val="0"/>
        <w:autoSpaceDN w:val="0"/>
        <w:adjustRightInd w:val="0"/>
        <w:jc w:val="center"/>
        <w:rPr>
          <w:rFonts w:ascii="Liberation Serif" w:hAnsi="Liberation Serif" w:cs="Liberation Serif"/>
          <w:szCs w:val="28"/>
        </w:rPr>
      </w:pPr>
    </w:p>
    <w:tbl>
      <w:tblPr>
        <w:tblW w:w="15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7"/>
        <w:gridCol w:w="3018"/>
        <w:gridCol w:w="1476"/>
        <w:gridCol w:w="1476"/>
        <w:gridCol w:w="1476"/>
        <w:gridCol w:w="1476"/>
        <w:gridCol w:w="2572"/>
      </w:tblGrid>
      <w:tr w:rsidR="009D7DD8" w:rsidRPr="00DF0BE3" w:rsidTr="00B862D9">
        <w:trPr>
          <w:tblHeader/>
        </w:trPr>
        <w:tc>
          <w:tcPr>
            <w:tcW w:w="675" w:type="dxa"/>
            <w:vMerge w:val="restart"/>
          </w:tcPr>
          <w:p w:rsidR="009D7DD8" w:rsidRPr="00DF0BE3" w:rsidRDefault="009D7DD8" w:rsidP="00B862D9">
            <w:pPr>
              <w:rPr>
                <w:rFonts w:ascii="Liberation Serif" w:hAnsi="Liberation Serif" w:cs="Liberation Serif"/>
              </w:rPr>
            </w:pPr>
            <w:r w:rsidRPr="00DF0BE3">
              <w:rPr>
                <w:rFonts w:ascii="Liberation Serif" w:hAnsi="Liberation Serif" w:cs="Liberation Serif"/>
              </w:rPr>
              <w:t xml:space="preserve">№ </w:t>
            </w:r>
          </w:p>
        </w:tc>
        <w:tc>
          <w:tcPr>
            <w:tcW w:w="2977" w:type="dxa"/>
            <w:vMerge w:val="restart"/>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Наименование товарного рынка</w:t>
            </w:r>
          </w:p>
        </w:tc>
        <w:tc>
          <w:tcPr>
            <w:tcW w:w="3018" w:type="dxa"/>
            <w:vMerge w:val="restart"/>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Наименование товарного рынка</w:t>
            </w:r>
          </w:p>
        </w:tc>
        <w:tc>
          <w:tcPr>
            <w:tcW w:w="1476" w:type="dxa"/>
            <w:vMerge w:val="restart"/>
          </w:tcPr>
          <w:p w:rsidR="009D7DD8" w:rsidRPr="00DF0BE3" w:rsidRDefault="009D7DD8" w:rsidP="00B862D9">
            <w:pPr>
              <w:pStyle w:val="ConsPlusNormal"/>
              <w:jc w:val="center"/>
              <w:rPr>
                <w:rFonts w:ascii="Liberation Serif" w:hAnsi="Liberation Serif" w:cs="Liberation Serif"/>
              </w:rPr>
            </w:pPr>
            <w:r>
              <w:rPr>
                <w:rFonts w:ascii="Liberation Serif" w:hAnsi="Liberation Serif" w:cs="Liberation Serif"/>
              </w:rPr>
              <w:t>н</w:t>
            </w:r>
            <w:r w:rsidRPr="00DF0BE3">
              <w:rPr>
                <w:rFonts w:ascii="Liberation Serif" w:hAnsi="Liberation Serif" w:cs="Liberation Serif"/>
              </w:rPr>
              <w:t>а 01.01.2019 (факт)</w:t>
            </w:r>
          </w:p>
        </w:tc>
        <w:tc>
          <w:tcPr>
            <w:tcW w:w="4428" w:type="dxa"/>
            <w:gridSpan w:val="3"/>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Ожидаемый результат</w:t>
            </w:r>
          </w:p>
        </w:tc>
        <w:tc>
          <w:tcPr>
            <w:tcW w:w="2572" w:type="dxa"/>
            <w:vMerge w:val="restart"/>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Ответственный исполнитель</w:t>
            </w:r>
          </w:p>
        </w:tc>
      </w:tr>
      <w:tr w:rsidR="009D7DD8" w:rsidRPr="00DF0BE3" w:rsidTr="00B862D9">
        <w:trPr>
          <w:tblHeader/>
        </w:trPr>
        <w:tc>
          <w:tcPr>
            <w:tcW w:w="675" w:type="dxa"/>
            <w:vMerge/>
          </w:tcPr>
          <w:p w:rsidR="009D7DD8" w:rsidRPr="00DF0BE3" w:rsidRDefault="009D7DD8" w:rsidP="00B862D9">
            <w:pPr>
              <w:rPr>
                <w:rFonts w:ascii="Liberation Serif" w:hAnsi="Liberation Serif" w:cs="Liberation Serif"/>
              </w:rPr>
            </w:pPr>
          </w:p>
        </w:tc>
        <w:tc>
          <w:tcPr>
            <w:tcW w:w="2977" w:type="dxa"/>
            <w:vMerge/>
          </w:tcPr>
          <w:p w:rsidR="009D7DD8" w:rsidRPr="00DF0BE3" w:rsidRDefault="009D7DD8" w:rsidP="00B862D9">
            <w:pPr>
              <w:rPr>
                <w:rFonts w:ascii="Liberation Serif" w:hAnsi="Liberation Serif" w:cs="Liberation Serif"/>
              </w:rPr>
            </w:pPr>
          </w:p>
        </w:tc>
        <w:tc>
          <w:tcPr>
            <w:tcW w:w="3018" w:type="dxa"/>
            <w:vMerge/>
          </w:tcPr>
          <w:p w:rsidR="009D7DD8" w:rsidRPr="00DF0BE3" w:rsidRDefault="009D7DD8" w:rsidP="00B862D9">
            <w:pPr>
              <w:rPr>
                <w:rFonts w:ascii="Liberation Serif" w:hAnsi="Liberation Serif" w:cs="Liberation Serif"/>
              </w:rPr>
            </w:pPr>
          </w:p>
        </w:tc>
        <w:tc>
          <w:tcPr>
            <w:tcW w:w="1476" w:type="dxa"/>
            <w:vMerge/>
          </w:tcPr>
          <w:p w:rsidR="009D7DD8" w:rsidRPr="00DF0BE3" w:rsidRDefault="009D7DD8" w:rsidP="00B862D9">
            <w:pPr>
              <w:rPr>
                <w:rFonts w:ascii="Liberation Serif" w:hAnsi="Liberation Serif" w:cs="Liberation Serif"/>
              </w:rPr>
            </w:pPr>
          </w:p>
        </w:tc>
        <w:tc>
          <w:tcPr>
            <w:tcW w:w="1476"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на 01.01.2020</w:t>
            </w:r>
          </w:p>
        </w:tc>
        <w:tc>
          <w:tcPr>
            <w:tcW w:w="1476"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на 01.01.2021</w:t>
            </w:r>
          </w:p>
        </w:tc>
        <w:tc>
          <w:tcPr>
            <w:tcW w:w="1476"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на 01.01.2022</w:t>
            </w:r>
          </w:p>
        </w:tc>
        <w:tc>
          <w:tcPr>
            <w:tcW w:w="2572" w:type="dxa"/>
            <w:vMerge/>
          </w:tcPr>
          <w:p w:rsidR="009D7DD8" w:rsidRPr="00DF0BE3" w:rsidRDefault="009D7DD8" w:rsidP="00B862D9">
            <w:pPr>
              <w:rPr>
                <w:rFonts w:ascii="Liberation Serif" w:hAnsi="Liberation Serif" w:cs="Liberation Serif"/>
              </w:rPr>
            </w:pPr>
          </w:p>
        </w:tc>
      </w:tr>
    </w:tbl>
    <w:p w:rsidR="009D7DD8" w:rsidRPr="00485057" w:rsidRDefault="009D7DD8" w:rsidP="009D7DD8">
      <w:pPr>
        <w:rPr>
          <w:sz w:val="2"/>
          <w:szCs w:val="2"/>
        </w:rPr>
      </w:pPr>
    </w:p>
    <w:tbl>
      <w:tblPr>
        <w:tblW w:w="15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80"/>
        <w:gridCol w:w="2974"/>
        <w:gridCol w:w="1559"/>
        <w:gridCol w:w="1418"/>
        <w:gridCol w:w="1510"/>
        <w:gridCol w:w="1458"/>
        <w:gridCol w:w="2572"/>
      </w:tblGrid>
      <w:tr w:rsidR="009D7DD8" w:rsidRPr="00DF0BE3" w:rsidTr="00B862D9">
        <w:trPr>
          <w:tblHeader/>
        </w:trPr>
        <w:tc>
          <w:tcPr>
            <w:tcW w:w="675"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w:t>
            </w:r>
          </w:p>
        </w:tc>
        <w:tc>
          <w:tcPr>
            <w:tcW w:w="2980"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2</w:t>
            </w:r>
          </w:p>
        </w:tc>
        <w:tc>
          <w:tcPr>
            <w:tcW w:w="2974"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3</w:t>
            </w:r>
          </w:p>
        </w:tc>
        <w:tc>
          <w:tcPr>
            <w:tcW w:w="1559"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4</w:t>
            </w:r>
          </w:p>
        </w:tc>
        <w:tc>
          <w:tcPr>
            <w:tcW w:w="1418"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5</w:t>
            </w:r>
          </w:p>
        </w:tc>
        <w:tc>
          <w:tcPr>
            <w:tcW w:w="1510"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6</w:t>
            </w:r>
          </w:p>
        </w:tc>
        <w:tc>
          <w:tcPr>
            <w:tcW w:w="1458"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7</w:t>
            </w:r>
          </w:p>
        </w:tc>
        <w:tc>
          <w:tcPr>
            <w:tcW w:w="2572"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8</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1</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услуг розничной торговли лекарственными препаратами, медицинскими изделиями и сопутствующими товарами</w:t>
            </w:r>
          </w:p>
        </w:tc>
        <w:tc>
          <w:tcPr>
            <w:tcW w:w="2974"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559"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1418"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Планово-экономический отдел Администрации городского округа Верхняя Тура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2</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реализации сельскохозяйственной продукции</w:t>
            </w:r>
          </w:p>
        </w:tc>
        <w:tc>
          <w:tcPr>
            <w:tcW w:w="2974" w:type="dxa"/>
          </w:tcPr>
          <w:p w:rsidR="009D7DD8" w:rsidRPr="00DF0BE3" w:rsidRDefault="009D7DD8" w:rsidP="00B862D9">
            <w:pPr>
              <w:pStyle w:val="ConsPlusNormal"/>
              <w:rPr>
                <w:rFonts w:ascii="Liberation Serif" w:hAnsi="Liberation Serif" w:cs="Liberation Serif"/>
              </w:rPr>
            </w:pPr>
            <w:r>
              <w:rPr>
                <w:rFonts w:ascii="Liberation Serif" w:hAnsi="Liberation Serif" w:cs="Liberation Serif"/>
              </w:rPr>
              <w:t>д</w:t>
            </w:r>
            <w:r w:rsidRPr="00DF0BE3">
              <w:rPr>
                <w:rFonts w:ascii="Liberation Serif" w:hAnsi="Liberation Serif" w:cs="Liberation Serif"/>
              </w:rPr>
              <w:t>оля сельскохозяйственных потребительских кооперативов в общем объеме реализации сельскохозяйственной продукции, процентов</w:t>
            </w:r>
          </w:p>
        </w:tc>
        <w:tc>
          <w:tcPr>
            <w:tcW w:w="1559"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1418"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Планово-экономический отдел Администрации Городского округа Верхняя Тура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lastRenderedPageBreak/>
              <w:t>3</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 xml:space="preserve">Рынок жилищного строительства </w:t>
            </w:r>
          </w:p>
        </w:tc>
        <w:tc>
          <w:tcPr>
            <w:tcW w:w="2974" w:type="dxa"/>
          </w:tcPr>
          <w:p w:rsidR="009D7DD8" w:rsidRPr="00DF0BE3" w:rsidRDefault="009D7DD8" w:rsidP="00B862D9">
            <w:pPr>
              <w:pStyle w:val="ConsPlusNormal"/>
              <w:rPr>
                <w:rFonts w:ascii="Liberation Serif" w:hAnsi="Liberation Serif" w:cs="Liberation Serif"/>
              </w:rPr>
            </w:pPr>
            <w:r>
              <w:rPr>
                <w:rFonts w:ascii="Liberation Serif" w:hAnsi="Liberation Serif" w:cs="Liberation Serif"/>
              </w:rPr>
              <w:t>д</w:t>
            </w:r>
            <w:r w:rsidRPr="00DF0BE3">
              <w:rPr>
                <w:rFonts w:ascii="Liberation Serif" w:hAnsi="Liberation Serif" w:cs="Liberation Serif"/>
              </w:rPr>
              <w:t>оля организаций частной формы собственности в сфере жилищного строительства</w:t>
            </w:r>
          </w:p>
        </w:tc>
        <w:tc>
          <w:tcPr>
            <w:tcW w:w="1559"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1418"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Управление по</w:t>
            </w:r>
            <w:r>
              <w:rPr>
                <w:rFonts w:ascii="Liberation Serif" w:hAnsi="Liberation Serif" w:cs="Liberation Serif"/>
              </w:rPr>
              <w:t> </w:t>
            </w:r>
            <w:r w:rsidRPr="00DF0BE3">
              <w:rPr>
                <w:rFonts w:ascii="Liberation Serif" w:hAnsi="Liberation Serif" w:cs="Liberation Serif"/>
              </w:rPr>
              <w:t>делам архитектуры, градостроительства и муниципального имущества</w:t>
            </w:r>
            <w:r>
              <w:rPr>
                <w:rFonts w:ascii="Liberation Serif" w:hAnsi="Liberation Serif" w:cs="Liberation Serif"/>
              </w:rPr>
              <w:t xml:space="preserve"> </w:t>
            </w:r>
            <w:r w:rsidRPr="00DF0BE3">
              <w:rPr>
                <w:rFonts w:ascii="Liberation Serif" w:hAnsi="Liberation Serif" w:cs="Liberation Serif"/>
              </w:rPr>
              <w:t>Администрации Городского округа Верхняя Тура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4</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дорожной деятельности (за</w:t>
            </w:r>
            <w:r>
              <w:rPr>
                <w:rFonts w:ascii="Liberation Serif" w:hAnsi="Liberation Serif" w:cs="Liberation Serif"/>
              </w:rPr>
              <w:t> </w:t>
            </w:r>
            <w:r w:rsidRPr="00DF0BE3">
              <w:rPr>
                <w:rFonts w:ascii="Liberation Serif" w:hAnsi="Liberation Serif" w:cs="Liberation Serif"/>
              </w:rPr>
              <w:t>исключением проектирования)</w:t>
            </w:r>
          </w:p>
        </w:tc>
        <w:tc>
          <w:tcPr>
            <w:tcW w:w="2974" w:type="dxa"/>
          </w:tcPr>
          <w:p w:rsidR="009D7DD8" w:rsidRPr="00DF0BE3" w:rsidRDefault="009D7DD8" w:rsidP="00B862D9">
            <w:pPr>
              <w:pStyle w:val="ConsPlusNormal"/>
              <w:rPr>
                <w:rFonts w:ascii="Liberation Serif" w:hAnsi="Liberation Serif" w:cs="Liberation Serif"/>
              </w:rPr>
            </w:pPr>
            <w:r>
              <w:rPr>
                <w:rFonts w:ascii="Liberation Serif" w:hAnsi="Liberation Serif" w:cs="Liberation Serif"/>
              </w:rPr>
              <w:t>д</w:t>
            </w:r>
            <w:r w:rsidRPr="00DF0BE3">
              <w:rPr>
                <w:rFonts w:ascii="Liberation Serif" w:hAnsi="Liberation Serif" w:cs="Liberation Serif"/>
              </w:rPr>
              <w:t>оля организаций частной формы собственности в сфере дорожной деятельности (за исключением проектирования), процент</w:t>
            </w:r>
            <w:r>
              <w:rPr>
                <w:rFonts w:ascii="Liberation Serif" w:hAnsi="Liberation Serif" w:cs="Liberation Serif"/>
              </w:rPr>
              <w:t>ов</w:t>
            </w:r>
          </w:p>
        </w:tc>
        <w:tc>
          <w:tcPr>
            <w:tcW w:w="1559"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80</w:t>
            </w:r>
          </w:p>
        </w:tc>
        <w:tc>
          <w:tcPr>
            <w:tcW w:w="1418"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80</w:t>
            </w:r>
          </w:p>
        </w:tc>
        <w:tc>
          <w:tcPr>
            <w:tcW w:w="1510"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Муниципальное казенное учреждение «Служба единого заказчика»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5</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кадастровых и землеустроительных работ</w:t>
            </w:r>
          </w:p>
        </w:tc>
        <w:tc>
          <w:tcPr>
            <w:tcW w:w="2974"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доля организаций частной формы собственности в сфере кадастровых и землеустроительных работ, процентов</w:t>
            </w:r>
          </w:p>
        </w:tc>
        <w:tc>
          <w:tcPr>
            <w:tcW w:w="1559"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1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Управление по</w:t>
            </w:r>
            <w:r>
              <w:rPr>
                <w:rFonts w:ascii="Liberation Serif" w:hAnsi="Liberation Serif" w:cs="Liberation Serif"/>
              </w:rPr>
              <w:t> </w:t>
            </w:r>
            <w:r w:rsidRPr="00DF0BE3">
              <w:rPr>
                <w:rFonts w:ascii="Liberation Serif" w:hAnsi="Liberation Serif" w:cs="Liberation Serif"/>
              </w:rPr>
              <w:t>делам архитектуры, градостроительства и муниципального имущества</w:t>
            </w:r>
            <w:r>
              <w:rPr>
                <w:rFonts w:ascii="Liberation Serif" w:hAnsi="Liberation Serif" w:cs="Liberation Serif"/>
              </w:rPr>
              <w:t xml:space="preserve"> </w:t>
            </w:r>
            <w:r w:rsidRPr="00DF0BE3">
              <w:rPr>
                <w:rFonts w:ascii="Liberation Serif" w:hAnsi="Liberation Serif" w:cs="Liberation Serif"/>
              </w:rPr>
              <w:t>Администрации Городского округа Верхняя Тура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6</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теплоснабжения (производство тепловой энергии)</w:t>
            </w:r>
          </w:p>
        </w:tc>
        <w:tc>
          <w:tcPr>
            <w:tcW w:w="2974"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доля организаций частной формы собственности в сфере теплоснабжения (производство тепловой энергии), процентов</w:t>
            </w:r>
          </w:p>
        </w:tc>
        <w:tc>
          <w:tcPr>
            <w:tcW w:w="1559"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1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Планово-экономический отдел Администрации Городского округа Верхняя Тура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7</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услуг по сбору и транспортированию твердых коммунальных отходов</w:t>
            </w:r>
          </w:p>
        </w:tc>
        <w:tc>
          <w:tcPr>
            <w:tcW w:w="2974" w:type="dxa"/>
          </w:tcPr>
          <w:p w:rsidR="009D7DD8" w:rsidRPr="00DF0BE3" w:rsidRDefault="009D7DD8" w:rsidP="00B862D9">
            <w:pPr>
              <w:pStyle w:val="ConsPlusNormal"/>
              <w:rPr>
                <w:rFonts w:ascii="Liberation Serif" w:hAnsi="Liberation Serif" w:cs="Liberation Serif"/>
              </w:rPr>
            </w:pPr>
            <w:r>
              <w:rPr>
                <w:rFonts w:ascii="Liberation Serif" w:hAnsi="Liberation Serif" w:cs="Liberation Serif"/>
              </w:rPr>
              <w:t>д</w:t>
            </w:r>
            <w:r w:rsidRPr="00DF0BE3">
              <w:rPr>
                <w:rFonts w:ascii="Liberation Serif" w:hAnsi="Liberation Serif" w:cs="Liberation Serif"/>
              </w:rPr>
              <w:t xml:space="preserve">оля организаций частной формы собственности в сфере услуг по сбору и транспортированию твердых коммунальных отходов, </w:t>
            </w:r>
            <w:r w:rsidRPr="00DF0BE3">
              <w:rPr>
                <w:rFonts w:ascii="Liberation Serif" w:hAnsi="Liberation Serif" w:cs="Liberation Serif"/>
              </w:rPr>
              <w:lastRenderedPageBreak/>
              <w:t>процентов</w:t>
            </w:r>
          </w:p>
        </w:tc>
        <w:tc>
          <w:tcPr>
            <w:tcW w:w="1559"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lastRenderedPageBreak/>
              <w:t>100</w:t>
            </w:r>
          </w:p>
        </w:tc>
        <w:tc>
          <w:tcPr>
            <w:tcW w:w="141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Планово-экономический отдел Администрации Городского округа Верхняя Тура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lastRenderedPageBreak/>
              <w:t>8</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выполнения работ по благоустройству городской среды</w:t>
            </w:r>
          </w:p>
        </w:tc>
        <w:tc>
          <w:tcPr>
            <w:tcW w:w="2974" w:type="dxa"/>
          </w:tcPr>
          <w:p w:rsidR="009D7DD8" w:rsidRPr="00DF0BE3" w:rsidRDefault="009D7DD8" w:rsidP="00B862D9">
            <w:pPr>
              <w:pStyle w:val="ConsPlusNormal"/>
              <w:rPr>
                <w:rFonts w:ascii="Liberation Serif" w:hAnsi="Liberation Serif" w:cs="Liberation Serif"/>
              </w:rPr>
            </w:pPr>
            <w:r>
              <w:rPr>
                <w:rFonts w:ascii="Liberation Serif" w:hAnsi="Liberation Serif" w:cs="Liberation Serif"/>
              </w:rPr>
              <w:t>д</w:t>
            </w:r>
            <w:r w:rsidRPr="00DF0BE3">
              <w:rPr>
                <w:rFonts w:ascii="Liberation Serif" w:hAnsi="Liberation Serif" w:cs="Liberation Serif"/>
              </w:rPr>
              <w:t>оля организаций частной формы собственности в сфере выполнения работ по благоустройству городской среды, процентов</w:t>
            </w:r>
          </w:p>
        </w:tc>
        <w:tc>
          <w:tcPr>
            <w:tcW w:w="1559"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1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Муниципальное казенное учреждение «Служба единого заказчика»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9</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оказания услуг по перевозке пассажиров автомобильным транспортом по муниципальным маршрутам регулярных перевозок</w:t>
            </w:r>
          </w:p>
        </w:tc>
        <w:tc>
          <w:tcPr>
            <w:tcW w:w="2974"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559"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1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Муниципальное казенное учреждение «Служба единого заказчика»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10</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обработки древесины и производства изделий из дерева</w:t>
            </w:r>
          </w:p>
        </w:tc>
        <w:tc>
          <w:tcPr>
            <w:tcW w:w="2974" w:type="dxa"/>
          </w:tcPr>
          <w:p w:rsidR="009D7DD8" w:rsidRPr="00DF0BE3" w:rsidRDefault="009D7DD8" w:rsidP="00B862D9">
            <w:pPr>
              <w:pStyle w:val="ConsPlusNormal"/>
              <w:rPr>
                <w:rFonts w:ascii="Liberation Serif" w:hAnsi="Liberation Serif" w:cs="Liberation Serif"/>
              </w:rPr>
            </w:pPr>
            <w:r>
              <w:rPr>
                <w:rFonts w:ascii="Liberation Serif" w:hAnsi="Liberation Serif" w:cs="Liberation Serif"/>
              </w:rPr>
              <w:t>д</w:t>
            </w:r>
            <w:r w:rsidRPr="00DF0BE3">
              <w:rPr>
                <w:rFonts w:ascii="Liberation Serif" w:hAnsi="Liberation Serif" w:cs="Liberation Serif"/>
              </w:rPr>
              <w:t>оля организаций частной формы собственности в сфере обработки древесины и производства изделий из дерева, процентов</w:t>
            </w:r>
          </w:p>
        </w:tc>
        <w:tc>
          <w:tcPr>
            <w:tcW w:w="1559"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1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Планово-экономический отдел Администрации Городского округа Верхняя Тура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11</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услуг связи, в том числе услуг по предоставлению широкополосного доступа к информационно-телекоммуникационной сети «Интернет»</w:t>
            </w:r>
          </w:p>
        </w:tc>
        <w:tc>
          <w:tcPr>
            <w:tcW w:w="2974" w:type="dxa"/>
          </w:tcPr>
          <w:p w:rsidR="009D7DD8" w:rsidRPr="00DF0BE3" w:rsidRDefault="009D7DD8" w:rsidP="00B862D9">
            <w:pPr>
              <w:pStyle w:val="ConsPlusNormal"/>
              <w:rPr>
                <w:rFonts w:ascii="Liberation Serif" w:hAnsi="Liberation Serif" w:cs="Liberation Serif"/>
              </w:rPr>
            </w:pPr>
            <w:r>
              <w:rPr>
                <w:rFonts w:ascii="Liberation Serif" w:hAnsi="Liberation Serif" w:cs="Liberation Serif"/>
              </w:rPr>
              <w:t>д</w:t>
            </w:r>
            <w:r w:rsidRPr="00DF0BE3">
              <w:rPr>
                <w:rFonts w:ascii="Liberation Serif" w:hAnsi="Liberation Serif" w:cs="Liberation Serif"/>
              </w:rPr>
              <w:t>оля организаций частной формы собственности в сфере оказания услуг по предоставлению широкополосного доступа к информационно-телекоммуникацион</w:t>
            </w:r>
            <w:r>
              <w:rPr>
                <w:rFonts w:ascii="Liberation Serif" w:hAnsi="Liberation Serif" w:cs="Liberation Serif"/>
              </w:rPr>
              <w:softHyphen/>
            </w:r>
            <w:r w:rsidRPr="00DF0BE3">
              <w:rPr>
                <w:rFonts w:ascii="Liberation Serif" w:hAnsi="Liberation Serif" w:cs="Liberation Serif"/>
              </w:rPr>
              <w:t>ной сети «Интернет», процентов</w:t>
            </w:r>
          </w:p>
        </w:tc>
        <w:tc>
          <w:tcPr>
            <w:tcW w:w="1559"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1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Планово-экономический отдел Администрации Городского округа Верхняя Тура</w:t>
            </w:r>
          </w:p>
        </w:tc>
      </w:tr>
      <w:tr w:rsidR="009D7DD8" w:rsidRPr="00DF0BE3" w:rsidTr="00B862D9">
        <w:tc>
          <w:tcPr>
            <w:tcW w:w="675"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12</w:t>
            </w:r>
            <w:r>
              <w:rPr>
                <w:rFonts w:ascii="Liberation Serif" w:hAnsi="Liberation Serif" w:cs="Liberation Serif"/>
              </w:rPr>
              <w:t>.</w:t>
            </w:r>
          </w:p>
        </w:tc>
        <w:tc>
          <w:tcPr>
            <w:tcW w:w="2980" w:type="dxa"/>
          </w:tcPr>
          <w:p w:rsidR="009D7DD8" w:rsidRPr="00DF0BE3" w:rsidRDefault="009D7DD8" w:rsidP="00B862D9">
            <w:pPr>
              <w:pStyle w:val="ConsPlusNormal"/>
              <w:rPr>
                <w:rFonts w:ascii="Liberation Serif" w:hAnsi="Liberation Serif" w:cs="Liberation Serif"/>
              </w:rPr>
            </w:pPr>
            <w:r w:rsidRPr="00DF0BE3">
              <w:rPr>
                <w:rFonts w:ascii="Liberation Serif" w:hAnsi="Liberation Serif" w:cs="Liberation Serif"/>
              </w:rPr>
              <w:t>Рынок розничной торговли</w:t>
            </w:r>
          </w:p>
        </w:tc>
        <w:tc>
          <w:tcPr>
            <w:tcW w:w="2974" w:type="dxa"/>
          </w:tcPr>
          <w:p w:rsidR="009D7DD8" w:rsidRPr="00DF0BE3" w:rsidRDefault="009D7DD8" w:rsidP="00B862D9">
            <w:pPr>
              <w:pStyle w:val="ConsPlusNormal"/>
              <w:rPr>
                <w:rFonts w:ascii="Liberation Serif" w:hAnsi="Liberation Serif" w:cs="Liberation Serif"/>
              </w:rPr>
            </w:pPr>
            <w:r>
              <w:rPr>
                <w:rFonts w:ascii="Liberation Serif" w:hAnsi="Liberation Serif" w:cs="Liberation Serif"/>
              </w:rPr>
              <w:t>д</w:t>
            </w:r>
            <w:r w:rsidRPr="00DF0BE3">
              <w:rPr>
                <w:rFonts w:ascii="Liberation Serif" w:hAnsi="Liberation Serif" w:cs="Liberation Serif"/>
              </w:rPr>
              <w:t>оля организаций частной формы собственности в сфере розничной торговли</w:t>
            </w:r>
          </w:p>
        </w:tc>
        <w:tc>
          <w:tcPr>
            <w:tcW w:w="1559"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1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510"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1458" w:type="dxa"/>
          </w:tcPr>
          <w:p w:rsidR="009D7DD8" w:rsidRPr="00DF0BE3" w:rsidRDefault="009D7DD8" w:rsidP="00B862D9">
            <w:pPr>
              <w:pStyle w:val="ConsPlusNormal"/>
              <w:jc w:val="center"/>
              <w:rPr>
                <w:rFonts w:ascii="Liberation Serif" w:hAnsi="Liberation Serif" w:cs="Liberation Serif"/>
              </w:rPr>
            </w:pPr>
            <w:r w:rsidRPr="00DF0BE3">
              <w:rPr>
                <w:rFonts w:ascii="Liberation Serif" w:hAnsi="Liberation Serif" w:cs="Liberation Serif"/>
              </w:rPr>
              <w:t>100</w:t>
            </w:r>
          </w:p>
        </w:tc>
        <w:tc>
          <w:tcPr>
            <w:tcW w:w="2572" w:type="dxa"/>
          </w:tcPr>
          <w:p w:rsidR="009D7DD8" w:rsidRPr="00DF0BE3" w:rsidRDefault="009D7DD8" w:rsidP="00B862D9">
            <w:pPr>
              <w:rPr>
                <w:rFonts w:ascii="Liberation Serif" w:hAnsi="Liberation Serif" w:cs="Liberation Serif"/>
              </w:rPr>
            </w:pPr>
            <w:r w:rsidRPr="00DF0BE3">
              <w:rPr>
                <w:rFonts w:ascii="Liberation Serif" w:hAnsi="Liberation Serif" w:cs="Liberation Serif"/>
              </w:rPr>
              <w:t>Планово-экономический отдел Администрации Городского округа Верхняя Тура</w:t>
            </w:r>
          </w:p>
        </w:tc>
      </w:tr>
    </w:tbl>
    <w:p w:rsidR="009D7DD8" w:rsidRPr="00DF0BE3" w:rsidRDefault="009D7DD8" w:rsidP="009D7DD8">
      <w:pPr>
        <w:rPr>
          <w:rFonts w:ascii="Liberation Serif" w:hAnsi="Liberation Serif" w:cs="Liberation Serif"/>
        </w:rPr>
      </w:pPr>
    </w:p>
    <w:p w:rsidR="009D7DD8" w:rsidRPr="00EC7DAE" w:rsidRDefault="009D7DD8" w:rsidP="009D7DD8">
      <w:pPr>
        <w:spacing w:after="0" w:line="240" w:lineRule="auto"/>
        <w:ind w:left="9923" w:right="-595"/>
        <w:rPr>
          <w:rFonts w:ascii="Liberation Serif" w:hAnsi="Liberation Serif" w:cs="Liberation Serif"/>
          <w:sz w:val="28"/>
          <w:szCs w:val="28"/>
        </w:rPr>
      </w:pPr>
      <w:r>
        <w:rPr>
          <w:rFonts w:ascii="Liberation Serif" w:hAnsi="Liberation Serif" w:cs="Liberation Serif"/>
          <w:sz w:val="28"/>
          <w:szCs w:val="28"/>
        </w:rPr>
        <w:lastRenderedPageBreak/>
        <w:t>УТВЕРЖДЕНО</w:t>
      </w:r>
    </w:p>
    <w:p w:rsidR="009D7DD8" w:rsidRDefault="009D7DD8" w:rsidP="009D7DD8">
      <w:pPr>
        <w:spacing w:after="0" w:line="240" w:lineRule="auto"/>
        <w:ind w:left="9923" w:right="-595"/>
        <w:rPr>
          <w:rFonts w:ascii="Liberation Serif" w:hAnsi="Liberation Serif" w:cs="Liberation Serif"/>
          <w:sz w:val="28"/>
          <w:szCs w:val="28"/>
        </w:rPr>
      </w:pPr>
      <w:r>
        <w:rPr>
          <w:rFonts w:ascii="Liberation Serif" w:hAnsi="Liberation Serif" w:cs="Liberation Serif"/>
          <w:sz w:val="28"/>
          <w:szCs w:val="28"/>
        </w:rPr>
        <w:t xml:space="preserve">постановлением главы Городского округа Верхняя Тура </w:t>
      </w:r>
    </w:p>
    <w:p w:rsidR="009D7DD8" w:rsidRDefault="009D7DD8" w:rsidP="009D7DD8">
      <w:pPr>
        <w:spacing w:after="0" w:line="240" w:lineRule="auto"/>
        <w:ind w:left="9923" w:right="-595"/>
        <w:rPr>
          <w:rFonts w:ascii="Liberation Serif" w:hAnsi="Liberation Serif" w:cs="Liberation Serif"/>
          <w:sz w:val="28"/>
          <w:szCs w:val="28"/>
        </w:rPr>
      </w:pPr>
      <w:r>
        <w:rPr>
          <w:rFonts w:ascii="Liberation Serif" w:hAnsi="Liberation Serif" w:cs="Liberation Serif"/>
          <w:sz w:val="28"/>
          <w:szCs w:val="28"/>
        </w:rPr>
        <w:t xml:space="preserve">от 18.12.2020г.  № 369 </w:t>
      </w:r>
    </w:p>
    <w:p w:rsidR="009D7DD8" w:rsidRPr="00EC7DAE" w:rsidRDefault="009D7DD8" w:rsidP="009D7DD8">
      <w:pPr>
        <w:spacing w:after="0" w:line="240" w:lineRule="auto"/>
        <w:ind w:left="9923" w:right="-595"/>
        <w:rPr>
          <w:rFonts w:ascii="Liberation Serif" w:hAnsi="Liberation Serif" w:cs="Liberation Serif"/>
          <w:sz w:val="28"/>
          <w:szCs w:val="28"/>
        </w:rPr>
      </w:pPr>
      <w:r>
        <w:rPr>
          <w:rFonts w:ascii="Liberation Serif" w:hAnsi="Liberation Serif" w:cs="Liberation Serif"/>
          <w:sz w:val="28"/>
          <w:szCs w:val="28"/>
        </w:rPr>
        <w:t>«О внесении изменений в постановление главы Городского округа Верхняя Тура от 10.02.2020 № 62 «Об утверждении плана мероприятий («Дорожной карты») по содействию развитию конкуренции на территории Городского округа Верхняя Тура на период 2020-2022 годы»»</w:t>
      </w:r>
    </w:p>
    <w:p w:rsidR="009D7DD8" w:rsidRPr="007A05AA" w:rsidRDefault="009D7DD8" w:rsidP="009D7DD8">
      <w:pPr>
        <w:spacing w:after="0" w:line="240" w:lineRule="auto"/>
        <w:jc w:val="center"/>
        <w:rPr>
          <w:rFonts w:ascii="Liberation Serif" w:hAnsi="Liberation Serif" w:cs="Liberation Serif"/>
          <w:sz w:val="28"/>
          <w:szCs w:val="28"/>
        </w:rPr>
      </w:pPr>
    </w:p>
    <w:p w:rsidR="009D7DD8" w:rsidRPr="007A05AA" w:rsidRDefault="009D7DD8" w:rsidP="009D7DD8">
      <w:pPr>
        <w:spacing w:after="0" w:line="240" w:lineRule="auto"/>
        <w:jc w:val="center"/>
        <w:rPr>
          <w:rFonts w:ascii="Liberation Serif" w:hAnsi="Liberation Serif" w:cs="Liberation Serif"/>
          <w:sz w:val="28"/>
          <w:szCs w:val="28"/>
        </w:rPr>
      </w:pPr>
    </w:p>
    <w:p w:rsidR="009D7DD8" w:rsidRPr="00EC7DAE" w:rsidRDefault="009D7DD8" w:rsidP="009D7DD8">
      <w:pPr>
        <w:spacing w:after="0" w:line="240" w:lineRule="auto"/>
        <w:jc w:val="center"/>
        <w:rPr>
          <w:rFonts w:ascii="Liberation Serif" w:hAnsi="Liberation Serif" w:cs="Liberation Serif"/>
          <w:b/>
          <w:sz w:val="28"/>
          <w:szCs w:val="28"/>
        </w:rPr>
      </w:pPr>
      <w:r w:rsidRPr="00EC7DAE">
        <w:rPr>
          <w:rFonts w:ascii="Liberation Serif" w:hAnsi="Liberation Serif" w:cs="Liberation Serif"/>
          <w:b/>
          <w:sz w:val="28"/>
          <w:szCs w:val="28"/>
        </w:rPr>
        <w:t>ПЛАН</w:t>
      </w:r>
    </w:p>
    <w:p w:rsidR="009D7DD8" w:rsidRDefault="009D7DD8" w:rsidP="009D7DD8">
      <w:pPr>
        <w:spacing w:after="0" w:line="240" w:lineRule="auto"/>
        <w:jc w:val="center"/>
        <w:rPr>
          <w:rFonts w:ascii="Liberation Serif" w:hAnsi="Liberation Serif" w:cs="Liberation Serif"/>
          <w:b/>
          <w:sz w:val="28"/>
          <w:szCs w:val="28"/>
        </w:rPr>
      </w:pPr>
      <w:r w:rsidRPr="00EC7DAE">
        <w:rPr>
          <w:rFonts w:ascii="Liberation Serif" w:hAnsi="Liberation Serif" w:cs="Liberation Serif"/>
          <w:b/>
          <w:sz w:val="28"/>
          <w:szCs w:val="28"/>
        </w:rPr>
        <w:t>мероприятий («</w:t>
      </w:r>
      <w:r>
        <w:rPr>
          <w:rFonts w:ascii="Liberation Serif" w:hAnsi="Liberation Serif" w:cs="Liberation Serif"/>
          <w:b/>
          <w:sz w:val="28"/>
          <w:szCs w:val="28"/>
        </w:rPr>
        <w:t>Д</w:t>
      </w:r>
      <w:r w:rsidRPr="00EC7DAE">
        <w:rPr>
          <w:rFonts w:ascii="Liberation Serif" w:hAnsi="Liberation Serif" w:cs="Liberation Serif"/>
          <w:b/>
          <w:sz w:val="28"/>
          <w:szCs w:val="28"/>
        </w:rPr>
        <w:t xml:space="preserve">орожная карта») по содействию развитию конкуренции на территории </w:t>
      </w:r>
    </w:p>
    <w:p w:rsidR="009D7DD8" w:rsidRPr="00EC7DAE" w:rsidRDefault="009D7DD8" w:rsidP="009D7DD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Городского округа Верхняя Тура</w:t>
      </w:r>
      <w:r w:rsidRPr="00EC7DAE">
        <w:rPr>
          <w:rFonts w:ascii="Liberation Serif" w:hAnsi="Liberation Serif" w:cs="Liberation Serif"/>
          <w:b/>
          <w:sz w:val="28"/>
          <w:szCs w:val="28"/>
        </w:rPr>
        <w:t xml:space="preserve"> на период 2020–2022 год</w:t>
      </w:r>
      <w:r>
        <w:rPr>
          <w:rFonts w:ascii="Liberation Serif" w:hAnsi="Liberation Serif" w:cs="Liberation Serif"/>
          <w:b/>
          <w:sz w:val="28"/>
          <w:szCs w:val="28"/>
        </w:rPr>
        <w:t>ы</w:t>
      </w:r>
    </w:p>
    <w:p w:rsidR="009D7DD8" w:rsidRPr="00EC7DAE" w:rsidRDefault="009D7DD8" w:rsidP="009D7DD8">
      <w:pPr>
        <w:spacing w:after="0" w:line="240" w:lineRule="auto"/>
        <w:jc w:val="center"/>
        <w:rPr>
          <w:rFonts w:ascii="Liberation Serif" w:hAnsi="Liberation Serif" w:cs="Liberation Serif"/>
          <w:b/>
          <w:sz w:val="28"/>
          <w:szCs w:val="28"/>
        </w:rPr>
      </w:pPr>
    </w:p>
    <w:p w:rsidR="009D7DD8" w:rsidRPr="00EC7DAE" w:rsidRDefault="009D7DD8" w:rsidP="009D7DD8">
      <w:pPr>
        <w:spacing w:after="0" w:line="240" w:lineRule="auto"/>
        <w:jc w:val="center"/>
        <w:rPr>
          <w:rFonts w:ascii="Liberation Serif" w:hAnsi="Liberation Serif" w:cs="Liberation Serif"/>
          <w:b/>
          <w:sz w:val="28"/>
          <w:szCs w:val="28"/>
        </w:rPr>
      </w:pPr>
      <w:r w:rsidRPr="00EC7DAE">
        <w:rPr>
          <w:rFonts w:ascii="Liberation Serif" w:hAnsi="Liberation Serif" w:cs="Liberation Serif"/>
          <w:b/>
          <w:sz w:val="28"/>
          <w:szCs w:val="28"/>
        </w:rPr>
        <w:t xml:space="preserve">Раздел </w:t>
      </w:r>
      <w:r w:rsidRPr="00EC7DAE">
        <w:rPr>
          <w:rFonts w:ascii="Liberation Serif" w:hAnsi="Liberation Serif" w:cs="Liberation Serif"/>
          <w:b/>
          <w:sz w:val="28"/>
          <w:szCs w:val="28"/>
          <w:lang w:val="en-US"/>
        </w:rPr>
        <w:t>I</w:t>
      </w:r>
      <w:r w:rsidRPr="00EC7DAE">
        <w:rPr>
          <w:rFonts w:ascii="Liberation Serif" w:hAnsi="Liberation Serif" w:cs="Liberation Serif"/>
          <w:b/>
          <w:sz w:val="28"/>
          <w:szCs w:val="28"/>
        </w:rPr>
        <w:t xml:space="preserve">. Мероприятия по содействию развитию конкуренции на товарных рынках </w:t>
      </w:r>
    </w:p>
    <w:p w:rsidR="009D7DD8" w:rsidRPr="00EC7DAE" w:rsidRDefault="009D7DD8" w:rsidP="009D7DD8">
      <w:pPr>
        <w:spacing w:after="0" w:line="240" w:lineRule="auto"/>
        <w:jc w:val="center"/>
        <w:rPr>
          <w:rFonts w:ascii="Liberation Serif" w:hAnsi="Liberation Serif" w:cs="Liberation Serif"/>
          <w:b/>
          <w:sz w:val="28"/>
          <w:szCs w:val="28"/>
        </w:rPr>
      </w:pPr>
      <w:r w:rsidRPr="00EC7DAE">
        <w:rPr>
          <w:rFonts w:ascii="Liberation Serif" w:hAnsi="Liberation Serif" w:cs="Liberation Serif"/>
          <w:b/>
          <w:sz w:val="28"/>
          <w:szCs w:val="28"/>
        </w:rPr>
        <w:t>Городского округа Верхняя Тура</w:t>
      </w:r>
    </w:p>
    <w:p w:rsidR="009D7DD8" w:rsidRPr="00EC7DAE" w:rsidRDefault="009D7DD8" w:rsidP="009D7DD8">
      <w:pPr>
        <w:spacing w:after="0" w:line="240" w:lineRule="auto"/>
        <w:jc w:val="center"/>
        <w:rPr>
          <w:rFonts w:ascii="Liberation Serif" w:hAnsi="Liberation Serif" w:cs="Liberation Serif"/>
          <w:b/>
          <w:sz w:val="28"/>
          <w:szCs w:val="28"/>
        </w:rPr>
      </w:pPr>
    </w:p>
    <w:tbl>
      <w:tblPr>
        <w:tblW w:w="52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5540"/>
        <w:gridCol w:w="1274"/>
        <w:gridCol w:w="921"/>
        <w:gridCol w:w="924"/>
        <w:gridCol w:w="1978"/>
      </w:tblGrid>
      <w:tr w:rsidR="009D7DD8" w:rsidRPr="00EC7DAE" w:rsidTr="00B862D9">
        <w:trPr>
          <w:cantSplit/>
        </w:trPr>
        <w:tc>
          <w:tcPr>
            <w:tcW w:w="321" w:type="pct"/>
            <w:vMerge w:val="restar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Но</w:t>
            </w:r>
            <w:r>
              <w:rPr>
                <w:rFonts w:ascii="Liberation Serif" w:hAnsi="Liberation Serif" w:cs="Liberation Serif"/>
                <w:sz w:val="28"/>
                <w:szCs w:val="28"/>
              </w:rPr>
              <w:softHyphen/>
            </w:r>
            <w:r w:rsidRPr="00EC7DAE">
              <w:rPr>
                <w:rFonts w:ascii="Liberation Serif" w:hAnsi="Liberation Serif" w:cs="Liberation Serif"/>
                <w:sz w:val="28"/>
                <w:szCs w:val="28"/>
              </w:rPr>
              <w:t>мер стро</w:t>
            </w:r>
            <w:r>
              <w:rPr>
                <w:rFonts w:ascii="Liberation Serif" w:hAnsi="Liberation Serif" w:cs="Liberation Serif"/>
                <w:sz w:val="28"/>
                <w:szCs w:val="28"/>
              </w:rPr>
              <w:softHyphen/>
            </w:r>
            <w:r w:rsidRPr="00EC7DAE">
              <w:rPr>
                <w:rFonts w:ascii="Liberation Serif" w:hAnsi="Liberation Serif" w:cs="Liberation Serif"/>
                <w:sz w:val="28"/>
                <w:szCs w:val="28"/>
              </w:rPr>
              <w:t>ки</w:t>
            </w:r>
          </w:p>
        </w:tc>
        <w:tc>
          <w:tcPr>
            <w:tcW w:w="1238" w:type="pct"/>
            <w:vMerge w:val="restar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Наименование мероприятия</w:t>
            </w:r>
          </w:p>
        </w:tc>
        <w:tc>
          <w:tcPr>
            <w:tcW w:w="1792" w:type="pct"/>
            <w:vMerge w:val="restart"/>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Результат</w:t>
            </w:r>
            <w:r>
              <w:rPr>
                <w:rFonts w:ascii="Liberation Serif" w:hAnsi="Liberation Serif" w:cs="Liberation Serif"/>
                <w:sz w:val="28"/>
                <w:szCs w:val="28"/>
              </w:rPr>
              <w:t xml:space="preserve"> </w:t>
            </w:r>
            <w:r w:rsidRPr="00EC7DAE">
              <w:rPr>
                <w:rFonts w:ascii="Liberation Serif" w:hAnsi="Liberation Serif" w:cs="Liberation Serif"/>
                <w:sz w:val="28"/>
                <w:szCs w:val="28"/>
              </w:rPr>
              <w:t>исполнения</w:t>
            </w:r>
            <w:r>
              <w:rPr>
                <w:rFonts w:ascii="Liberation Serif" w:hAnsi="Liberation Serif" w:cs="Liberation Serif"/>
                <w:sz w:val="28"/>
                <w:szCs w:val="28"/>
              </w:rPr>
              <w:t xml:space="preserve"> </w:t>
            </w:r>
            <w:r w:rsidRPr="00EC7DAE">
              <w:rPr>
                <w:rFonts w:ascii="Liberation Serif" w:hAnsi="Liberation Serif" w:cs="Liberation Serif"/>
                <w:sz w:val="28"/>
                <w:szCs w:val="28"/>
              </w:rPr>
              <w:t>мероприятий</w:t>
            </w:r>
          </w:p>
        </w:tc>
        <w:tc>
          <w:tcPr>
            <w:tcW w:w="1009" w:type="pct"/>
            <w:gridSpan w:val="3"/>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Ожидаемый результат</w:t>
            </w:r>
          </w:p>
        </w:tc>
        <w:tc>
          <w:tcPr>
            <w:tcW w:w="640" w:type="pct"/>
            <w:vMerge w:val="restar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Ответствен</w:t>
            </w:r>
            <w:r>
              <w:rPr>
                <w:rFonts w:ascii="Liberation Serif" w:hAnsi="Liberation Serif" w:cs="Liberation Serif"/>
                <w:sz w:val="28"/>
                <w:szCs w:val="28"/>
              </w:rPr>
              <w:softHyphen/>
            </w:r>
            <w:r w:rsidRPr="00EC7DAE">
              <w:rPr>
                <w:rFonts w:ascii="Liberation Serif" w:hAnsi="Liberation Serif" w:cs="Liberation Serif"/>
                <w:sz w:val="28"/>
                <w:szCs w:val="28"/>
              </w:rPr>
              <w:t>ный исполнитель</w:t>
            </w:r>
          </w:p>
        </w:tc>
      </w:tr>
      <w:tr w:rsidR="009D7DD8" w:rsidRPr="00EC7DAE" w:rsidTr="00B862D9">
        <w:trPr>
          <w:cantSplit/>
        </w:trPr>
        <w:tc>
          <w:tcPr>
            <w:tcW w:w="321" w:type="pct"/>
            <w:vMerge/>
            <w:shd w:val="clear" w:color="auto" w:fill="auto"/>
          </w:tcPr>
          <w:p w:rsidR="009D7DD8" w:rsidRPr="00EC7DAE" w:rsidRDefault="009D7DD8" w:rsidP="00B862D9">
            <w:pPr>
              <w:spacing w:after="0" w:line="240" w:lineRule="auto"/>
              <w:rPr>
                <w:rFonts w:ascii="Liberation Serif" w:hAnsi="Liberation Serif" w:cs="Liberation Serif"/>
                <w:sz w:val="28"/>
                <w:szCs w:val="28"/>
              </w:rPr>
            </w:pPr>
          </w:p>
        </w:tc>
        <w:tc>
          <w:tcPr>
            <w:tcW w:w="1238" w:type="pct"/>
            <w:vMerge/>
            <w:shd w:val="clear" w:color="auto" w:fill="auto"/>
          </w:tcPr>
          <w:p w:rsidR="009D7DD8" w:rsidRPr="00EC7DAE" w:rsidRDefault="009D7DD8" w:rsidP="00B862D9">
            <w:pPr>
              <w:spacing w:after="0" w:line="240" w:lineRule="auto"/>
              <w:rPr>
                <w:rFonts w:ascii="Liberation Serif" w:hAnsi="Liberation Serif" w:cs="Liberation Serif"/>
                <w:sz w:val="28"/>
                <w:szCs w:val="28"/>
              </w:rPr>
            </w:pPr>
          </w:p>
        </w:tc>
        <w:tc>
          <w:tcPr>
            <w:tcW w:w="1792" w:type="pct"/>
            <w:vMerge/>
          </w:tcPr>
          <w:p w:rsidR="009D7DD8" w:rsidRPr="00EC7DAE" w:rsidRDefault="009D7DD8" w:rsidP="00B862D9">
            <w:pPr>
              <w:spacing w:after="0" w:line="240" w:lineRule="auto"/>
              <w:rPr>
                <w:rFonts w:ascii="Liberation Serif" w:hAnsi="Liberation Serif" w:cs="Liberation Serif"/>
                <w:sz w:val="28"/>
                <w:szCs w:val="28"/>
              </w:rPr>
            </w:pPr>
          </w:p>
        </w:tc>
        <w:tc>
          <w:tcPr>
            <w:tcW w:w="412" w:type="pct"/>
          </w:tcPr>
          <w:p w:rsidR="009D7DD8"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2020</w:t>
            </w:r>
          </w:p>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год</w:t>
            </w:r>
          </w:p>
        </w:tc>
        <w:tc>
          <w:tcPr>
            <w:tcW w:w="298" w:type="pct"/>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2021 год</w:t>
            </w:r>
          </w:p>
        </w:tc>
        <w:tc>
          <w:tcPr>
            <w:tcW w:w="299" w:type="pct"/>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2022 год</w:t>
            </w:r>
          </w:p>
        </w:tc>
        <w:tc>
          <w:tcPr>
            <w:tcW w:w="640" w:type="pct"/>
            <w:vMerge/>
            <w:shd w:val="clear" w:color="auto" w:fill="auto"/>
          </w:tcPr>
          <w:p w:rsidR="009D7DD8" w:rsidRPr="00EC7DAE" w:rsidRDefault="009D7DD8" w:rsidP="00B862D9">
            <w:pPr>
              <w:spacing w:after="0" w:line="240" w:lineRule="auto"/>
              <w:rPr>
                <w:rFonts w:ascii="Liberation Serif" w:hAnsi="Liberation Serif" w:cs="Liberation Serif"/>
                <w:sz w:val="28"/>
                <w:szCs w:val="28"/>
              </w:rPr>
            </w:pPr>
          </w:p>
        </w:tc>
      </w:tr>
    </w:tbl>
    <w:p w:rsidR="009D7DD8" w:rsidRPr="00EC7DAE" w:rsidRDefault="009D7DD8" w:rsidP="009D7DD8">
      <w:pPr>
        <w:spacing w:after="0" w:line="24" w:lineRule="auto"/>
        <w:rPr>
          <w:rFonts w:ascii="Liberation Serif" w:hAnsi="Liberation Serif" w:cs="Liberation Serif"/>
          <w:sz w:val="28"/>
          <w:szCs w:val="28"/>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829"/>
        <w:gridCol w:w="5528"/>
        <w:gridCol w:w="1276"/>
        <w:gridCol w:w="992"/>
        <w:gridCol w:w="850"/>
        <w:gridCol w:w="1984"/>
        <w:tblGridChange w:id="1">
          <w:tblGrid>
            <w:gridCol w:w="992"/>
            <w:gridCol w:w="3829"/>
            <w:gridCol w:w="5528"/>
            <w:gridCol w:w="1276"/>
            <w:gridCol w:w="992"/>
            <w:gridCol w:w="850"/>
            <w:gridCol w:w="1984"/>
          </w:tblGrid>
        </w:tblGridChange>
      </w:tblGrid>
      <w:tr w:rsidR="009D7DD8" w:rsidRPr="00EC7DAE" w:rsidTr="00B862D9">
        <w:trPr>
          <w:trHeight w:val="20"/>
          <w:tblHeader/>
        </w:trPr>
        <w:tc>
          <w:tcPr>
            <w:tcW w:w="321" w:type="pct"/>
            <w:shd w:val="clear" w:color="auto" w:fill="auto"/>
          </w:tcPr>
          <w:p w:rsidR="009D7DD8" w:rsidRPr="00EC7DAE" w:rsidRDefault="009D7DD8" w:rsidP="00B862D9">
            <w:pPr>
              <w:spacing w:after="0" w:line="240" w:lineRule="auto"/>
              <w:ind w:hanging="25"/>
              <w:jc w:val="center"/>
              <w:rPr>
                <w:rFonts w:ascii="Liberation Serif" w:hAnsi="Liberation Serif" w:cs="Liberation Serif"/>
                <w:sz w:val="28"/>
                <w:szCs w:val="28"/>
              </w:rPr>
            </w:pPr>
            <w:r w:rsidRPr="00EC7DAE">
              <w:rPr>
                <w:rFonts w:ascii="Liberation Serif" w:hAnsi="Liberation Serif" w:cs="Liberation Serif"/>
                <w:sz w:val="28"/>
                <w:szCs w:val="28"/>
              </w:rPr>
              <w:t>1</w:t>
            </w:r>
          </w:p>
        </w:tc>
        <w:tc>
          <w:tcPr>
            <w:tcW w:w="1239"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2</w:t>
            </w:r>
          </w:p>
        </w:tc>
        <w:tc>
          <w:tcPr>
            <w:tcW w:w="1789" w:type="pct"/>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3</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w:t>
            </w:r>
          </w:p>
        </w:tc>
        <w:tc>
          <w:tcPr>
            <w:tcW w:w="321"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5</w:t>
            </w:r>
          </w:p>
        </w:tc>
        <w:tc>
          <w:tcPr>
            <w:tcW w:w="275"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w:t>
            </w:r>
          </w:p>
        </w:tc>
        <w:tc>
          <w:tcPr>
            <w:tcW w:w="642"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7</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4679" w:type="pct"/>
            <w:gridSpan w:val="6"/>
          </w:tcPr>
          <w:p w:rsidR="009D7DD8" w:rsidRPr="00EC7DAE" w:rsidRDefault="009D7DD8" w:rsidP="00B862D9">
            <w:pPr>
              <w:tabs>
                <w:tab w:val="left" w:pos="319"/>
              </w:tabs>
              <w:autoSpaceDE w:val="0"/>
              <w:autoSpaceDN w:val="0"/>
              <w:adjustRightInd w:val="0"/>
              <w:spacing w:after="0" w:line="240" w:lineRule="auto"/>
              <w:rPr>
                <w:rFonts w:ascii="Liberation Serif" w:hAnsi="Liberation Serif" w:cs="Liberation Serif"/>
                <w:b/>
                <w:sz w:val="28"/>
                <w:szCs w:val="28"/>
              </w:rPr>
            </w:pPr>
            <w:r>
              <w:rPr>
                <w:rFonts w:ascii="Liberation Serif" w:hAnsi="Liberation Serif" w:cs="Liberation Serif"/>
                <w:b/>
                <w:sz w:val="28"/>
                <w:szCs w:val="28"/>
              </w:rPr>
              <w:t>Рынок услуг розничной торговли лекарственными препаратами, медицинскими изделиями и сопутствующими товарами</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4679" w:type="pct"/>
            <w:gridSpan w:val="6"/>
          </w:tcPr>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 xml:space="preserve">1. Описание текущей ситуации на рынке. </w:t>
            </w:r>
          </w:p>
          <w:p w:rsidR="009D7DD8" w:rsidRDefault="009D7DD8" w:rsidP="00B862D9">
            <w:pPr>
              <w:tabs>
                <w:tab w:val="left" w:pos="319"/>
              </w:tabs>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По состоянию на 1 января 2020 года на территории муниципального образования осуществляли фармацевтическую деятельность 3 аптечных организации, 1 организация по розничной торговле сопутствующими товарами, из них </w:t>
            </w:r>
            <w:r>
              <w:rPr>
                <w:rFonts w:ascii="Liberation Serif" w:hAnsi="Liberation Serif" w:cs="Liberation Serif"/>
                <w:sz w:val="28"/>
                <w:szCs w:val="28"/>
              </w:rPr>
              <w:lastRenderedPageBreak/>
              <w:t>негосударственных – 4.</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p>
          <w:p w:rsidR="009D7DD8" w:rsidRPr="00660B86" w:rsidRDefault="009D7DD8" w:rsidP="00B862D9">
            <w:pPr>
              <w:tabs>
                <w:tab w:val="left" w:pos="319"/>
              </w:tabs>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Рынок услуг розничной торговли лекарственными препаратами, медицинскими изделиями и сопутствующими товарами характеризуется умеренной конкуренцией. Наблюдается высокая удовлетворенность возможностью выбора товаров.</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4679" w:type="pct"/>
            <w:gridSpan w:val="6"/>
          </w:tcPr>
          <w:p w:rsidR="009D7DD8" w:rsidRPr="00EC7DAE" w:rsidRDefault="009D7DD8" w:rsidP="00B862D9">
            <w:pPr>
              <w:tabs>
                <w:tab w:val="left" w:pos="319"/>
              </w:tabs>
              <w:autoSpaceDE w:val="0"/>
              <w:autoSpaceDN w:val="0"/>
              <w:adjustRightInd w:val="0"/>
              <w:spacing w:after="0" w:line="240" w:lineRule="auto"/>
              <w:rPr>
                <w:rFonts w:ascii="Liberation Serif" w:hAnsi="Liberation Serif" w:cs="Liberation Serif"/>
                <w:b/>
                <w:sz w:val="28"/>
                <w:szCs w:val="28"/>
              </w:rPr>
            </w:pPr>
            <w:r w:rsidRPr="00EC7DAE">
              <w:rPr>
                <w:rFonts w:ascii="Liberation Serif" w:hAnsi="Liberation Serif" w:cs="Liberation Serif"/>
                <w:b/>
                <w:sz w:val="28"/>
                <w:szCs w:val="28"/>
              </w:rPr>
              <w:t xml:space="preserve">Рынок </w:t>
            </w:r>
            <w:r w:rsidRPr="00EC7DAE">
              <w:rPr>
                <w:rFonts w:ascii="Liberation Serif" w:hAnsi="Liberation Serif" w:cs="Liberation Serif"/>
                <w:b/>
                <w:sz w:val="28"/>
                <w:szCs w:val="28"/>
                <w:lang w:eastAsia="ru-RU"/>
              </w:rPr>
              <w:t>услуг</w:t>
            </w:r>
            <w:r w:rsidRPr="00EC7DAE">
              <w:rPr>
                <w:rFonts w:ascii="Liberation Serif" w:hAnsi="Liberation Serif" w:cs="Liberation Serif"/>
                <w:b/>
                <w:sz w:val="28"/>
                <w:szCs w:val="28"/>
              </w:rPr>
              <w:t xml:space="preserve"> дошкольного образования</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 xml:space="preserve">1. Описание текущей ситуации на рынке. </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xml:space="preserve">В муниципальную систему образования входит 6 дошкольных образовательных учреждений </w:t>
            </w:r>
            <w:r>
              <w:rPr>
                <w:rFonts w:ascii="Liberation Serif" w:hAnsi="Liberation Serif" w:cs="Liberation Serif"/>
                <w:sz w:val="28"/>
                <w:szCs w:val="28"/>
              </w:rPr>
              <w:t>–</w:t>
            </w:r>
            <w:r w:rsidRPr="00EC7DAE">
              <w:rPr>
                <w:rFonts w:ascii="Liberation Serif" w:hAnsi="Liberation Serif" w:cs="Liberation Serif"/>
                <w:sz w:val="28"/>
                <w:szCs w:val="28"/>
              </w:rPr>
              <w:t xml:space="preserve"> юридических лиц, которые посещают 674 ребенка в возрасте от 1 до 7 лет, что составляет 80% детей от 1 года до 7 лет, проживающих в городе. </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В 2015 году завершилась реализация государственных и муниципальных программ по обеспечению 100% доступности дошкольного образования для детей в возрасте от 3 до 7 лет.</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Всего за период реализации программ в городе Верхняя Тура:</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введено в эксплуатацию 1 здание дошкольн</w:t>
            </w:r>
            <w:r>
              <w:rPr>
                <w:rFonts w:ascii="Liberation Serif" w:hAnsi="Liberation Serif" w:cs="Liberation Serif"/>
                <w:sz w:val="28"/>
                <w:szCs w:val="28"/>
              </w:rPr>
              <w:t>ой</w:t>
            </w:r>
            <w:r w:rsidRPr="00EC7DAE">
              <w:rPr>
                <w:rFonts w:ascii="Liberation Serif" w:hAnsi="Liberation Serif" w:cs="Liberation Serif"/>
                <w:sz w:val="28"/>
                <w:szCs w:val="28"/>
              </w:rPr>
              <w:t xml:space="preserve"> образовательн</w:t>
            </w:r>
            <w:r>
              <w:rPr>
                <w:rFonts w:ascii="Liberation Serif" w:hAnsi="Liberation Serif" w:cs="Liberation Serif"/>
                <w:sz w:val="28"/>
                <w:szCs w:val="28"/>
              </w:rPr>
              <w:t>ой</w:t>
            </w:r>
            <w:r w:rsidRPr="00EC7DAE">
              <w:rPr>
                <w:rFonts w:ascii="Liberation Serif" w:hAnsi="Liberation Serif" w:cs="Liberation Serif"/>
                <w:sz w:val="28"/>
                <w:szCs w:val="28"/>
              </w:rPr>
              <w:t xml:space="preserve"> организаци</w:t>
            </w:r>
            <w:r>
              <w:rPr>
                <w:rFonts w:ascii="Liberation Serif" w:hAnsi="Liberation Serif" w:cs="Liberation Serif"/>
                <w:sz w:val="28"/>
                <w:szCs w:val="28"/>
              </w:rPr>
              <w:t>и</w:t>
            </w:r>
            <w:r w:rsidRPr="00EC7DAE">
              <w:rPr>
                <w:rFonts w:ascii="Liberation Serif" w:hAnsi="Liberation Serif" w:cs="Liberation Serif"/>
                <w:sz w:val="28"/>
                <w:szCs w:val="28"/>
              </w:rPr>
              <w:t>, в котором дополнительно создано 150</w:t>
            </w:r>
            <w:r>
              <w:rPr>
                <w:rFonts w:ascii="Liberation Serif" w:hAnsi="Liberation Serif" w:cs="Liberation Serif"/>
                <w:sz w:val="28"/>
                <w:szCs w:val="28"/>
              </w:rPr>
              <w:t> </w:t>
            </w:r>
            <w:r w:rsidRPr="00EC7DAE">
              <w:rPr>
                <w:rFonts w:ascii="Liberation Serif" w:hAnsi="Liberation Serif" w:cs="Liberation Serif"/>
                <w:sz w:val="28"/>
                <w:szCs w:val="28"/>
              </w:rPr>
              <w:t>мест;</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проведена реконструкция 1 здания детского сада, в котором создано 110 мест;</w:t>
            </w:r>
          </w:p>
          <w:p w:rsidR="009D7DD8" w:rsidRPr="00EC7DAE" w:rsidRDefault="009D7DD8" w:rsidP="00B862D9">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 возвращено в систему 1 </w:t>
            </w:r>
            <w:r w:rsidRPr="00EC7DAE">
              <w:rPr>
                <w:rFonts w:ascii="Liberation Serif" w:hAnsi="Liberation Serif" w:cs="Liberation Serif"/>
                <w:sz w:val="28"/>
                <w:szCs w:val="28"/>
              </w:rPr>
              <w:t>здание детск</w:t>
            </w:r>
            <w:r>
              <w:rPr>
                <w:rFonts w:ascii="Liberation Serif" w:hAnsi="Liberation Serif" w:cs="Liberation Serif"/>
                <w:sz w:val="28"/>
                <w:szCs w:val="28"/>
              </w:rPr>
              <w:t>ого</w:t>
            </w:r>
            <w:r w:rsidRPr="00EC7DAE">
              <w:rPr>
                <w:rFonts w:ascii="Liberation Serif" w:hAnsi="Liberation Serif" w:cs="Liberation Serif"/>
                <w:sz w:val="28"/>
                <w:szCs w:val="28"/>
              </w:rPr>
              <w:t xml:space="preserve"> сад</w:t>
            </w:r>
            <w:r>
              <w:rPr>
                <w:rFonts w:ascii="Liberation Serif" w:hAnsi="Liberation Serif" w:cs="Liberation Serif"/>
                <w:sz w:val="28"/>
                <w:szCs w:val="28"/>
              </w:rPr>
              <w:t>а</w:t>
            </w:r>
            <w:r w:rsidRPr="00EC7DAE">
              <w:rPr>
                <w:rFonts w:ascii="Liberation Serif" w:hAnsi="Liberation Serif" w:cs="Liberation Serif"/>
                <w:sz w:val="28"/>
                <w:szCs w:val="28"/>
              </w:rPr>
              <w:t>, в которых создано дополнительно 100 мест;</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Целенаправленная деятельность по созданию дополнительных мест позволила обеспечить местами 100% детей в возрасте от 3 до 7 лет уже в 2015 году.</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3. Проблемные вопросы. Проблема доступности услуг дошкольного образования для детей в возрасте до 3 лет в городе Верхняя Тура остается актуальной.</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xml:space="preserve">По состоянию на 01.01.2020 года очередь составляет 67 детей в возрасте до 3 лет. Доля детей до 3 лет, обеспеченных услугами дошкольного образования, составляет 40%. </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lang w:eastAsia="ru-RU"/>
              </w:rPr>
              <w:t xml:space="preserve">4. Методы решения. </w:t>
            </w:r>
            <w:r w:rsidRPr="00EC7DAE">
              <w:rPr>
                <w:rFonts w:ascii="Liberation Serif" w:hAnsi="Liberation Serif" w:cs="Liberation Serif"/>
                <w:sz w:val="28"/>
                <w:szCs w:val="28"/>
              </w:rPr>
              <w:t>Проблема может быть решена путем строительства нового детского сада на 250 мест с одновременным закрытием двух детских садов (ДОУ</w:t>
            </w:r>
            <w:r>
              <w:rPr>
                <w:rFonts w:ascii="Liberation Serif" w:hAnsi="Liberation Serif" w:cs="Liberation Serif"/>
                <w:sz w:val="28"/>
                <w:szCs w:val="28"/>
              </w:rPr>
              <w:t xml:space="preserve"> </w:t>
            </w:r>
            <w:r w:rsidRPr="00EC7DAE">
              <w:rPr>
                <w:rFonts w:ascii="Liberation Serif" w:hAnsi="Liberation Serif" w:cs="Liberation Serif"/>
                <w:sz w:val="28"/>
                <w:szCs w:val="28"/>
              </w:rPr>
              <w:t>№</w:t>
            </w:r>
            <w:r>
              <w:rPr>
                <w:rFonts w:ascii="Liberation Serif" w:hAnsi="Liberation Serif" w:cs="Liberation Serif"/>
                <w:sz w:val="28"/>
                <w:szCs w:val="28"/>
              </w:rPr>
              <w:t xml:space="preserve"> </w:t>
            </w:r>
            <w:r w:rsidRPr="00EC7DAE">
              <w:rPr>
                <w:rFonts w:ascii="Liberation Serif" w:hAnsi="Liberation Serif" w:cs="Liberation Serif"/>
                <w:sz w:val="28"/>
                <w:szCs w:val="28"/>
              </w:rPr>
              <w:t>11 и ДОУ</w:t>
            </w:r>
            <w:r>
              <w:rPr>
                <w:rFonts w:ascii="Liberation Serif" w:hAnsi="Liberation Serif" w:cs="Liberation Serif"/>
                <w:sz w:val="28"/>
                <w:szCs w:val="28"/>
              </w:rPr>
              <w:t xml:space="preserve"> </w:t>
            </w:r>
            <w:r w:rsidRPr="00EC7DAE">
              <w:rPr>
                <w:rFonts w:ascii="Liberation Serif" w:hAnsi="Liberation Serif" w:cs="Liberation Serif"/>
                <w:sz w:val="28"/>
                <w:szCs w:val="28"/>
              </w:rPr>
              <w:t>№</w:t>
            </w:r>
            <w:r>
              <w:rPr>
                <w:rFonts w:ascii="Liberation Serif" w:hAnsi="Liberation Serif" w:cs="Liberation Serif"/>
                <w:sz w:val="28"/>
                <w:szCs w:val="28"/>
              </w:rPr>
              <w:t xml:space="preserve"> </w:t>
            </w:r>
            <w:r w:rsidRPr="00EC7DAE">
              <w:rPr>
                <w:rFonts w:ascii="Liberation Serif" w:hAnsi="Liberation Serif" w:cs="Liberation Serif"/>
                <w:sz w:val="28"/>
                <w:szCs w:val="28"/>
              </w:rPr>
              <w:t>12)</w:t>
            </w:r>
            <w:r>
              <w:rPr>
                <w:rFonts w:ascii="Liberation Serif" w:hAnsi="Liberation Serif" w:cs="Liberation Serif"/>
                <w:sz w:val="28"/>
                <w:szCs w:val="28"/>
              </w:rPr>
              <w:t xml:space="preserve">, располагающихся в </w:t>
            </w:r>
            <w:r w:rsidRPr="00EC7DAE">
              <w:rPr>
                <w:rFonts w:ascii="Liberation Serif" w:hAnsi="Liberation Serif" w:cs="Liberation Serif"/>
                <w:sz w:val="28"/>
                <w:szCs w:val="28"/>
              </w:rPr>
              <w:t>зданиях</w:t>
            </w:r>
            <w:r>
              <w:rPr>
                <w:rFonts w:ascii="Liberation Serif" w:hAnsi="Liberation Serif" w:cs="Liberation Serif"/>
                <w:sz w:val="28"/>
                <w:szCs w:val="28"/>
              </w:rPr>
              <w:t>,</w:t>
            </w:r>
            <w:r w:rsidRPr="00EC7DAE">
              <w:rPr>
                <w:rFonts w:ascii="Liberation Serif" w:hAnsi="Liberation Serif" w:cs="Liberation Serif"/>
                <w:sz w:val="28"/>
                <w:szCs w:val="28"/>
              </w:rPr>
              <w:t xml:space="preserve"> построенных более полувека назад.</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5. Перспективы развития рынка.</w:t>
            </w:r>
            <w:r w:rsidRPr="00EC7DAE">
              <w:rPr>
                <w:rFonts w:ascii="Liberation Serif" w:hAnsi="Liberation Serif" w:cs="Liberation Serif"/>
                <w:sz w:val="28"/>
                <w:szCs w:val="28"/>
              </w:rPr>
              <w:t xml:space="preserve"> Развитие частных дошкольных образовательных учреждений является неприемлемым, ввиду низкой платежеспособности населения Городского округа Верхняя Тура.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4679" w:type="pct"/>
            <w:gridSpan w:val="6"/>
          </w:tcPr>
          <w:p w:rsidR="009D7DD8" w:rsidRPr="00EC7DAE" w:rsidRDefault="009D7DD8" w:rsidP="00B862D9">
            <w:pPr>
              <w:tabs>
                <w:tab w:val="left" w:pos="319"/>
              </w:tabs>
              <w:autoSpaceDE w:val="0"/>
              <w:autoSpaceDN w:val="0"/>
              <w:adjustRightInd w:val="0"/>
              <w:spacing w:after="0" w:line="240" w:lineRule="auto"/>
              <w:rPr>
                <w:rFonts w:ascii="Liberation Serif" w:hAnsi="Liberation Serif" w:cs="Liberation Serif"/>
                <w:b/>
                <w:sz w:val="28"/>
                <w:szCs w:val="28"/>
              </w:rPr>
            </w:pPr>
            <w:r w:rsidRPr="00EC7DAE">
              <w:rPr>
                <w:rFonts w:ascii="Liberation Serif" w:hAnsi="Liberation Serif" w:cs="Liberation Serif"/>
                <w:b/>
                <w:sz w:val="28"/>
                <w:szCs w:val="28"/>
              </w:rPr>
              <w:t xml:space="preserve">Рынок услуг </w:t>
            </w:r>
            <w:r w:rsidRPr="00EC7DAE">
              <w:rPr>
                <w:rFonts w:ascii="Liberation Serif" w:hAnsi="Liberation Serif" w:cs="Liberation Serif"/>
                <w:b/>
                <w:sz w:val="28"/>
                <w:szCs w:val="28"/>
                <w:lang w:eastAsia="ru-RU"/>
              </w:rPr>
              <w:t>общего</w:t>
            </w:r>
            <w:r w:rsidRPr="00EC7DAE">
              <w:rPr>
                <w:rFonts w:ascii="Liberation Serif" w:hAnsi="Liberation Serif" w:cs="Liberation Serif"/>
                <w:b/>
                <w:sz w:val="28"/>
                <w:szCs w:val="28"/>
              </w:rPr>
              <w:t xml:space="preserve"> образования</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b/>
                <w:sz w:val="28"/>
                <w:szCs w:val="28"/>
              </w:rPr>
            </w:pPr>
            <w:r w:rsidRPr="00EC7DAE">
              <w:rPr>
                <w:rFonts w:ascii="Liberation Serif" w:hAnsi="Liberation Serif" w:cs="Liberation Serif"/>
                <w:sz w:val="28"/>
                <w:szCs w:val="28"/>
                <w:lang w:eastAsia="ru-RU"/>
              </w:rPr>
              <w:t xml:space="preserve">1. Описание текущей ситуации на рынке. </w:t>
            </w:r>
            <w:r w:rsidRPr="00EC7DAE">
              <w:rPr>
                <w:rFonts w:ascii="Liberation Serif" w:hAnsi="Liberation Serif" w:cs="Liberation Serif"/>
                <w:sz w:val="28"/>
                <w:szCs w:val="28"/>
              </w:rPr>
              <w:t xml:space="preserve">В настоящее время комплекс </w:t>
            </w:r>
            <w:r>
              <w:rPr>
                <w:rFonts w:ascii="Liberation Serif" w:hAnsi="Liberation Serif" w:cs="Liberation Serif"/>
                <w:sz w:val="28"/>
                <w:szCs w:val="28"/>
              </w:rPr>
              <w:t>объектов системы образования в Г</w:t>
            </w:r>
            <w:r w:rsidRPr="00EC7DAE">
              <w:rPr>
                <w:rFonts w:ascii="Liberation Serif" w:hAnsi="Liberation Serif" w:cs="Liberation Serif"/>
                <w:sz w:val="28"/>
                <w:szCs w:val="28"/>
              </w:rPr>
              <w:t xml:space="preserve">ородском округе Верхняя Тура представлен двумя зданиями школ. </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3. Проблемные вопросы.</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xml:space="preserve">Одна из школ города построена более пятидесяти лет назад. Несмотря </w:t>
            </w:r>
            <w:r>
              <w:rPr>
                <w:rFonts w:ascii="Liberation Serif" w:hAnsi="Liberation Serif" w:cs="Liberation Serif"/>
                <w:sz w:val="28"/>
                <w:szCs w:val="28"/>
              </w:rPr>
              <w:t>на то, что ежегодно из бюджета Г</w:t>
            </w:r>
            <w:r w:rsidRPr="00EC7DAE">
              <w:rPr>
                <w:rFonts w:ascii="Liberation Serif" w:hAnsi="Liberation Serif" w:cs="Liberation Serif"/>
                <w:sz w:val="28"/>
                <w:szCs w:val="28"/>
              </w:rPr>
              <w:t>ородского округа Верхняя Тура выделяются средства на проведение текущих и капитальных ремонтов, потребность в финансировании вышеуказанных мероприятий остается высокой. В отдельных кабинетах школ, спортивных залах температура воздуха в течение отопительного периода не соответствует требованиям санитарным правилам. Также главную роль сыграло то, что учащимся не хватает места для проведения уроков.</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4. Методы решения.</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В свете вышеуказанной проблемы исключительную важность приобретает такое направление деятельности, как строительство новой школы с об</w:t>
            </w:r>
            <w:r>
              <w:rPr>
                <w:rFonts w:ascii="Liberation Serif" w:hAnsi="Liberation Serif" w:cs="Liberation Serif"/>
                <w:sz w:val="28"/>
                <w:szCs w:val="28"/>
              </w:rPr>
              <w:t xml:space="preserve">щей численностью обучающихся 350 </w:t>
            </w:r>
            <w:r w:rsidRPr="00EC7DAE">
              <w:rPr>
                <w:rFonts w:ascii="Liberation Serif" w:hAnsi="Liberation Serif" w:cs="Liberation Serif"/>
                <w:sz w:val="28"/>
                <w:szCs w:val="28"/>
              </w:rPr>
              <w:t xml:space="preserve">человек. </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4679" w:type="pct"/>
            <w:gridSpan w:val="6"/>
          </w:tcPr>
          <w:p w:rsidR="009D7DD8" w:rsidRPr="00EC7DAE" w:rsidRDefault="009D7DD8" w:rsidP="00B862D9">
            <w:pPr>
              <w:tabs>
                <w:tab w:val="left" w:pos="319"/>
              </w:tabs>
              <w:autoSpaceDE w:val="0"/>
              <w:autoSpaceDN w:val="0"/>
              <w:adjustRightInd w:val="0"/>
              <w:spacing w:after="0" w:line="240" w:lineRule="auto"/>
              <w:rPr>
                <w:rFonts w:ascii="Liberation Serif" w:hAnsi="Liberation Serif" w:cs="Liberation Serif"/>
                <w:b/>
                <w:bCs/>
                <w:sz w:val="28"/>
                <w:szCs w:val="28"/>
                <w:lang w:eastAsia="ru-RU"/>
              </w:rPr>
            </w:pPr>
            <w:r w:rsidRPr="00EC7DAE">
              <w:rPr>
                <w:rFonts w:ascii="Liberation Serif" w:hAnsi="Liberation Serif" w:cs="Liberation Serif"/>
                <w:b/>
                <w:sz w:val="28"/>
                <w:szCs w:val="28"/>
              </w:rPr>
              <w:t xml:space="preserve">Рынок услуг </w:t>
            </w:r>
            <w:r w:rsidRPr="00EC7DAE">
              <w:rPr>
                <w:rFonts w:ascii="Liberation Serif" w:hAnsi="Liberation Serif" w:cs="Liberation Serif"/>
                <w:b/>
                <w:sz w:val="28"/>
                <w:szCs w:val="28"/>
                <w:lang w:eastAsia="ru-RU"/>
              </w:rPr>
              <w:t>детского</w:t>
            </w:r>
            <w:r w:rsidRPr="00EC7DAE">
              <w:rPr>
                <w:rFonts w:ascii="Liberation Serif" w:hAnsi="Liberation Serif" w:cs="Liberation Serif"/>
                <w:b/>
                <w:bCs/>
                <w:sz w:val="28"/>
                <w:szCs w:val="28"/>
                <w:lang w:eastAsia="ru-RU"/>
              </w:rPr>
              <w:t xml:space="preserve"> отдыха и оздоровления</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1. Описание текущей ситуации на рынке. Н</w:t>
            </w:r>
            <w:r>
              <w:rPr>
                <w:rFonts w:ascii="Liberation Serif" w:hAnsi="Liberation Serif" w:cs="Liberation Serif"/>
                <w:sz w:val="28"/>
                <w:szCs w:val="28"/>
                <w:lang w:eastAsia="ru-RU"/>
              </w:rPr>
              <w:t>а территории Городского округа Верхняя Т</w:t>
            </w:r>
            <w:r w:rsidRPr="00EC7DAE">
              <w:rPr>
                <w:rFonts w:ascii="Liberation Serif" w:hAnsi="Liberation Serif" w:cs="Liberation Serif"/>
                <w:sz w:val="28"/>
                <w:szCs w:val="28"/>
                <w:lang w:eastAsia="ru-RU"/>
              </w:rPr>
              <w:t>ура отсутствуют загородные оздоровительные лагеря.</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 xml:space="preserve">2. Методы решения. </w:t>
            </w:r>
            <w:r w:rsidRPr="00EC7DAE">
              <w:rPr>
                <w:rFonts w:ascii="Liberation Serif" w:hAnsi="Liberation Serif" w:cs="Liberation Serif"/>
                <w:sz w:val="28"/>
                <w:szCs w:val="28"/>
              </w:rPr>
              <w:t>Развитие сектора немуниципальных организаций отдыха и оздоровления.</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Обеспечение информационно-методических и кадровых условий для функционирования лагеря дневного пребывания на базе общеобразовательных школ</w:t>
            </w:r>
          </w:p>
        </w:tc>
        <w:tc>
          <w:tcPr>
            <w:tcW w:w="1789" w:type="pct"/>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численность детей в возрасте от 6,5 до 17 лет, проживающих на территории города Верхняя Тура, отдохнувших в городском оздоровительном лагере дневного пребывания  и  условиях договорных взаимоотношений в загородных оздоровительных лагерях и санаториях</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Не менее 19</w:t>
            </w:r>
            <w:r>
              <w:rPr>
                <w:rFonts w:ascii="Liberation Serif" w:hAnsi="Liberation Serif" w:cs="Liberation Serif"/>
                <w:sz w:val="28"/>
                <w:szCs w:val="28"/>
              </w:rPr>
              <w:t> </w:t>
            </w:r>
            <w:r w:rsidRPr="00EC7DAE">
              <w:rPr>
                <w:rFonts w:ascii="Liberation Serif" w:hAnsi="Liberation Serif" w:cs="Liberation Serif"/>
                <w:sz w:val="28"/>
                <w:szCs w:val="28"/>
              </w:rPr>
              <w:t>%</w:t>
            </w:r>
          </w:p>
        </w:tc>
        <w:tc>
          <w:tcPr>
            <w:tcW w:w="321" w:type="pct"/>
            <w:shd w:val="clear" w:color="auto" w:fill="auto"/>
          </w:tcPr>
          <w:p w:rsidR="009D7DD8" w:rsidRPr="00EC7DAE" w:rsidRDefault="009D7DD8" w:rsidP="00B862D9">
            <w:pPr>
              <w:rPr>
                <w:rFonts w:ascii="Liberation Serif" w:hAnsi="Liberation Serif" w:cs="Liberation Serif"/>
                <w:sz w:val="28"/>
                <w:szCs w:val="28"/>
              </w:rPr>
            </w:pPr>
            <w:r w:rsidRPr="00EC7DAE">
              <w:rPr>
                <w:rFonts w:ascii="Liberation Serif" w:hAnsi="Liberation Serif" w:cs="Liberation Serif"/>
                <w:sz w:val="28"/>
                <w:szCs w:val="28"/>
              </w:rPr>
              <w:t>Не менее 19 %</w:t>
            </w:r>
          </w:p>
        </w:tc>
        <w:tc>
          <w:tcPr>
            <w:tcW w:w="275" w:type="pct"/>
            <w:shd w:val="clear" w:color="auto" w:fill="auto"/>
          </w:tcPr>
          <w:p w:rsidR="009D7DD8" w:rsidRPr="00EC7DAE" w:rsidRDefault="009D7DD8" w:rsidP="00B862D9">
            <w:pPr>
              <w:rPr>
                <w:rFonts w:ascii="Liberation Serif" w:hAnsi="Liberation Serif" w:cs="Liberation Serif"/>
                <w:sz w:val="28"/>
                <w:szCs w:val="28"/>
              </w:rPr>
            </w:pPr>
            <w:r w:rsidRPr="00EC7DAE">
              <w:rPr>
                <w:rFonts w:ascii="Liberation Serif" w:hAnsi="Liberation Serif" w:cs="Liberation Serif"/>
                <w:sz w:val="28"/>
                <w:szCs w:val="28"/>
              </w:rPr>
              <w:t>Не ме</w:t>
            </w:r>
            <w:r>
              <w:rPr>
                <w:rFonts w:ascii="Liberation Serif" w:hAnsi="Liberation Serif" w:cs="Liberation Serif"/>
                <w:sz w:val="28"/>
                <w:szCs w:val="28"/>
              </w:rPr>
              <w:softHyphen/>
            </w:r>
            <w:r w:rsidRPr="00EC7DAE">
              <w:rPr>
                <w:rFonts w:ascii="Liberation Serif" w:hAnsi="Liberation Serif" w:cs="Liberation Serif"/>
                <w:sz w:val="28"/>
                <w:szCs w:val="28"/>
              </w:rPr>
              <w:t>нее 19 %</w:t>
            </w:r>
          </w:p>
        </w:tc>
        <w:tc>
          <w:tcPr>
            <w:tcW w:w="642"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МКУ «Управление образования»</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4679" w:type="pct"/>
            <w:gridSpan w:val="6"/>
          </w:tcPr>
          <w:p w:rsidR="009D7DD8" w:rsidRPr="00EC7DAE" w:rsidRDefault="009D7DD8" w:rsidP="00B862D9">
            <w:pPr>
              <w:tabs>
                <w:tab w:val="left" w:pos="319"/>
              </w:tabs>
              <w:autoSpaceDE w:val="0"/>
              <w:autoSpaceDN w:val="0"/>
              <w:adjustRightInd w:val="0"/>
              <w:spacing w:after="0" w:line="240" w:lineRule="auto"/>
              <w:rPr>
                <w:rFonts w:ascii="Liberation Serif" w:hAnsi="Liberation Serif" w:cs="Liberation Serif"/>
                <w:b/>
                <w:sz w:val="28"/>
                <w:szCs w:val="28"/>
              </w:rPr>
            </w:pPr>
            <w:r w:rsidRPr="00EC7DAE">
              <w:rPr>
                <w:rFonts w:ascii="Liberation Serif" w:hAnsi="Liberation Serif" w:cs="Liberation Serif"/>
                <w:b/>
                <w:sz w:val="28"/>
                <w:szCs w:val="28"/>
              </w:rPr>
              <w:t>Рынок услуг дополнительного образования детей</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lang w:eastAsia="ru-RU"/>
              </w:rPr>
              <w:t xml:space="preserve">1. Описание текущей ситуации на рынке. </w:t>
            </w:r>
            <w:r w:rsidRPr="00EC7DAE">
              <w:rPr>
                <w:rFonts w:ascii="Liberation Serif" w:hAnsi="Liberation Serif" w:cs="Liberation Serif"/>
                <w:sz w:val="28"/>
                <w:szCs w:val="28"/>
              </w:rPr>
              <w:t xml:space="preserve">В </w:t>
            </w:r>
            <w:r>
              <w:rPr>
                <w:rFonts w:ascii="Liberation Serif" w:hAnsi="Liberation Serif" w:cs="Liberation Serif"/>
                <w:sz w:val="28"/>
                <w:szCs w:val="28"/>
              </w:rPr>
              <w:t xml:space="preserve">Городском округе </w:t>
            </w:r>
            <w:r w:rsidRPr="00EC7DAE">
              <w:rPr>
                <w:rFonts w:ascii="Liberation Serif" w:hAnsi="Liberation Serif" w:cs="Liberation Serif"/>
                <w:sz w:val="28"/>
                <w:szCs w:val="28"/>
              </w:rPr>
              <w:t>Верхней Туре 1 учреждение дополнительного образования детей в системе образования (</w:t>
            </w:r>
            <w:r>
              <w:rPr>
                <w:rFonts w:ascii="Liberation Serif" w:hAnsi="Liberation Serif" w:cs="Liberation Serif"/>
                <w:sz w:val="28"/>
                <w:szCs w:val="28"/>
              </w:rPr>
              <w:t>муниципальное бюджетное учреждение дополнительного образования «Детская школа искусств им. А.А. Пантыкина»</w:t>
            </w:r>
            <w:r w:rsidRPr="00EC7DAE">
              <w:rPr>
                <w:rFonts w:ascii="Liberation Serif" w:hAnsi="Liberation Serif" w:cs="Liberation Serif"/>
                <w:sz w:val="28"/>
                <w:szCs w:val="28"/>
              </w:rPr>
              <w:t xml:space="preserve"> – 310 детей) и 3 учреждения в системе управления по спорту. </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xml:space="preserve">Сложившаяся в городе система дополнительного образования обладает открытостью, мобильностью, гибкостью, </w:t>
            </w:r>
            <w:r w:rsidRPr="00EC7DAE">
              <w:rPr>
                <w:rFonts w:ascii="Liberation Serif" w:hAnsi="Liberation Serif" w:cs="Liberation Serif"/>
                <w:sz w:val="28"/>
                <w:szCs w:val="28"/>
              </w:rPr>
              <w:lastRenderedPageBreak/>
              <w:t xml:space="preserve">способностью быстро и точно реагировать на изменения в интересах ребенка, его семьи, общества, государства. Значительный вклад в развитие дополнительного образования города вносят многопрофильные учреждения дополнительного образования детей (2 центра: </w:t>
            </w:r>
            <w:r>
              <w:rPr>
                <w:rFonts w:ascii="Liberation Serif" w:hAnsi="Liberation Serif" w:cs="Liberation Serif"/>
                <w:sz w:val="28"/>
                <w:szCs w:val="28"/>
                <w:shd w:val="clear" w:color="auto" w:fill="FFFFFF"/>
              </w:rPr>
              <w:t>МКУ «</w:t>
            </w:r>
            <w:r w:rsidRPr="00EC7DAE">
              <w:rPr>
                <w:rFonts w:ascii="Liberation Serif" w:hAnsi="Liberation Serif" w:cs="Liberation Serif"/>
                <w:sz w:val="28"/>
                <w:szCs w:val="28"/>
                <w:shd w:val="clear" w:color="auto" w:fill="FFFFFF"/>
              </w:rPr>
              <w:t>Подростково-молодежный центр «</w:t>
            </w:r>
            <w:r w:rsidRPr="00EC7DAE">
              <w:rPr>
                <w:rFonts w:ascii="Liberation Serif" w:hAnsi="Liberation Serif" w:cs="Liberation Serif"/>
                <w:bCs/>
                <w:sz w:val="28"/>
                <w:szCs w:val="28"/>
              </w:rPr>
              <w:t>Колосок</w:t>
            </w:r>
            <w:r w:rsidRPr="00EC7DAE">
              <w:rPr>
                <w:rFonts w:ascii="Liberation Serif" w:hAnsi="Liberation Serif" w:cs="Liberation Serif"/>
                <w:sz w:val="28"/>
                <w:szCs w:val="28"/>
                <w:shd w:val="clear" w:color="auto" w:fill="FFFFFF"/>
              </w:rPr>
              <w:t>»</w:t>
            </w:r>
            <w:r w:rsidRPr="00EC7DAE">
              <w:rPr>
                <w:rFonts w:ascii="Liberation Serif" w:hAnsi="Liberation Serif" w:cs="Liberation Serif"/>
                <w:sz w:val="28"/>
                <w:szCs w:val="28"/>
              </w:rPr>
              <w:t xml:space="preserve"> и ВПК</w:t>
            </w:r>
            <w:r>
              <w:rPr>
                <w:rFonts w:ascii="Liberation Serif" w:hAnsi="Liberation Serif" w:cs="Liberation Serif"/>
                <w:sz w:val="28"/>
                <w:szCs w:val="28"/>
              </w:rPr>
              <w:t> </w:t>
            </w:r>
            <w:r w:rsidRPr="00EC7DAE">
              <w:rPr>
                <w:rFonts w:ascii="Liberation Serif" w:hAnsi="Liberation Serif" w:cs="Liberation Serif"/>
                <w:sz w:val="28"/>
                <w:szCs w:val="28"/>
              </w:rPr>
              <w:t>«Мужество»), которые являются организаторами крупных социально значимых муниципальных и региональных мероприятий.</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3. Проблемные вопросы. Имеющаяся инфраструктура учреждений дополнительного образования формировалась</w:t>
            </w:r>
            <w:r>
              <w:rPr>
                <w:rFonts w:ascii="Liberation Serif" w:hAnsi="Liberation Serif" w:cs="Liberation Serif"/>
                <w:sz w:val="28"/>
                <w:szCs w:val="28"/>
              </w:rPr>
              <w:br/>
            </w:r>
            <w:r w:rsidRPr="00EC7DAE">
              <w:rPr>
                <w:rFonts w:ascii="Liberation Serif" w:hAnsi="Liberation Serif" w:cs="Liberation Serif"/>
                <w:sz w:val="28"/>
                <w:szCs w:val="28"/>
              </w:rPr>
              <w:t>в 60 - 70-е годы XX века. Анализ системы дополнительного образования в городе показывает, что наиболее широко представлены детские объединения художественно-эстетической направленности. Вместе с тем новый государственный образовательный стандарт требует включения современных школьников в проектную и исследовательскую деятельность, чему способствуют ресурсоемкие кружки технической, спортивной и туристско-краеведческой направленностей.</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4. Методы решения.</w:t>
            </w:r>
            <w:r w:rsidRPr="00EC7DAE">
              <w:rPr>
                <w:rFonts w:ascii="Liberation Serif" w:hAnsi="Liberation Serif" w:cs="Liberation Serif"/>
                <w:sz w:val="28"/>
                <w:szCs w:val="28"/>
              </w:rPr>
              <w:t xml:space="preserve"> Необходимы новые условия для обеспечения занятости подростков во внеурочное время. Проблема частично может быть решена путем оказания услуг по дополнительному образованию детей и взрослых частными образовательными организациями</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outlineLvl w:val="2"/>
              <w:rPr>
                <w:rFonts w:ascii="Liberation Serif" w:hAnsi="Liberation Serif" w:cs="Liberation Serif"/>
                <w:b/>
                <w:sz w:val="28"/>
                <w:szCs w:val="28"/>
              </w:rPr>
            </w:pPr>
            <w:r w:rsidRPr="00EC7DAE">
              <w:rPr>
                <w:rFonts w:ascii="Liberation Serif" w:hAnsi="Liberation Serif" w:cs="Liberation Serif"/>
                <w:b/>
                <w:sz w:val="28"/>
                <w:szCs w:val="28"/>
              </w:rPr>
              <w:t>Рынок услуг психолого-педагогического сопровождения детей с ограниченными возможностями здоровья</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lang w:eastAsia="ru-RU"/>
              </w:rPr>
              <w:t xml:space="preserve">1. Описание текущей ситуации на рынке. </w:t>
            </w:r>
            <w:r w:rsidRPr="00EC7DAE">
              <w:rPr>
                <w:rFonts w:ascii="Liberation Serif" w:hAnsi="Liberation Serif" w:cs="Liberation Serif"/>
                <w:sz w:val="28"/>
                <w:szCs w:val="28"/>
              </w:rPr>
              <w:t xml:space="preserve">Ежегодно увеличивается количество детей с ограниченными возможностями здоровья и их родителей, обратившихся за психолого-педагогической консультацией. </w:t>
            </w:r>
          </w:p>
          <w:p w:rsidR="009D7DD8" w:rsidRPr="00EC7DAE" w:rsidRDefault="009D7DD8" w:rsidP="00B862D9">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2. </w:t>
            </w:r>
            <w:r w:rsidRPr="00EC7DAE">
              <w:rPr>
                <w:rFonts w:ascii="Liberation Serif" w:hAnsi="Liberation Serif" w:cs="Liberation Serif"/>
                <w:sz w:val="28"/>
                <w:szCs w:val="28"/>
              </w:rPr>
              <w:t>Проблемные вопросы. Недостаточное развитие негосударственного сектора рынка услуг психолого-педагогического сопровождения детей с ограниченными возможностями здоровья</w:t>
            </w:r>
            <w:r>
              <w:rPr>
                <w:rFonts w:ascii="Liberation Serif" w:hAnsi="Liberation Serif" w:cs="Liberation Serif"/>
                <w:sz w:val="28"/>
                <w:szCs w:val="28"/>
              </w:rPr>
              <w:t>.</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4679" w:type="pct"/>
            <w:gridSpan w:val="6"/>
          </w:tcPr>
          <w:p w:rsidR="009D7DD8" w:rsidRPr="00EC7DAE" w:rsidRDefault="009D7DD8" w:rsidP="00B862D9">
            <w:pPr>
              <w:tabs>
                <w:tab w:val="left" w:pos="319"/>
              </w:tabs>
              <w:autoSpaceDE w:val="0"/>
              <w:autoSpaceDN w:val="0"/>
              <w:adjustRightInd w:val="0"/>
              <w:spacing w:after="0" w:line="240" w:lineRule="auto"/>
              <w:rPr>
                <w:rFonts w:ascii="Liberation Serif" w:hAnsi="Liberation Serif" w:cs="Liberation Serif"/>
                <w:b/>
                <w:sz w:val="28"/>
                <w:szCs w:val="28"/>
              </w:rPr>
            </w:pPr>
            <w:r>
              <w:rPr>
                <w:rFonts w:ascii="Liberation Serif" w:hAnsi="Liberation Serif" w:cs="Liberation Serif"/>
                <w:b/>
                <w:sz w:val="28"/>
                <w:szCs w:val="28"/>
              </w:rPr>
              <w:t>Рынок реализации сельскохозяйственной продукции</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4679" w:type="pct"/>
            <w:gridSpan w:val="6"/>
          </w:tcPr>
          <w:p w:rsidR="009D7DD8" w:rsidRDefault="009D7DD8" w:rsidP="00B862D9">
            <w:pPr>
              <w:tabs>
                <w:tab w:val="left" w:pos="319"/>
              </w:tabs>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По состоянию на 1 января 2020 года на территории Городского округа Верхняя Тура осуществляли деятельность 6 крестьянских (фермерских) хозяйств.</w:t>
            </w:r>
          </w:p>
          <w:p w:rsidR="009D7DD8" w:rsidRDefault="009D7DD8" w:rsidP="00B862D9">
            <w:pPr>
              <w:tabs>
                <w:tab w:val="left" w:pos="319"/>
              </w:tabs>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Анализ результатов мониторинга состояния и развития конкуренции. Рынок реализации сельскохозяйственной продукции характеризуется низкой конкуренцией.</w:t>
            </w:r>
          </w:p>
          <w:p w:rsidR="009D7DD8" w:rsidRDefault="009D7DD8" w:rsidP="00B862D9">
            <w:pPr>
              <w:tabs>
                <w:tab w:val="left" w:pos="319"/>
              </w:tabs>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Проблемные вопросы. 1. Трудности со сбытом сельскохозяйственной продукции (отсутствие инфраструктуры сбыта).</w:t>
            </w:r>
          </w:p>
          <w:p w:rsidR="009D7DD8" w:rsidRDefault="009D7DD8" w:rsidP="00B862D9">
            <w:pPr>
              <w:tabs>
                <w:tab w:val="left" w:pos="319"/>
              </w:tabs>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2. Труднодоступность финансовых ресурсов, связанная с высоким уровнем требуемой залоговой базы при получении кредитов либо отсутствие у крестьянских (фермерских) хозяйств залоговой базы.</w:t>
            </w:r>
          </w:p>
          <w:p w:rsidR="009D7DD8" w:rsidRDefault="009D7DD8" w:rsidP="00B862D9">
            <w:pPr>
              <w:tabs>
                <w:tab w:val="left" w:pos="319"/>
              </w:tabs>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3. Высокие цены на энергоносители, сельскохозяйственную технику, технологическое оборудование и другие средства механизации.</w:t>
            </w:r>
          </w:p>
          <w:p w:rsidR="009D7DD8" w:rsidRDefault="009D7DD8" w:rsidP="00B862D9">
            <w:pPr>
              <w:tabs>
                <w:tab w:val="left" w:pos="319"/>
              </w:tabs>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lastRenderedPageBreak/>
              <w:t>4. Недостаточный объем государственной поддержки для стимулирования создания и развития сельскохозяйственного комплекса.</w:t>
            </w:r>
          </w:p>
          <w:p w:rsidR="009D7DD8" w:rsidRPr="00D479E4" w:rsidRDefault="009D7DD8" w:rsidP="00B862D9">
            <w:pPr>
              <w:tabs>
                <w:tab w:val="left" w:pos="319"/>
              </w:tabs>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Методы решения: 1. Организация систематической работы по повышению информированности граждан, ведущих личное подсобное хозяйство, консультированию населения по вопросам создания и развития предпринимательской деятельности в области сельского хозяйства.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1239" w:type="pct"/>
          </w:tcPr>
          <w:p w:rsidR="009D7DD8" w:rsidRDefault="009D7DD8" w:rsidP="00B862D9">
            <w:pPr>
              <w:tabs>
                <w:tab w:val="left" w:pos="319"/>
              </w:tabs>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Оказание информационной и методологической помощи предпринимателям, реализующим проекты в сфере сельскохозяйственной кооперации</w:t>
            </w:r>
          </w:p>
        </w:tc>
        <w:tc>
          <w:tcPr>
            <w:tcW w:w="1789" w:type="pct"/>
          </w:tcPr>
          <w:p w:rsidR="009D7DD8" w:rsidRDefault="009D7DD8" w:rsidP="00B862D9">
            <w:pPr>
              <w:tabs>
                <w:tab w:val="left" w:pos="319"/>
              </w:tabs>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Доля субъектов предпринимательской деятельности, реализующих проекты в сфере сельскохозяйственной кооперации, получившим консультационную помощь, процентов</w:t>
            </w:r>
          </w:p>
        </w:tc>
        <w:tc>
          <w:tcPr>
            <w:tcW w:w="413" w:type="pct"/>
          </w:tcPr>
          <w:p w:rsidR="009D7DD8" w:rsidRDefault="009D7DD8" w:rsidP="00B862D9">
            <w:pPr>
              <w:tabs>
                <w:tab w:val="left" w:pos="319"/>
              </w:tabs>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100</w:t>
            </w:r>
          </w:p>
        </w:tc>
        <w:tc>
          <w:tcPr>
            <w:tcW w:w="321" w:type="pct"/>
          </w:tcPr>
          <w:p w:rsidR="009D7DD8" w:rsidRDefault="009D7DD8" w:rsidP="00B862D9">
            <w:pPr>
              <w:tabs>
                <w:tab w:val="left" w:pos="319"/>
              </w:tabs>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100</w:t>
            </w:r>
          </w:p>
        </w:tc>
        <w:tc>
          <w:tcPr>
            <w:tcW w:w="275" w:type="pct"/>
          </w:tcPr>
          <w:p w:rsidR="009D7DD8" w:rsidRDefault="009D7DD8" w:rsidP="00B862D9">
            <w:pPr>
              <w:tabs>
                <w:tab w:val="left" w:pos="319"/>
              </w:tabs>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100</w:t>
            </w:r>
          </w:p>
        </w:tc>
        <w:tc>
          <w:tcPr>
            <w:tcW w:w="642" w:type="pct"/>
          </w:tcPr>
          <w:p w:rsidR="009D7DD8" w:rsidRDefault="009D7DD8" w:rsidP="00B862D9">
            <w:pPr>
              <w:tabs>
                <w:tab w:val="left" w:pos="319"/>
              </w:tabs>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Планово-экономический отдел Администрации Городского округа Верхняя Тура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4679" w:type="pct"/>
            <w:gridSpan w:val="6"/>
          </w:tcPr>
          <w:p w:rsidR="009D7DD8" w:rsidRPr="00EC7DAE" w:rsidRDefault="009D7DD8" w:rsidP="00B862D9">
            <w:pPr>
              <w:tabs>
                <w:tab w:val="left" w:pos="319"/>
              </w:tabs>
              <w:autoSpaceDE w:val="0"/>
              <w:autoSpaceDN w:val="0"/>
              <w:adjustRightInd w:val="0"/>
              <w:spacing w:after="0" w:line="240" w:lineRule="auto"/>
              <w:rPr>
                <w:rFonts w:ascii="Liberation Serif" w:hAnsi="Liberation Serif" w:cs="Liberation Serif"/>
                <w:b/>
                <w:sz w:val="28"/>
                <w:szCs w:val="28"/>
              </w:rPr>
            </w:pPr>
            <w:r w:rsidRPr="00EC7DAE">
              <w:rPr>
                <w:rFonts w:ascii="Liberation Serif" w:hAnsi="Liberation Serif" w:cs="Liberation Serif"/>
                <w:b/>
                <w:sz w:val="28"/>
                <w:szCs w:val="28"/>
              </w:rPr>
              <w:t xml:space="preserve">Рынок </w:t>
            </w:r>
            <w:r w:rsidRPr="00EC7DAE">
              <w:rPr>
                <w:rFonts w:ascii="Liberation Serif" w:hAnsi="Liberation Serif" w:cs="Liberation Serif"/>
                <w:b/>
                <w:sz w:val="28"/>
                <w:szCs w:val="28"/>
                <w:lang w:eastAsia="ru-RU"/>
              </w:rPr>
              <w:t>жилищно-коммунального хозяйства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lang w:eastAsia="ru-RU"/>
              </w:rPr>
              <w:t xml:space="preserve">1. Описание текущей ситуации на рынке. </w:t>
            </w:r>
            <w:r w:rsidRPr="00EC7DAE">
              <w:rPr>
                <w:rFonts w:ascii="Liberation Serif" w:hAnsi="Liberation Serif" w:cs="Liberation Serif"/>
                <w:sz w:val="28"/>
                <w:szCs w:val="28"/>
              </w:rPr>
              <w:t>Для жилищно-коммунального хозяйства характерны значительная доля морально и физически устаревших основных фондов, низкая платежеспособность населения.</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Рынок жилищно-коммунальных услуг города Верхняя Тура характеризуется наличием конкурентных и монопольных сегментов (смешанный тип рынка). Отраслями жилищно-коммунального хозяйства, в которых возможна развитая конкуренция, являются: техническое обслуживание и содержание жилищного фонда, в частности, обслуживание и ремонт внутридомовых систем (сантехнических, электротехнических, теплоснабжения), ремонтно-строительные работы, вывоз и утилизация бытовых отходов, управление жилищным фондом, установка и ремонт приборов учета тепловой энергии, холодной и горячей воды.</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К конкурентным сферам в жилищно-коммунальном хозяйстве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xml:space="preserve">В городе Верхняя Тура рынок услуг управляющих компаний представлен 1 организацией, предоставляющей услуги по управлению многоквартирными домами. </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rPr>
              <w:t xml:space="preserve">3. Проблемные вопросы. Существует низкая заинтересованность управляющих организаций в домах с большим процентом износа. Это происходит в связи с высокими эксплуатационными затратами, которые собственники не </w:t>
            </w:r>
            <w:r w:rsidRPr="00EC7DAE">
              <w:rPr>
                <w:rFonts w:ascii="Liberation Serif" w:hAnsi="Liberation Serif" w:cs="Liberation Serif"/>
                <w:sz w:val="28"/>
                <w:szCs w:val="28"/>
              </w:rPr>
              <w:lastRenderedPageBreak/>
              <w:t>готовы нести. В конечном итоге управление такими объектами является убыточным.</w:t>
            </w:r>
          </w:p>
          <w:p w:rsidR="009D7DD8" w:rsidRPr="00911705" w:rsidRDefault="009D7DD8" w:rsidP="00B862D9">
            <w:pPr>
              <w:pStyle w:val="ae"/>
              <w:tabs>
                <w:tab w:val="left" w:pos="284"/>
                <w:tab w:val="left" w:pos="1134"/>
              </w:tabs>
              <w:spacing w:after="0" w:line="240" w:lineRule="auto"/>
              <w:ind w:left="0"/>
              <w:jc w:val="both"/>
              <w:rPr>
                <w:rFonts w:ascii="Liberation Serif" w:hAnsi="Liberation Serif" w:cs="Liberation Serif"/>
                <w:sz w:val="28"/>
                <w:szCs w:val="28"/>
                <w:lang w:val="ru-RU" w:eastAsia="ru-RU"/>
              </w:rPr>
            </w:pPr>
            <w:r w:rsidRPr="00911705">
              <w:rPr>
                <w:rFonts w:ascii="Liberation Serif" w:hAnsi="Liberation Serif" w:cs="Liberation Serif"/>
                <w:sz w:val="28"/>
                <w:szCs w:val="28"/>
                <w:lang w:val="ru-RU" w:eastAsia="ru-RU"/>
              </w:rPr>
              <w:t>4. Методы решения:</w:t>
            </w:r>
          </w:p>
          <w:p w:rsidR="009D7DD8" w:rsidRPr="00911705" w:rsidRDefault="009D7DD8" w:rsidP="00B862D9">
            <w:pPr>
              <w:pStyle w:val="ae"/>
              <w:tabs>
                <w:tab w:val="left" w:pos="284"/>
                <w:tab w:val="left" w:pos="1134"/>
              </w:tabs>
              <w:spacing w:after="0" w:line="240" w:lineRule="auto"/>
              <w:ind w:left="0"/>
              <w:jc w:val="both"/>
              <w:rPr>
                <w:rFonts w:ascii="Liberation Serif" w:hAnsi="Liberation Serif" w:cs="Liberation Serif"/>
                <w:sz w:val="28"/>
                <w:szCs w:val="28"/>
                <w:lang w:val="ru-RU"/>
              </w:rPr>
            </w:pPr>
            <w:r w:rsidRPr="00911705">
              <w:rPr>
                <w:rFonts w:ascii="Liberation Serif" w:hAnsi="Liberation Serif" w:cs="Liberation Serif"/>
                <w:sz w:val="28"/>
                <w:szCs w:val="28"/>
                <w:lang w:val="ru-RU" w:eastAsia="ru-RU"/>
              </w:rPr>
              <w:t>-</w:t>
            </w:r>
            <w:r w:rsidRPr="00911705">
              <w:rPr>
                <w:rFonts w:ascii="Liberation Serif" w:hAnsi="Liberation Serif" w:cs="Liberation Serif"/>
                <w:sz w:val="28"/>
                <w:szCs w:val="28"/>
                <w:lang w:val="ru-RU"/>
              </w:rPr>
              <w:t xml:space="preserve"> реконструкция существующих и строительство новых объектов инженерной инфраструктуры;</w:t>
            </w:r>
          </w:p>
          <w:p w:rsidR="009D7DD8" w:rsidRPr="00911705" w:rsidRDefault="009D7DD8" w:rsidP="00B862D9">
            <w:pPr>
              <w:pStyle w:val="ae"/>
              <w:tabs>
                <w:tab w:val="left" w:pos="1134"/>
              </w:tabs>
              <w:spacing w:after="0" w:line="240" w:lineRule="auto"/>
              <w:ind w:left="0"/>
              <w:jc w:val="both"/>
              <w:rPr>
                <w:rFonts w:ascii="Liberation Serif" w:hAnsi="Liberation Serif" w:cs="Liberation Serif"/>
                <w:sz w:val="28"/>
                <w:szCs w:val="28"/>
                <w:lang w:val="ru-RU"/>
              </w:rPr>
            </w:pPr>
            <w:r w:rsidRPr="00911705">
              <w:rPr>
                <w:rFonts w:ascii="Liberation Serif" w:hAnsi="Liberation Serif" w:cs="Liberation Serif"/>
                <w:sz w:val="28"/>
                <w:szCs w:val="28"/>
                <w:lang w:val="ru-RU"/>
              </w:rPr>
              <w:t>- использование современных технологий и качественных материалов при проведении капитального ремонта многоквартирных домов и инженерных сетей;</w:t>
            </w:r>
          </w:p>
          <w:p w:rsidR="009D7DD8" w:rsidRPr="00911705" w:rsidRDefault="009D7DD8" w:rsidP="00B862D9">
            <w:pPr>
              <w:pStyle w:val="ae"/>
              <w:tabs>
                <w:tab w:val="left" w:pos="1134"/>
              </w:tabs>
              <w:spacing w:after="0" w:line="240" w:lineRule="auto"/>
              <w:ind w:left="0"/>
              <w:jc w:val="both"/>
              <w:rPr>
                <w:rFonts w:ascii="Liberation Serif" w:hAnsi="Liberation Serif" w:cs="Liberation Serif"/>
                <w:sz w:val="28"/>
                <w:szCs w:val="28"/>
                <w:lang w:val="ru-RU"/>
              </w:rPr>
            </w:pPr>
            <w:r w:rsidRPr="00911705">
              <w:rPr>
                <w:rFonts w:ascii="Liberation Serif" w:hAnsi="Liberation Serif" w:cs="Liberation Serif"/>
                <w:sz w:val="28"/>
                <w:szCs w:val="28"/>
                <w:lang w:val="ru-RU"/>
              </w:rPr>
              <w:t>- привлечение инвесторов для модернизации сетей и объектов коммунальной инфраструктуры;</w:t>
            </w:r>
          </w:p>
          <w:p w:rsidR="009D7DD8" w:rsidRPr="00911705" w:rsidRDefault="009D7DD8" w:rsidP="00B862D9">
            <w:pPr>
              <w:pStyle w:val="ae"/>
              <w:tabs>
                <w:tab w:val="left" w:pos="1134"/>
              </w:tabs>
              <w:spacing w:after="0" w:line="240" w:lineRule="auto"/>
              <w:ind w:left="0"/>
              <w:jc w:val="both"/>
              <w:rPr>
                <w:rFonts w:ascii="Liberation Serif" w:hAnsi="Liberation Serif" w:cs="Liberation Serif"/>
                <w:sz w:val="28"/>
                <w:szCs w:val="28"/>
                <w:lang w:val="ru-RU"/>
              </w:rPr>
            </w:pPr>
            <w:r w:rsidRPr="00911705">
              <w:rPr>
                <w:rFonts w:ascii="Liberation Serif" w:hAnsi="Liberation Serif" w:cs="Liberation Serif"/>
                <w:sz w:val="28"/>
                <w:szCs w:val="28"/>
                <w:lang w:val="ru-RU"/>
              </w:rPr>
              <w:t>- привлечение инвесторов для реконструкции, модернизации и строительства сетей и объектов коммунальной.</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5. Перспективы развития рынка</w:t>
            </w:r>
            <w:r>
              <w:rPr>
                <w:rFonts w:ascii="Liberation Serif" w:hAnsi="Liberation Serif" w:cs="Liberation Serif"/>
                <w:sz w:val="28"/>
                <w:szCs w:val="28"/>
                <w:lang w:eastAsia="ru-RU"/>
              </w:rPr>
              <w:t>.</w:t>
            </w:r>
            <w:r w:rsidRPr="00EC7DAE">
              <w:rPr>
                <w:rFonts w:ascii="Liberation Serif" w:hAnsi="Liberation Serif" w:cs="Liberation Serif"/>
                <w:sz w:val="28"/>
                <w:szCs w:val="28"/>
                <w:lang w:eastAsia="ru-RU"/>
              </w:rPr>
              <w:t xml:space="preserve"> Необходимо решить задачу обеспечения подлинной прозрачности работы предприятий сферы ЖКХ, размещение муниципальных нормативно-правовых актов в сфере ЖКХ в Государственной информационно-аналитической системе ЖКХ (ГИС ЖКХ), информирование населения о возможностях Интернет - ресурсов в области контроля за исполнением условий договоров управления многоквартирным домом. Внедрение современных систем учета коммунальных ресурсов, осуществляющих дистанционную передачу данных о количественных и качественных параметрах, позволит увеличить сферу услуг предприятий ЖКХ, кроме того позволит снизить объем потребленных коммунальных ресурсов, а также снизить оплату за услуги ЖКХ</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Доля многоквартирных домов, в которых собственники помещений выбрали и реализовали способ управления многоквартирным домом</w:t>
            </w:r>
          </w:p>
        </w:tc>
        <w:tc>
          <w:tcPr>
            <w:tcW w:w="1789" w:type="pct"/>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доля многоквартирных домов от общего количества многоквартирных домов, расположенных на территории Городского округа Верхняя Тура, процентов</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100</w:t>
            </w:r>
          </w:p>
        </w:tc>
        <w:tc>
          <w:tcPr>
            <w:tcW w:w="321"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100</w:t>
            </w:r>
          </w:p>
        </w:tc>
        <w:tc>
          <w:tcPr>
            <w:tcW w:w="275"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100</w:t>
            </w:r>
          </w:p>
        </w:tc>
        <w:tc>
          <w:tcPr>
            <w:tcW w:w="642"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МКУ «Служба единого заказчика»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Проведение конкурсных процедур в муниципальном образовании Городской округ Верхняя Тура по передаче коммунального имущества в концессию</w:t>
            </w:r>
          </w:p>
        </w:tc>
        <w:tc>
          <w:tcPr>
            <w:tcW w:w="1789" w:type="pct"/>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количество переданных объектов коммунальной инфраструктуры по концессионным соглашениям</w:t>
            </w:r>
          </w:p>
        </w:tc>
        <w:tc>
          <w:tcPr>
            <w:tcW w:w="413"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1</w:t>
            </w:r>
          </w:p>
        </w:tc>
        <w:tc>
          <w:tcPr>
            <w:tcW w:w="321"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p>
        </w:tc>
        <w:tc>
          <w:tcPr>
            <w:tcW w:w="275"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p>
        </w:tc>
        <w:tc>
          <w:tcPr>
            <w:tcW w:w="642"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Администрация Городского округа Верхняя Тура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 xml:space="preserve">Обеспечение размещения информации о проведении открытого конкурса по </w:t>
            </w:r>
            <w:r w:rsidRPr="00EC7DAE">
              <w:rPr>
                <w:rFonts w:ascii="Liberation Serif" w:hAnsi="Liberation Serif" w:cs="Liberation Serif"/>
                <w:sz w:val="28"/>
                <w:szCs w:val="28"/>
                <w:lang w:eastAsia="ru-RU"/>
              </w:rPr>
              <w:lastRenderedPageBreak/>
              <w:t>отбору управляющей организации для управления многоквартирным домом в Государственной информационно-аналитической системе ЖКХ (ГИС ЖКХ)</w:t>
            </w:r>
          </w:p>
        </w:tc>
        <w:tc>
          <w:tcPr>
            <w:tcW w:w="1789" w:type="pct"/>
          </w:tcPr>
          <w:p w:rsidR="009D7DD8" w:rsidRPr="00EC7DAE" w:rsidRDefault="009D7DD8" w:rsidP="00B862D9">
            <w:pPr>
              <w:autoSpaceDE w:val="0"/>
              <w:autoSpaceDN w:val="0"/>
              <w:adjustRightInd w:val="0"/>
              <w:spacing w:after="0" w:line="240" w:lineRule="auto"/>
              <w:rPr>
                <w:rFonts w:ascii="Liberation Serif" w:hAnsi="Liberation Serif" w:cs="Liberation Serif"/>
                <w:sz w:val="28"/>
                <w:szCs w:val="28"/>
              </w:rPr>
            </w:pPr>
            <w:r w:rsidRPr="00EC7DAE">
              <w:rPr>
                <w:rFonts w:ascii="Liberation Serif" w:hAnsi="Liberation Serif" w:cs="Liberation Serif"/>
                <w:sz w:val="28"/>
                <w:szCs w:val="28"/>
                <w:lang w:eastAsia="ru-RU"/>
              </w:rPr>
              <w:lastRenderedPageBreak/>
              <w:t>размещение в ГИС ЖКХ, да/нет</w:t>
            </w:r>
          </w:p>
        </w:tc>
        <w:tc>
          <w:tcPr>
            <w:tcW w:w="413"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да</w:t>
            </w:r>
          </w:p>
        </w:tc>
        <w:tc>
          <w:tcPr>
            <w:tcW w:w="321"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да</w:t>
            </w:r>
          </w:p>
        </w:tc>
        <w:tc>
          <w:tcPr>
            <w:tcW w:w="275"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да</w:t>
            </w:r>
          </w:p>
        </w:tc>
        <w:tc>
          <w:tcPr>
            <w:tcW w:w="642"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xml:space="preserve">Администрация Городского округа </w:t>
            </w:r>
            <w:r w:rsidRPr="00EC7DAE">
              <w:rPr>
                <w:rFonts w:ascii="Liberation Serif" w:hAnsi="Liberation Serif" w:cs="Liberation Serif"/>
                <w:sz w:val="28"/>
                <w:szCs w:val="28"/>
              </w:rPr>
              <w:lastRenderedPageBreak/>
              <w:t>Верхняя Тура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autoSpaceDE w:val="0"/>
              <w:autoSpaceDN w:val="0"/>
              <w:adjustRightInd w:val="0"/>
              <w:spacing w:after="0" w:line="240" w:lineRule="auto"/>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Обеспечение размещения нормативно-правовых актов в сфере ЖКХ в Государственной информационно-аналитической системе ЖКХ (ГИС ЖКХ)</w:t>
            </w:r>
          </w:p>
        </w:tc>
        <w:tc>
          <w:tcPr>
            <w:tcW w:w="1789" w:type="pct"/>
          </w:tcPr>
          <w:p w:rsidR="009D7DD8" w:rsidRPr="00EC7DAE" w:rsidRDefault="009D7DD8" w:rsidP="00B862D9">
            <w:pPr>
              <w:autoSpaceDE w:val="0"/>
              <w:autoSpaceDN w:val="0"/>
              <w:adjustRightInd w:val="0"/>
              <w:spacing w:after="0" w:line="240" w:lineRule="auto"/>
              <w:rPr>
                <w:rFonts w:ascii="Liberation Serif" w:hAnsi="Liberation Serif" w:cs="Liberation Serif"/>
                <w:sz w:val="28"/>
                <w:szCs w:val="28"/>
              </w:rPr>
            </w:pPr>
            <w:r w:rsidRPr="00EC7DAE">
              <w:rPr>
                <w:rFonts w:ascii="Liberation Serif" w:hAnsi="Liberation Serif" w:cs="Liberation Serif"/>
                <w:sz w:val="28"/>
                <w:szCs w:val="28"/>
                <w:lang w:eastAsia="ru-RU"/>
              </w:rPr>
              <w:t>размещение в ГИС ЖКХ, да/нет</w:t>
            </w:r>
          </w:p>
        </w:tc>
        <w:tc>
          <w:tcPr>
            <w:tcW w:w="413"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да</w:t>
            </w:r>
          </w:p>
        </w:tc>
        <w:tc>
          <w:tcPr>
            <w:tcW w:w="321"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да</w:t>
            </w:r>
          </w:p>
        </w:tc>
        <w:tc>
          <w:tcPr>
            <w:tcW w:w="275"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да</w:t>
            </w:r>
          </w:p>
        </w:tc>
        <w:tc>
          <w:tcPr>
            <w:tcW w:w="642"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Администрация Городского округа Верхняя Тура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813DBD" w:rsidRDefault="009D7DD8" w:rsidP="00B862D9">
            <w:pPr>
              <w:spacing w:after="0" w:line="230" w:lineRule="auto"/>
              <w:rPr>
                <w:rFonts w:ascii="Liberation Serif" w:hAnsi="Liberation Serif" w:cs="Liberation Serif"/>
                <w:b/>
                <w:sz w:val="28"/>
                <w:szCs w:val="28"/>
              </w:rPr>
            </w:pPr>
            <w:r w:rsidRPr="00813DBD">
              <w:rPr>
                <w:rFonts w:ascii="Liberation Serif" w:hAnsi="Liberation Serif" w:cs="Liberation Serif"/>
                <w:b/>
                <w:sz w:val="28"/>
                <w:szCs w:val="28"/>
              </w:rPr>
              <w:t>Рынок жилищного строительства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 xml:space="preserve">1. Описание текущей ситуации на рынке. </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В жилищном строительстве по итогам 2019 года объем ввода жилья на территории Городского округа Верхняя Тура достиг уровня 1598 кв. м., что составило 117,6% к уровню 2018 года. Увеличилась обеспеченность населения муниципального образования жильем, которая выросла с 28,04 кв. м на человека в 2018 году до 28,36 кв. м на человека в 2019 году.</w:t>
            </w:r>
          </w:p>
          <w:p w:rsidR="009D7DD8" w:rsidRDefault="009D7DD8" w:rsidP="00B862D9">
            <w:pPr>
              <w:spacing w:after="0" w:line="23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r>
              <w:rPr>
                <w:rFonts w:ascii="Liberation Serif" w:hAnsi="Liberation Serif" w:cs="Liberation Serif"/>
                <w:sz w:val="28"/>
                <w:szCs w:val="28"/>
                <w:lang w:eastAsia="ru-RU"/>
              </w:rPr>
              <w:t>.</w:t>
            </w:r>
          </w:p>
          <w:p w:rsidR="009D7DD8" w:rsidRDefault="009D7DD8" w:rsidP="00B862D9">
            <w:pPr>
              <w:spacing w:after="0" w:line="23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На рынке жилищного строительства отмечается невысокий уровень конкуренции. Уровень удовлетворенности потребителей качеством товаров и услуг на рынке жилищного строительства остается низким. </w:t>
            </w:r>
          </w:p>
          <w:p w:rsidR="009D7DD8" w:rsidRDefault="009D7DD8" w:rsidP="00B862D9">
            <w:pPr>
              <w:spacing w:after="0" w:line="23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Мероприятия, направленные на стимулирование развития жилищного строительства, реализуются в рамках регионального проекта «Жилье».</w:t>
            </w:r>
          </w:p>
          <w:p w:rsidR="009D7DD8" w:rsidRDefault="009D7DD8" w:rsidP="00B862D9">
            <w:pPr>
              <w:spacing w:after="0" w:line="23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 Проблемные вопросы. </w:t>
            </w:r>
          </w:p>
          <w:p w:rsidR="009D7DD8" w:rsidRDefault="009D7DD8" w:rsidP="00B862D9">
            <w:pPr>
              <w:spacing w:after="0" w:line="23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низкая доступность кредитных ресурсов как для строительных организаций, так и для граждан.</w:t>
            </w:r>
          </w:p>
          <w:p w:rsidR="009D7DD8" w:rsidRDefault="009D7DD8" w:rsidP="00B862D9">
            <w:pPr>
              <w:spacing w:after="0" w:line="23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недостаточный уровень подготовленных для жилой застройки земельных участков, имеющих инфраструктурное обеспечение.</w:t>
            </w:r>
          </w:p>
          <w:p w:rsidR="009D7DD8" w:rsidRDefault="009D7DD8" w:rsidP="00B862D9">
            <w:pPr>
              <w:spacing w:after="0" w:line="23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4. Методы решения.</w:t>
            </w:r>
          </w:p>
          <w:p w:rsidR="009D7DD8" w:rsidRDefault="009D7DD8" w:rsidP="00B862D9">
            <w:pPr>
              <w:spacing w:after="0" w:line="230" w:lineRule="auto"/>
              <w:rPr>
                <w:rFonts w:ascii="Liberation Serif" w:hAnsi="Liberation Serif" w:cs="Liberation Serif"/>
                <w:sz w:val="28"/>
                <w:szCs w:val="28"/>
                <w:lang w:eastAsia="ru-RU"/>
              </w:rPr>
            </w:pPr>
            <w:r>
              <w:rPr>
                <w:rFonts w:ascii="Liberation Serif" w:hAnsi="Liberation Serif" w:cs="Liberation Serif"/>
                <w:sz w:val="28"/>
                <w:szCs w:val="28"/>
                <w:lang w:eastAsia="ru-RU"/>
              </w:rPr>
              <w:lastRenderedPageBreak/>
              <w:t>- ликвидация аварийного и ветхого жилья</w:t>
            </w:r>
          </w:p>
          <w:p w:rsidR="009D7DD8" w:rsidRPr="00813DBD" w:rsidRDefault="009D7DD8" w:rsidP="00B862D9">
            <w:pPr>
              <w:spacing w:after="0" w:line="230" w:lineRule="auto"/>
              <w:rPr>
                <w:rFonts w:ascii="Liberation Serif" w:hAnsi="Liberation Serif" w:cs="Liberation Serif"/>
                <w:sz w:val="28"/>
                <w:szCs w:val="28"/>
              </w:rPr>
            </w:pPr>
            <w:r>
              <w:rPr>
                <w:rFonts w:ascii="Liberation Serif" w:hAnsi="Liberation Serif" w:cs="Liberation Serif"/>
                <w:sz w:val="28"/>
                <w:szCs w:val="28"/>
                <w:lang w:eastAsia="ru-RU"/>
              </w:rPr>
              <w:t>- стимулирование платежеспособного спроса на жилье для населения,  в том числе с помощью ипотечного кредитования</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Содействие освоению территорий и развитию застроенных территорий в целях жилищного строительства на основе утвержденной градостроительной документации</w:t>
            </w:r>
          </w:p>
        </w:tc>
        <w:tc>
          <w:tcPr>
            <w:tcW w:w="1789"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Площадь территорий, для которых разработана документация по планировке территории, га </w:t>
            </w:r>
          </w:p>
        </w:tc>
        <w:tc>
          <w:tcPr>
            <w:tcW w:w="413"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p>
        </w:tc>
        <w:tc>
          <w:tcPr>
            <w:tcW w:w="321"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p>
        </w:tc>
        <w:tc>
          <w:tcPr>
            <w:tcW w:w="275"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p>
        </w:tc>
        <w:tc>
          <w:tcPr>
            <w:tcW w:w="642"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Управление по делам архитектуры, градостроительства и муниципального имущества Администрации Городского округа Верхняя Тура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30" w:lineRule="auto"/>
              <w:rPr>
                <w:rFonts w:ascii="Liberation Serif" w:hAnsi="Liberation Serif" w:cs="Liberation Serif"/>
                <w:b/>
                <w:sz w:val="28"/>
                <w:szCs w:val="28"/>
              </w:rPr>
            </w:pPr>
            <w:r>
              <w:rPr>
                <w:rFonts w:ascii="Liberation Serif" w:hAnsi="Liberation Serif" w:cs="Liberation Serif"/>
                <w:b/>
                <w:sz w:val="28"/>
                <w:szCs w:val="28"/>
              </w:rPr>
              <w:t>Рынок услуг по сбору и транспортированию твердых коммунальных отходов</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 xml:space="preserve">1. Описание текущей ситуации на рынке. </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xml:space="preserve">По состоянию на 1 января 2020 года деятельность на рынке осуществляли 2 организации: МБУ «Благоустройство» (транспортная компания) и ООО «Компания «Рифей» (региональный оператор). После перехода на новую систему работы по управлению сферой обращения с ТКО цены на услуги по сбору и транспортированию ТКО для регионального оператора формируются по результатам торгов. </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xml:space="preserve">На рынке услуг по сбору и транспортированию твердых коммунальных отходов наблюдается низкая конкуренция. Наблюдается недостаточное качество услуг по сбору и транспортированию твердых коммунальных отходов и низкий уровень удовлетворенности стоимостью услуг на рынке. </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3. Проблемные вопросы.</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отсутствие полигона для обработки и размещения отходов в соответствии с действующим законодательством,</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наличие административных барьеров при получении лицензии на транспортирование ТКО,</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значительный объем инвестиций для создания предприятия по вывозу, переработке и захоронению ТКО.</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4. Методы решения.</w:t>
            </w:r>
          </w:p>
          <w:p w:rsidR="009D7DD8" w:rsidRPr="001E75C4"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xml:space="preserve">- подбор и подготовка свободных земельных участков в целях реализации инвестиционных проектов в отрасли </w:t>
            </w:r>
            <w:r>
              <w:rPr>
                <w:rFonts w:ascii="Liberation Serif" w:hAnsi="Liberation Serif" w:cs="Liberation Serif"/>
                <w:sz w:val="28"/>
                <w:szCs w:val="28"/>
              </w:rPr>
              <w:lastRenderedPageBreak/>
              <w:t>обращения с отходами.</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30" w:lineRule="auto"/>
              <w:rPr>
                <w:rFonts w:ascii="Liberation Serif" w:hAnsi="Liberation Serif" w:cs="Liberation Serif"/>
                <w:b/>
                <w:sz w:val="28"/>
                <w:szCs w:val="28"/>
              </w:rPr>
            </w:pPr>
            <w:r>
              <w:rPr>
                <w:rFonts w:ascii="Liberation Serif" w:hAnsi="Liberation Serif" w:cs="Liberation Serif"/>
                <w:b/>
                <w:sz w:val="28"/>
                <w:szCs w:val="28"/>
              </w:rPr>
              <w:t>Рынок выполнения работ по благоустройству городской среды</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 xml:space="preserve">1. Описание текущей ситуации на рынке. </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xml:space="preserve">По состоянию на 1 января 2020 года доля организаций частной формы собственности в сфере выполнения работ по благоустройству городской среды составляла 100%.  С 2017 года реализуется региональный проект «Формирование комфортной городской среды на территории Свердловской области». За 2017-2018 годы выполнено благоустройство 3 дворовых и 2 общественных территорий. </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Рынок выполнения работ по благоустройству городской среды характеризуется умеренной конкуренцией.</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3. Проблемные вопросы</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повышенные требования к оперативности выполнения работ по благоустройству городской среды (сезонность),</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недостаточно высокий уровень квалификации работников подрядных организаций, выполняющих работы по благоустройству городской среды, в связи с кризисными явлениями на строительном рынке.</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4. Методы решения.</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применение конкурентных способов при размещении государственных заказов на выполнение работ по благоустройству городской среды,</w:t>
            </w:r>
          </w:p>
          <w:p w:rsidR="009D7DD8" w:rsidRPr="00BF3912"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повышение информированности бизнеса о рынке выполнения работ по благоустройству городской среды</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Получение субсидий на благоустройство общественных и дворовых территорий</w:t>
            </w:r>
          </w:p>
        </w:tc>
        <w:tc>
          <w:tcPr>
            <w:tcW w:w="1789"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Количество обустроенных общественных пространств, единиц</w:t>
            </w:r>
          </w:p>
        </w:tc>
        <w:tc>
          <w:tcPr>
            <w:tcW w:w="413"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w:t>
            </w:r>
          </w:p>
        </w:tc>
        <w:tc>
          <w:tcPr>
            <w:tcW w:w="321"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w:t>
            </w:r>
          </w:p>
        </w:tc>
        <w:tc>
          <w:tcPr>
            <w:tcW w:w="275"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w:t>
            </w:r>
          </w:p>
        </w:tc>
        <w:tc>
          <w:tcPr>
            <w:tcW w:w="642"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Администра</w:t>
            </w:r>
            <w:r>
              <w:rPr>
                <w:rFonts w:ascii="Liberation Serif" w:hAnsi="Liberation Serif" w:cs="Liberation Serif"/>
                <w:sz w:val="28"/>
                <w:szCs w:val="28"/>
                <w:lang w:eastAsia="ru-RU"/>
              </w:rPr>
              <w:softHyphen/>
              <w:t>ция Городского округа Верхняя Тура, МКУ «Служба единого заказчика»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30" w:lineRule="auto"/>
              <w:rPr>
                <w:rFonts w:ascii="Liberation Serif" w:hAnsi="Liberation Serif" w:cs="Liberation Serif"/>
                <w:b/>
                <w:sz w:val="28"/>
                <w:szCs w:val="28"/>
              </w:rPr>
            </w:pPr>
            <w:r>
              <w:rPr>
                <w:rFonts w:ascii="Liberation Serif" w:hAnsi="Liberation Serif" w:cs="Liberation Serif"/>
                <w:b/>
                <w:sz w:val="28"/>
                <w:szCs w:val="28"/>
              </w:rPr>
              <w:t>Рынок оказания услуг по перевозке  пассажиров автомобильным транспортом по муниципальным маршрутам регулярных перевозок</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 xml:space="preserve">1. Описание текущей ситуации на рынке. </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xml:space="preserve">В среднем в муниципальном образовании наблюдается низкий уровень развития частного сектора на рынке перевозки </w:t>
            </w:r>
            <w:r>
              <w:rPr>
                <w:rFonts w:ascii="Liberation Serif" w:hAnsi="Liberation Serif" w:cs="Liberation Serif"/>
                <w:sz w:val="28"/>
                <w:szCs w:val="28"/>
              </w:rPr>
              <w:lastRenderedPageBreak/>
              <w:t>пассажиров автомобильным транспортом по муниципальным маршрутам. Доля частных перевозчиков составляет 100%. Осуществляет деятельность одно предприятие.</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На рынке оказания услуг по перевозке пассажиров автомобильным транспортом по муниципальным маршрутам отмечается низкий уровень конкуренции.</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3. Проблемные вопросы.</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низкий уровень развития частного сектора на рынке услуг по перевозке пассажиров автомобильным транспортом по муниципальным маршрутам,</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недостаточное количество перевозчиков,</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значительные первоначальные вложения при длительных сроках окупаемости,</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низкое качество оказываемых услуг.</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4. методы решения.</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обновление подвижного состава,</w:t>
            </w:r>
          </w:p>
          <w:p w:rsidR="009D7DD8" w:rsidRPr="00DB48A1"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создание системы безналичной оплаты проезда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30" w:lineRule="auto"/>
              <w:rPr>
                <w:rFonts w:ascii="Liberation Serif" w:hAnsi="Liberation Serif" w:cs="Liberation Serif"/>
                <w:b/>
                <w:sz w:val="28"/>
                <w:szCs w:val="28"/>
              </w:rPr>
            </w:pPr>
            <w:r>
              <w:rPr>
                <w:rFonts w:ascii="Liberation Serif" w:hAnsi="Liberation Serif" w:cs="Liberation Serif"/>
                <w:b/>
                <w:sz w:val="28"/>
                <w:szCs w:val="28"/>
              </w:rPr>
              <w:t>Рынок обработки древесины и производства изделий из дерева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Default="009D7DD8" w:rsidP="00B862D9">
            <w:pPr>
              <w:spacing w:after="0" w:line="230" w:lineRule="auto"/>
              <w:jc w:val="both"/>
              <w:rPr>
                <w:rFonts w:ascii="Liberation Serif" w:hAnsi="Liberation Serif" w:cs="Liberation Serif"/>
                <w:sz w:val="28"/>
                <w:szCs w:val="28"/>
              </w:rPr>
            </w:pPr>
            <w:r w:rsidRPr="00CA6168">
              <w:rPr>
                <w:rFonts w:ascii="Liberation Serif" w:hAnsi="Liberation Serif" w:cs="Liberation Serif"/>
                <w:sz w:val="28"/>
                <w:szCs w:val="28"/>
              </w:rPr>
              <w:t>1. Описание текущей ситуации на рынке.</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xml:space="preserve">Номенклатура основных видов продукции лесопромышленного комплекса Городского округа Верхняя Тура включает пиломатериалы, круглые лесоматериалы, деревянные домокомплекты, древесные топливные гранулы (пеллеты), профильные погонажные изделия. Ведущие предприятия: общество с ограниченной ответственностью «Меридиан», общество с ограниченной ответственностью «Тура-Лес». Доля организаций частной формы собственности в сфере обработки древесины и производства изделий из дерева по состоянию на 1 января 2020 составила 100 процентов. Объем отгруженных товаров собственного производства по данному виду экономической деятельности в 2019 год составил 1,076 млрд. рублей. </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Рынок обработки древесины и производства изделий из дерева характеризуется умеренной конкуренцией. Большая часть потребителей удовлетворена качеством и стоимостью услуг.</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3. Проблемные вопросы</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низкая конкурентоспособность готовой продукции,</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дефицит квалифицированных кадров.</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xml:space="preserve">4. Методы решения. </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lastRenderedPageBreak/>
              <w:t>- привлечение организаций к участию в конкурсах и выставках,</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привлечение инвестиций для модернизации действующих производств, ввода в действие новых мощностей и их эффективной эксплуатации,</w:t>
            </w:r>
          </w:p>
          <w:p w:rsidR="009D7DD8" w:rsidRPr="00CA616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 развитие кадрового потенциала, привлечение в отрасль молодых специалистов</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8E4788" w:rsidRDefault="009D7DD8" w:rsidP="00B862D9">
            <w:pPr>
              <w:spacing w:after="0" w:line="230" w:lineRule="auto"/>
              <w:rPr>
                <w:rFonts w:ascii="Liberation Serif" w:hAnsi="Liberation Serif" w:cs="Liberation Serif"/>
                <w:b/>
                <w:sz w:val="28"/>
                <w:szCs w:val="28"/>
              </w:rPr>
            </w:pPr>
            <w:r w:rsidRPr="008E4788">
              <w:rPr>
                <w:rFonts w:ascii="Liberation Serif" w:hAnsi="Liberation Serif" w:cs="Liberation Serif"/>
                <w:b/>
                <w:sz w:val="28"/>
                <w:szCs w:val="28"/>
              </w:rPr>
              <w:t xml:space="preserve">Рынок </w:t>
            </w:r>
            <w:r>
              <w:rPr>
                <w:rFonts w:ascii="Liberation Serif" w:hAnsi="Liberation Serif" w:cs="Liberation Serif"/>
                <w:b/>
                <w:sz w:val="28"/>
                <w:szCs w:val="28"/>
              </w:rPr>
              <w:t>услуг связи, в том числе услуг по предоставлению широкополостного доступа к информационно-телекоммуникационной сети «Интернет»</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Default="009D7DD8" w:rsidP="00B862D9">
            <w:pPr>
              <w:spacing w:after="0" w:line="230" w:lineRule="auto"/>
              <w:jc w:val="both"/>
              <w:rPr>
                <w:rFonts w:ascii="Liberation Serif" w:hAnsi="Liberation Serif" w:cs="Liberation Serif"/>
                <w:sz w:val="28"/>
                <w:szCs w:val="28"/>
              </w:rPr>
            </w:pPr>
            <w:r w:rsidRPr="008E4788">
              <w:rPr>
                <w:rFonts w:ascii="Liberation Serif" w:hAnsi="Liberation Serif" w:cs="Liberation Serif"/>
                <w:sz w:val="28"/>
                <w:szCs w:val="28"/>
              </w:rPr>
              <w:t>1. Описание текущей ситуации на рынке.</w:t>
            </w:r>
          </w:p>
          <w:p w:rsidR="009D7DD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На территории Городского округа Верхняя Тура осуществляют деятельность две организации, специализирующиеся на предоставлении услуг доступа к сети «Интернет». 100 % организаций имеют частную форму собственности. В настоящее время 100% жителей городского округа обеспечены возможностью широкополостного доступа к сети «Интернет» (70% из них имеют доступ к кабельному интернету - жители частного сектора). 100 % жителей городского округа охвачены зоной покрытия сотовой связью.</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p>
          <w:p w:rsidR="009D7DD8" w:rsidRPr="00CA6168" w:rsidRDefault="009D7DD8" w:rsidP="00B862D9">
            <w:pPr>
              <w:spacing w:after="0" w:line="230" w:lineRule="auto"/>
              <w:jc w:val="both"/>
              <w:rPr>
                <w:rFonts w:ascii="Liberation Serif" w:hAnsi="Liberation Serif" w:cs="Liberation Serif"/>
                <w:sz w:val="28"/>
                <w:szCs w:val="28"/>
              </w:rPr>
            </w:pPr>
            <w:r>
              <w:rPr>
                <w:rFonts w:ascii="Liberation Serif" w:hAnsi="Liberation Serif" w:cs="Liberation Serif"/>
                <w:sz w:val="28"/>
                <w:szCs w:val="28"/>
              </w:rPr>
              <w:t>На рынке услуг связи, в том числе по предоставлению широкополостного доступа к сети «Интернет», отмечается высокая конкуренция, высокая удовлетворенность потребителями уровнем цен и качеством товаров и услуг.</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30" w:lineRule="auto"/>
              <w:rPr>
                <w:rFonts w:ascii="Liberation Serif" w:hAnsi="Liberation Serif" w:cs="Liberation Serif"/>
                <w:b/>
                <w:sz w:val="28"/>
                <w:szCs w:val="28"/>
              </w:rPr>
            </w:pPr>
            <w:r w:rsidRPr="00EC7DAE">
              <w:rPr>
                <w:rFonts w:ascii="Liberation Serif" w:hAnsi="Liberation Serif" w:cs="Liberation Serif"/>
                <w:b/>
                <w:sz w:val="28"/>
                <w:szCs w:val="28"/>
              </w:rPr>
              <w:t>Рынок розничной торговли</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 xml:space="preserve">1. Описание текущей ситуации на рынке. </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xml:space="preserve">На потребительском рынке города Верхняя Тура по состоянию на 1 января 2020 года устойчивую работу обеспечивают: </w:t>
            </w:r>
          </w:p>
          <w:p w:rsidR="009D7DD8" w:rsidRPr="00EC7DAE" w:rsidRDefault="009D7DD8" w:rsidP="00B862D9">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- 77 объектов торговли, в том числе 3</w:t>
            </w:r>
            <w:r w:rsidRPr="00EC7DAE">
              <w:rPr>
                <w:rFonts w:ascii="Liberation Serif" w:hAnsi="Liberation Serif" w:cs="Liberation Serif"/>
                <w:sz w:val="28"/>
                <w:szCs w:val="28"/>
              </w:rPr>
              <w:t xml:space="preserve"> объекта нестационарной торговли;</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- 13 предприятий общественного питания, в том числе 8 закрытых объектов;</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xml:space="preserve">- 1 предприятие (мини-пекарня); </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50 предприятий, оказывающих бытовые услуги населению города.</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Розничная торговля.</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Сфера розничной торговли на территории города характеризуется средним темпом роста развития.</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Общая торговая площадь на 1</w:t>
            </w:r>
            <w:r>
              <w:rPr>
                <w:rFonts w:ascii="Liberation Serif" w:hAnsi="Liberation Serif" w:cs="Liberation Serif"/>
                <w:sz w:val="28"/>
                <w:szCs w:val="28"/>
              </w:rPr>
              <w:t xml:space="preserve"> января 2020 года составила 9224  кв. метра</w:t>
            </w:r>
            <w:r w:rsidRPr="00EC7DAE">
              <w:rPr>
                <w:rFonts w:ascii="Liberation Serif" w:hAnsi="Liberation Serif" w:cs="Liberation Serif"/>
                <w:sz w:val="28"/>
                <w:szCs w:val="28"/>
              </w:rPr>
              <w:t xml:space="preserve">, включая торговые площади нестационарных торговых объектов. Соответственно, обеспеченность торговыми площадями на 1000 жителей в городе составляет </w:t>
            </w:r>
            <w:r>
              <w:rPr>
                <w:rFonts w:ascii="Liberation Serif" w:hAnsi="Liberation Serif" w:cs="Liberation Serif"/>
                <w:sz w:val="28"/>
                <w:szCs w:val="28"/>
              </w:rPr>
              <w:t>1021,14</w:t>
            </w:r>
            <w:r w:rsidRPr="00EC7DAE">
              <w:rPr>
                <w:rFonts w:ascii="Liberation Serif" w:hAnsi="Liberation Serif" w:cs="Liberation Serif"/>
                <w:sz w:val="28"/>
                <w:szCs w:val="28"/>
              </w:rPr>
              <w:t xml:space="preserve"> метра, что составляет 1</w:t>
            </w:r>
            <w:r>
              <w:rPr>
                <w:rFonts w:ascii="Liberation Serif" w:hAnsi="Liberation Serif" w:cs="Liberation Serif"/>
                <w:sz w:val="28"/>
                <w:szCs w:val="28"/>
              </w:rPr>
              <w:t>82</w:t>
            </w:r>
            <w:r w:rsidRPr="00EC7DAE">
              <w:rPr>
                <w:rFonts w:ascii="Liberation Serif" w:hAnsi="Liberation Serif" w:cs="Liberation Serif"/>
                <w:sz w:val="28"/>
                <w:szCs w:val="28"/>
              </w:rPr>
              <w:t xml:space="preserve"> % выше норматива минимальной обеспеченности населения площадью торговых объектов для города Верхняя Тура (норматив - 558,8 кв. метра на 1000 жителей). Доля торговых </w:t>
            </w:r>
            <w:r w:rsidRPr="00EC7DAE">
              <w:rPr>
                <w:rFonts w:ascii="Liberation Serif" w:hAnsi="Liberation Serif" w:cs="Liberation Serif"/>
                <w:sz w:val="28"/>
                <w:szCs w:val="28"/>
              </w:rPr>
              <w:lastRenderedPageBreak/>
              <w:t xml:space="preserve">площадей нестационарных объектов в общей </w:t>
            </w:r>
            <w:r>
              <w:rPr>
                <w:rFonts w:ascii="Liberation Serif" w:hAnsi="Liberation Serif" w:cs="Liberation Serif"/>
                <w:sz w:val="28"/>
                <w:szCs w:val="28"/>
              </w:rPr>
              <w:t>торговой площади составляет 0,73</w:t>
            </w:r>
            <w:r w:rsidRPr="00EC7DAE">
              <w:rPr>
                <w:rFonts w:ascii="Liberation Serif" w:hAnsi="Liberation Serif" w:cs="Liberation Serif"/>
                <w:sz w:val="28"/>
                <w:szCs w:val="28"/>
              </w:rPr>
              <w:t>%.</w:t>
            </w:r>
          </w:p>
          <w:p w:rsidR="009D7DD8" w:rsidRPr="00EC7DAE" w:rsidRDefault="009D7DD8" w:rsidP="00B862D9">
            <w:pPr>
              <w:spacing w:after="0" w:line="230" w:lineRule="auto"/>
              <w:jc w:val="both"/>
              <w:rPr>
                <w:rFonts w:ascii="Liberation Serif" w:hAnsi="Liberation Serif" w:cs="Liberation Serif"/>
                <w:sz w:val="28"/>
                <w:szCs w:val="28"/>
              </w:rPr>
            </w:pPr>
            <w:r w:rsidRPr="00EC7DAE">
              <w:rPr>
                <w:rFonts w:ascii="Liberation Serif" w:hAnsi="Liberation Serif" w:cs="Liberation Serif"/>
                <w:sz w:val="28"/>
                <w:szCs w:val="28"/>
              </w:rPr>
              <w:t>На рынке города работает 10 торговых сетей, из них 5 представляют федеральные сети, 1 - региональные, 4 - местные.</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На территории города</w:t>
            </w:r>
            <w:r>
              <w:rPr>
                <w:rFonts w:ascii="Liberation Serif" w:hAnsi="Liberation Serif" w:cs="Liberation Serif"/>
                <w:sz w:val="28"/>
                <w:szCs w:val="28"/>
              </w:rPr>
              <w:t xml:space="preserve"> продолжает действовать проект «</w:t>
            </w:r>
            <w:r w:rsidRPr="00EC7DAE">
              <w:rPr>
                <w:rFonts w:ascii="Liberation Serif" w:hAnsi="Liberation Serif" w:cs="Liberation Serif"/>
                <w:sz w:val="28"/>
                <w:szCs w:val="28"/>
              </w:rPr>
              <w:t>Социальная карта». С начала действия проек</w:t>
            </w:r>
            <w:r>
              <w:rPr>
                <w:rFonts w:ascii="Liberation Serif" w:hAnsi="Liberation Serif" w:cs="Liberation Serif"/>
                <w:sz w:val="28"/>
                <w:szCs w:val="28"/>
              </w:rPr>
              <w:t>та социальную карту получили 558</w:t>
            </w:r>
            <w:r w:rsidRPr="00EC7DAE">
              <w:rPr>
                <w:rFonts w:ascii="Liberation Serif" w:hAnsi="Liberation Serif" w:cs="Liberation Serif"/>
                <w:sz w:val="28"/>
                <w:szCs w:val="28"/>
              </w:rPr>
              <w:t xml:space="preserve"> жителей. Приобретая товар, граждане получают скидку от 3 до 5% в 12 предприятиях торговли. </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Социальной напряженности в торговле нет, набор социально значимых продовольственных товаров на прилавках магазинов обеспечен в полном ассортименте.</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xml:space="preserve">В 2020 году запланировано проведение 10 ярмарок.  </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3. Проблемные вопросы:</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недостаточное развитие сельского производства и производства пищевых продуктов на территории Городского округа Верхняя Тура;</w:t>
            </w:r>
          </w:p>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 отсутствие сельскохозяйственных рынков;</w:t>
            </w:r>
          </w:p>
          <w:p w:rsidR="009D7DD8" w:rsidRPr="00EC7DAE" w:rsidRDefault="009D7DD8" w:rsidP="00B862D9">
            <w:pPr>
              <w:spacing w:after="0" w:line="230" w:lineRule="auto"/>
              <w:jc w:val="both"/>
              <w:rPr>
                <w:rFonts w:ascii="Liberation Serif" w:hAnsi="Liberation Serif" w:cs="Liberation Serif"/>
                <w:sz w:val="28"/>
                <w:szCs w:val="28"/>
              </w:rPr>
            </w:pPr>
            <w:r w:rsidRPr="00EC7DAE">
              <w:rPr>
                <w:rFonts w:ascii="Liberation Serif" w:hAnsi="Liberation Serif" w:cs="Liberation Serif"/>
                <w:sz w:val="28"/>
                <w:szCs w:val="28"/>
              </w:rPr>
              <w:t>- отсутствие полномочий по регулированию отношений, возникающих между органами местного самоуправления и хозяйствующими субъектами в связи с организацией и осуществлением торговой деятельности, а также отношений, возникающих между хозяйствующими субъектами при осуществлении ими торговой деятельности</w:t>
            </w:r>
            <w:r>
              <w:rPr>
                <w:rFonts w:ascii="Liberation Serif" w:hAnsi="Liberation Serif" w:cs="Liberation Serif"/>
                <w:sz w:val="28"/>
                <w:szCs w:val="28"/>
              </w:rPr>
              <w:t>.</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4.</w:t>
            </w:r>
            <w:r w:rsidRPr="00EC7DAE">
              <w:rPr>
                <w:rFonts w:ascii="Liberation Serif" w:hAnsi="Liberation Serif" w:cs="Liberation Serif"/>
                <w:sz w:val="28"/>
                <w:szCs w:val="28"/>
                <w:lang w:eastAsia="ru-RU"/>
              </w:rPr>
              <w:t xml:space="preserve"> Содействие организации ярмарочной деятельности на территории города, в том числе агропромышленных ярмарок. Проведение организационных мероприятий с представителями предприятий пищевой и перерабатывающей промышленности и сельхозпроизводителями, направленных на повышение конкурентоспособности и взаимодействия с предприятиями торговли.</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Разработка нормативно-правового акта по проведению ярмарок на территории Городского округа Верхняя Тура</w:t>
            </w:r>
          </w:p>
        </w:tc>
        <w:tc>
          <w:tcPr>
            <w:tcW w:w="1789" w:type="pct"/>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количество подготовленных правовых актов</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w:t>
            </w:r>
          </w:p>
        </w:tc>
        <w:tc>
          <w:tcPr>
            <w:tcW w:w="321"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1</w:t>
            </w:r>
          </w:p>
        </w:tc>
        <w:tc>
          <w:tcPr>
            <w:tcW w:w="275"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1</w:t>
            </w:r>
          </w:p>
        </w:tc>
        <w:tc>
          <w:tcPr>
            <w:tcW w:w="642"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Планово-экономичес</w:t>
            </w:r>
            <w:r>
              <w:rPr>
                <w:rFonts w:ascii="Liberation Serif" w:hAnsi="Liberation Serif" w:cs="Liberation Serif"/>
                <w:sz w:val="28"/>
                <w:szCs w:val="28"/>
              </w:rPr>
              <w:softHyphen/>
            </w:r>
            <w:r w:rsidRPr="00EC7DAE">
              <w:rPr>
                <w:rFonts w:ascii="Liberation Serif" w:hAnsi="Liberation Serif" w:cs="Liberation Serif"/>
                <w:sz w:val="28"/>
                <w:szCs w:val="28"/>
              </w:rPr>
              <w:t>кий отдел администра</w:t>
            </w:r>
            <w:r>
              <w:rPr>
                <w:rFonts w:ascii="Liberation Serif" w:hAnsi="Liberation Serif" w:cs="Liberation Serif"/>
                <w:sz w:val="28"/>
                <w:szCs w:val="28"/>
              </w:rPr>
              <w:softHyphen/>
            </w:r>
            <w:r w:rsidRPr="00EC7DAE">
              <w:rPr>
                <w:rFonts w:ascii="Liberation Serif" w:hAnsi="Liberation Serif" w:cs="Liberation Serif"/>
                <w:sz w:val="28"/>
                <w:szCs w:val="28"/>
              </w:rPr>
              <w:t>ции Городского округа Верхняя Тура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Организация и проведение агропромышленных ярмарок выходного дня</w:t>
            </w:r>
          </w:p>
        </w:tc>
        <w:tc>
          <w:tcPr>
            <w:tcW w:w="1789" w:type="pct"/>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количество проведенных агропромышленных ярмарок</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10</w:t>
            </w:r>
          </w:p>
        </w:tc>
        <w:tc>
          <w:tcPr>
            <w:tcW w:w="321"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10</w:t>
            </w:r>
          </w:p>
        </w:tc>
        <w:tc>
          <w:tcPr>
            <w:tcW w:w="275"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10</w:t>
            </w:r>
          </w:p>
        </w:tc>
        <w:tc>
          <w:tcPr>
            <w:tcW w:w="642"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Планово-экономичес</w:t>
            </w:r>
            <w:r>
              <w:rPr>
                <w:rFonts w:ascii="Liberation Serif" w:hAnsi="Liberation Serif" w:cs="Liberation Serif"/>
                <w:sz w:val="28"/>
                <w:szCs w:val="28"/>
              </w:rPr>
              <w:softHyphen/>
            </w:r>
            <w:r w:rsidRPr="00EC7DAE">
              <w:rPr>
                <w:rFonts w:ascii="Liberation Serif" w:hAnsi="Liberation Serif" w:cs="Liberation Serif"/>
                <w:sz w:val="28"/>
                <w:szCs w:val="28"/>
              </w:rPr>
              <w:t xml:space="preserve">кий отдел </w:t>
            </w:r>
            <w:r w:rsidRPr="00EC7DAE">
              <w:rPr>
                <w:rFonts w:ascii="Liberation Serif" w:hAnsi="Liberation Serif" w:cs="Liberation Serif"/>
                <w:sz w:val="28"/>
                <w:szCs w:val="28"/>
              </w:rPr>
              <w:lastRenderedPageBreak/>
              <w:t>администра</w:t>
            </w:r>
            <w:r>
              <w:rPr>
                <w:rFonts w:ascii="Liberation Serif" w:hAnsi="Liberation Serif" w:cs="Liberation Serif"/>
                <w:sz w:val="28"/>
                <w:szCs w:val="28"/>
              </w:rPr>
              <w:softHyphen/>
            </w:r>
            <w:r w:rsidRPr="00EC7DAE">
              <w:rPr>
                <w:rFonts w:ascii="Liberation Serif" w:hAnsi="Liberation Serif" w:cs="Liberation Serif"/>
                <w:sz w:val="28"/>
                <w:szCs w:val="28"/>
              </w:rPr>
              <w:t>ции Городского округа Верхняя Тура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Проведение анализа состояния конкурентной среды в сфере розничной торговли на территории Городского округа Верхняя Тура, включающего оценку фактического состояния и развития сферы розничной торговли, анализ состояния обеспечения населения города продовольственными ресурсами</w:t>
            </w:r>
          </w:p>
        </w:tc>
        <w:tc>
          <w:tcPr>
            <w:tcW w:w="1789" w:type="pct"/>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 xml:space="preserve">аналитическая записка </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w:t>
            </w:r>
          </w:p>
        </w:tc>
        <w:tc>
          <w:tcPr>
            <w:tcW w:w="321"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1</w:t>
            </w:r>
          </w:p>
        </w:tc>
        <w:tc>
          <w:tcPr>
            <w:tcW w:w="275"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sidRPr="00EC7DAE">
              <w:rPr>
                <w:rFonts w:ascii="Liberation Serif" w:hAnsi="Liberation Serif" w:cs="Liberation Serif"/>
                <w:sz w:val="28"/>
                <w:szCs w:val="28"/>
              </w:rPr>
              <w:t>1</w:t>
            </w:r>
          </w:p>
        </w:tc>
        <w:tc>
          <w:tcPr>
            <w:tcW w:w="642"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Планово-экономичес</w:t>
            </w:r>
            <w:r>
              <w:rPr>
                <w:rFonts w:ascii="Liberation Serif" w:hAnsi="Liberation Serif" w:cs="Liberation Serif"/>
                <w:sz w:val="28"/>
                <w:szCs w:val="28"/>
              </w:rPr>
              <w:softHyphen/>
            </w:r>
            <w:r w:rsidRPr="00EC7DAE">
              <w:rPr>
                <w:rFonts w:ascii="Liberation Serif" w:hAnsi="Liberation Serif" w:cs="Liberation Serif"/>
                <w:sz w:val="28"/>
                <w:szCs w:val="28"/>
              </w:rPr>
              <w:t>кий отдел администра</w:t>
            </w:r>
            <w:r>
              <w:rPr>
                <w:rFonts w:ascii="Liberation Serif" w:hAnsi="Liberation Serif" w:cs="Liberation Serif"/>
                <w:sz w:val="28"/>
                <w:szCs w:val="28"/>
              </w:rPr>
              <w:softHyphen/>
            </w:r>
            <w:r w:rsidRPr="00EC7DAE">
              <w:rPr>
                <w:rFonts w:ascii="Liberation Serif" w:hAnsi="Liberation Serif" w:cs="Liberation Serif"/>
                <w:sz w:val="28"/>
                <w:szCs w:val="28"/>
              </w:rPr>
              <w:t>ции Городского округа Верхняя Тура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 xml:space="preserve">Проведение организационных мероприятий (семинары, совещания,  форумы, рабочие встречи) с представителями предприятий пищевой и перерабатывающей промышленности и сельхозпроизводителями, направленных на повышение конкурентоспособности и взаимодействия с </w:t>
            </w:r>
            <w:r w:rsidRPr="00EC7DAE">
              <w:rPr>
                <w:rFonts w:ascii="Liberation Serif" w:hAnsi="Liberation Serif" w:cs="Liberation Serif"/>
                <w:sz w:val="28"/>
                <w:szCs w:val="28"/>
              </w:rPr>
              <w:lastRenderedPageBreak/>
              <w:t>предприятиями торговли</w:t>
            </w:r>
          </w:p>
        </w:tc>
        <w:tc>
          <w:tcPr>
            <w:tcW w:w="1789" w:type="pct"/>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lastRenderedPageBreak/>
              <w:t>количество мероприятий, направленных на повышение конкурентоспособности и взаимодействия с предприятиями торговли</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w:t>
            </w:r>
          </w:p>
        </w:tc>
        <w:tc>
          <w:tcPr>
            <w:tcW w:w="321"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Pr>
                <w:rFonts w:ascii="Liberation Serif" w:hAnsi="Liberation Serif" w:cs="Liberation Serif"/>
                <w:sz w:val="28"/>
                <w:szCs w:val="28"/>
              </w:rPr>
              <w:t>1</w:t>
            </w:r>
          </w:p>
        </w:tc>
        <w:tc>
          <w:tcPr>
            <w:tcW w:w="275" w:type="pct"/>
            <w:shd w:val="clear" w:color="auto" w:fill="auto"/>
          </w:tcPr>
          <w:p w:rsidR="009D7DD8" w:rsidRPr="00EC7DAE" w:rsidRDefault="009D7DD8" w:rsidP="00B862D9">
            <w:pPr>
              <w:overflowPunct w:val="0"/>
              <w:autoSpaceDE w:val="0"/>
              <w:autoSpaceDN w:val="0"/>
              <w:adjustRightInd w:val="0"/>
              <w:spacing w:after="0" w:line="240" w:lineRule="auto"/>
              <w:jc w:val="center"/>
              <w:textAlignment w:val="baseline"/>
              <w:outlineLvl w:val="4"/>
              <w:rPr>
                <w:rFonts w:ascii="Liberation Serif" w:hAnsi="Liberation Serif" w:cs="Liberation Serif"/>
                <w:sz w:val="28"/>
                <w:szCs w:val="28"/>
              </w:rPr>
            </w:pPr>
            <w:r>
              <w:rPr>
                <w:rFonts w:ascii="Liberation Serif" w:hAnsi="Liberation Serif" w:cs="Liberation Serif"/>
                <w:sz w:val="28"/>
                <w:szCs w:val="28"/>
              </w:rPr>
              <w:t>1</w:t>
            </w:r>
          </w:p>
        </w:tc>
        <w:tc>
          <w:tcPr>
            <w:tcW w:w="642" w:type="pct"/>
            <w:shd w:val="clear" w:color="auto" w:fill="auto"/>
          </w:tcPr>
          <w:p w:rsidR="009D7DD8" w:rsidRPr="00EC7DAE" w:rsidRDefault="009D7DD8" w:rsidP="00B862D9">
            <w:pPr>
              <w:spacing w:after="0" w:line="240" w:lineRule="auto"/>
              <w:jc w:val="both"/>
              <w:rPr>
                <w:rFonts w:ascii="Liberation Serif" w:hAnsi="Liberation Serif" w:cs="Liberation Serif"/>
                <w:sz w:val="28"/>
                <w:szCs w:val="28"/>
              </w:rPr>
            </w:pPr>
            <w:r w:rsidRPr="00EC7DAE">
              <w:rPr>
                <w:rFonts w:ascii="Liberation Serif" w:hAnsi="Liberation Serif" w:cs="Liberation Serif"/>
                <w:sz w:val="28"/>
                <w:szCs w:val="28"/>
              </w:rPr>
              <w:t>Планово-экономичес</w:t>
            </w:r>
            <w:r>
              <w:rPr>
                <w:rFonts w:ascii="Liberation Serif" w:hAnsi="Liberation Serif" w:cs="Liberation Serif"/>
                <w:sz w:val="28"/>
                <w:szCs w:val="28"/>
              </w:rPr>
              <w:softHyphen/>
            </w:r>
            <w:r w:rsidRPr="00EC7DAE">
              <w:rPr>
                <w:rFonts w:ascii="Liberation Serif" w:hAnsi="Liberation Serif" w:cs="Liberation Serif"/>
                <w:sz w:val="28"/>
                <w:szCs w:val="28"/>
              </w:rPr>
              <w:t>кий отдел администра</w:t>
            </w:r>
            <w:r>
              <w:rPr>
                <w:rFonts w:ascii="Liberation Serif" w:hAnsi="Liberation Serif" w:cs="Liberation Serif"/>
                <w:sz w:val="28"/>
                <w:szCs w:val="28"/>
              </w:rPr>
              <w:softHyphen/>
            </w:r>
            <w:r w:rsidRPr="00EC7DAE">
              <w:rPr>
                <w:rFonts w:ascii="Liberation Serif" w:hAnsi="Liberation Serif" w:cs="Liberation Serif"/>
                <w:sz w:val="28"/>
                <w:szCs w:val="28"/>
              </w:rPr>
              <w:t>ции Городского округа Верхняя Тура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b/>
                <w:sz w:val="28"/>
                <w:szCs w:val="28"/>
              </w:rPr>
            </w:pPr>
          </w:p>
        </w:tc>
        <w:tc>
          <w:tcPr>
            <w:tcW w:w="4679" w:type="pct"/>
            <w:gridSpan w:val="6"/>
          </w:tcPr>
          <w:p w:rsidR="009D7DD8" w:rsidRPr="00EC7DAE" w:rsidRDefault="009D7DD8" w:rsidP="00B862D9">
            <w:pPr>
              <w:tabs>
                <w:tab w:val="left" w:pos="319"/>
              </w:tabs>
              <w:autoSpaceDE w:val="0"/>
              <w:autoSpaceDN w:val="0"/>
              <w:adjustRightInd w:val="0"/>
              <w:spacing w:after="0" w:line="240" w:lineRule="auto"/>
              <w:rPr>
                <w:rFonts w:ascii="Liberation Serif" w:hAnsi="Liberation Serif" w:cs="Liberation Serif"/>
                <w:b/>
                <w:sz w:val="28"/>
                <w:szCs w:val="28"/>
              </w:rPr>
            </w:pPr>
            <w:r w:rsidRPr="00EC7DAE">
              <w:rPr>
                <w:rFonts w:ascii="Liberation Serif" w:hAnsi="Liberation Serif" w:cs="Liberation Serif"/>
                <w:b/>
                <w:sz w:val="28"/>
                <w:szCs w:val="28"/>
              </w:rPr>
              <w:t xml:space="preserve">Рынок </w:t>
            </w:r>
            <w:r w:rsidRPr="00EC7DAE">
              <w:rPr>
                <w:rFonts w:ascii="Liberation Serif" w:hAnsi="Liberation Serif" w:cs="Liberation Serif"/>
                <w:b/>
                <w:sz w:val="28"/>
                <w:szCs w:val="28"/>
                <w:lang w:eastAsia="ru-RU"/>
              </w:rPr>
              <w:t>кадастровых</w:t>
            </w:r>
            <w:r w:rsidRPr="00EC7DAE">
              <w:rPr>
                <w:rFonts w:ascii="Liberation Serif" w:hAnsi="Liberation Serif" w:cs="Liberation Serif"/>
                <w:b/>
                <w:sz w:val="28"/>
                <w:szCs w:val="28"/>
              </w:rPr>
              <w:t xml:space="preserve"> и землеустроительных работ</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1. Описание текущей ситуации на рынке: Выполнять кадастровые работы вправе любой кадастровый инженер независимо от формы организации деятельности (ИП, юридическое лицо). Кадастровым инженером признается физическое лицо, являющееся членом саморегулируемой организации кадастровых инженеров. На территории Городского округа Верхняя Тура кадастровый инженер может работать независимо от места нахождения. Реестр кадастровых инженеров ведет Росреестр. Информация о каждом кадастровом инженере размещена на официальном сайте Рос</w:t>
            </w:r>
            <w:r>
              <w:rPr>
                <w:rFonts w:ascii="Liberation Serif" w:hAnsi="Liberation Serif" w:cs="Liberation Serif"/>
                <w:sz w:val="28"/>
                <w:szCs w:val="28"/>
                <w:lang w:eastAsia="ru-RU"/>
              </w:rPr>
              <w:t>реестра rosreestr.ru в разделе «Сервисы»</w:t>
            </w:r>
            <w:r w:rsidRPr="00EC7DAE">
              <w:rPr>
                <w:rFonts w:ascii="Liberation Serif" w:hAnsi="Liberation Serif" w:cs="Liberation Serif"/>
                <w:sz w:val="28"/>
                <w:szCs w:val="28"/>
                <w:lang w:eastAsia="ru-RU"/>
              </w:rPr>
              <w:t>.</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Анализ результатов мониторинга товарного рынка: Стоимость кадастровых работ нормативными актами не установлена. Цена работ (услуг) определяется индивидуально и самостоятельно каждым кадастровым инженером.</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3. Проблемные вопросы: Учитывая, что любой кадастровый инженер может работать дистанционно, у органа местного самоуправления нет информации о качестве выполнения работ иногородних специалистов. Соответственно, отсутствует гарантия выполнения работ качественно и в срок.</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4. Методы решения: Орган регистрации прав (Росреестр) расширит доступную информацию о каждом кадастровом инженере, то есть общее количество выполненных работ конкретизирует на количество по видам работ (межевым планом, техническим планом, актом обследования, картой-планом территории).</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5. Перспективы развития рынка: Кадастровые работы востребованы. Рынок кадастровых инженеров развивается</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Выявление незарегистрированных объектов недвижимости, находящихся в собственности муниципального образования</w:t>
            </w:r>
          </w:p>
        </w:tc>
        <w:tc>
          <w:tcPr>
            <w:tcW w:w="1789" w:type="pct"/>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 xml:space="preserve">увеличение доли зарегистрированных объектов недвижимости, от общего числа объектов, находящихся </w:t>
            </w:r>
            <w:r w:rsidRPr="00EC7DAE">
              <w:rPr>
                <w:rFonts w:ascii="Liberation Serif" w:hAnsi="Liberation Serif" w:cs="Liberation Serif"/>
                <w:sz w:val="28"/>
                <w:szCs w:val="28"/>
              </w:rPr>
              <w:br/>
              <w:t>в собственности, процентов</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w:t>
            </w:r>
          </w:p>
        </w:tc>
        <w:tc>
          <w:tcPr>
            <w:tcW w:w="321"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w:t>
            </w:r>
          </w:p>
        </w:tc>
        <w:tc>
          <w:tcPr>
            <w:tcW w:w="275"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w:t>
            </w:r>
          </w:p>
        </w:tc>
        <w:tc>
          <w:tcPr>
            <w:tcW w:w="642"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Управление по делам архитектуры, градострои</w:t>
            </w:r>
            <w:r>
              <w:rPr>
                <w:rFonts w:ascii="Liberation Serif" w:hAnsi="Liberation Serif" w:cs="Liberation Serif"/>
                <w:sz w:val="28"/>
                <w:szCs w:val="28"/>
              </w:rPr>
              <w:softHyphen/>
            </w:r>
            <w:r w:rsidRPr="00EC7DAE">
              <w:rPr>
                <w:rFonts w:ascii="Liberation Serif" w:hAnsi="Liberation Serif" w:cs="Liberation Serif"/>
                <w:sz w:val="28"/>
                <w:szCs w:val="28"/>
              </w:rPr>
              <w:t>тельства и муниципаль</w:t>
            </w:r>
            <w:r>
              <w:rPr>
                <w:rFonts w:ascii="Liberation Serif" w:hAnsi="Liberation Serif" w:cs="Liberation Serif"/>
                <w:sz w:val="28"/>
                <w:szCs w:val="28"/>
              </w:rPr>
              <w:softHyphen/>
            </w:r>
            <w:r w:rsidRPr="00EC7DAE">
              <w:rPr>
                <w:rFonts w:ascii="Liberation Serif" w:hAnsi="Liberation Serif" w:cs="Liberation Serif"/>
                <w:sz w:val="28"/>
                <w:szCs w:val="28"/>
              </w:rPr>
              <w:t>ного имущества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35" w:lineRule="auto"/>
              <w:rPr>
                <w:rFonts w:ascii="Liberation Serif" w:hAnsi="Liberation Serif" w:cs="Liberation Serif"/>
                <w:sz w:val="28"/>
                <w:szCs w:val="28"/>
              </w:rPr>
            </w:pPr>
            <w:r w:rsidRPr="00EC7DAE">
              <w:rPr>
                <w:rFonts w:ascii="Liberation Serif" w:hAnsi="Liberation Serif" w:cs="Liberation Serif"/>
                <w:sz w:val="28"/>
                <w:szCs w:val="28"/>
              </w:rPr>
              <w:t xml:space="preserve">Выявление собственников незарегистрированных объектов недвижимости (бесхозяйных объектов </w:t>
            </w:r>
            <w:r w:rsidRPr="00EC7DAE">
              <w:rPr>
                <w:rFonts w:ascii="Liberation Serif" w:hAnsi="Liberation Serif" w:cs="Liberation Serif"/>
                <w:sz w:val="28"/>
                <w:szCs w:val="28"/>
              </w:rPr>
              <w:lastRenderedPageBreak/>
              <w:t>недвижимости)</w:t>
            </w:r>
          </w:p>
        </w:tc>
        <w:tc>
          <w:tcPr>
            <w:tcW w:w="1789" w:type="pct"/>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lastRenderedPageBreak/>
              <w:t xml:space="preserve">сформирован перечень </w:t>
            </w:r>
            <w:r>
              <w:rPr>
                <w:rFonts w:ascii="Liberation Serif" w:hAnsi="Liberation Serif" w:cs="Liberation Serif"/>
                <w:sz w:val="28"/>
                <w:szCs w:val="28"/>
              </w:rPr>
              <w:t>н</w:t>
            </w:r>
            <w:r w:rsidRPr="00EC7DAE">
              <w:rPr>
                <w:rFonts w:ascii="Liberation Serif" w:hAnsi="Liberation Serif" w:cs="Liberation Serif"/>
                <w:sz w:val="28"/>
                <w:szCs w:val="28"/>
              </w:rPr>
              <w:t>езарегистрированных объектов недвижимости, процентов</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w:t>
            </w:r>
          </w:p>
        </w:tc>
        <w:tc>
          <w:tcPr>
            <w:tcW w:w="321"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w:t>
            </w:r>
          </w:p>
        </w:tc>
        <w:tc>
          <w:tcPr>
            <w:tcW w:w="275"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w:t>
            </w:r>
          </w:p>
        </w:tc>
        <w:tc>
          <w:tcPr>
            <w:tcW w:w="642"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Управление по делам архитектуры, градострои</w:t>
            </w:r>
            <w:r>
              <w:rPr>
                <w:rFonts w:ascii="Liberation Serif" w:hAnsi="Liberation Serif" w:cs="Liberation Serif"/>
                <w:sz w:val="28"/>
                <w:szCs w:val="28"/>
              </w:rPr>
              <w:softHyphen/>
            </w:r>
            <w:r w:rsidRPr="00EC7DAE">
              <w:rPr>
                <w:rFonts w:ascii="Liberation Serif" w:hAnsi="Liberation Serif" w:cs="Liberation Serif"/>
                <w:sz w:val="28"/>
                <w:szCs w:val="28"/>
              </w:rPr>
              <w:lastRenderedPageBreak/>
              <w:t>тельства и муниципаль</w:t>
            </w:r>
            <w:r>
              <w:rPr>
                <w:rFonts w:ascii="Liberation Serif" w:hAnsi="Liberation Serif" w:cs="Liberation Serif"/>
                <w:sz w:val="28"/>
                <w:szCs w:val="28"/>
              </w:rPr>
              <w:softHyphen/>
            </w:r>
            <w:r w:rsidRPr="00EC7DAE">
              <w:rPr>
                <w:rFonts w:ascii="Liberation Serif" w:hAnsi="Liberation Serif" w:cs="Liberation Serif"/>
                <w:sz w:val="28"/>
                <w:szCs w:val="28"/>
              </w:rPr>
              <w:t>ного имущества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autoSpaceDE w:val="0"/>
              <w:autoSpaceDN w:val="0"/>
              <w:adjustRightInd w:val="0"/>
              <w:spacing w:after="0" w:line="240" w:lineRule="auto"/>
              <w:rPr>
                <w:rFonts w:ascii="Liberation Serif" w:hAnsi="Liberation Serif" w:cs="Liberation Serif"/>
                <w:sz w:val="28"/>
                <w:szCs w:val="28"/>
              </w:rPr>
            </w:pPr>
            <w:r w:rsidRPr="00EC7DAE">
              <w:rPr>
                <w:rFonts w:ascii="Liberation Serif" w:hAnsi="Liberation Serif" w:cs="Liberation Serif"/>
                <w:sz w:val="28"/>
                <w:szCs w:val="28"/>
                <w:lang w:eastAsia="ru-RU"/>
              </w:rPr>
              <w:t>Размещение на официальном сайте городского округа информации о планируемых землеустроительных и кадастровых работах, которые планируются выполнить за счет средств местного бюджета путем проведения конкурсов и аукционов</w:t>
            </w:r>
          </w:p>
        </w:tc>
        <w:tc>
          <w:tcPr>
            <w:tcW w:w="1789" w:type="pct"/>
          </w:tcPr>
          <w:p w:rsidR="009D7DD8" w:rsidRPr="00EC7DAE" w:rsidRDefault="009D7DD8" w:rsidP="00B862D9">
            <w:pPr>
              <w:autoSpaceDE w:val="0"/>
              <w:autoSpaceDN w:val="0"/>
              <w:adjustRightInd w:val="0"/>
              <w:spacing w:after="0" w:line="240" w:lineRule="auto"/>
              <w:rPr>
                <w:rFonts w:ascii="Liberation Serif" w:hAnsi="Liberation Serif" w:cs="Liberation Serif"/>
                <w:sz w:val="28"/>
                <w:szCs w:val="28"/>
              </w:rPr>
            </w:pPr>
            <w:r w:rsidRPr="00EC7DAE">
              <w:rPr>
                <w:rFonts w:ascii="Liberation Serif" w:hAnsi="Liberation Serif" w:cs="Liberation Serif"/>
                <w:sz w:val="28"/>
                <w:szCs w:val="28"/>
                <w:lang w:eastAsia="ru-RU"/>
              </w:rPr>
              <w:t>осведомленность хозяйствующих субъектов частного сектора о планировании проведения кадастровых и землеустроительных работ, процентов</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100</w:t>
            </w:r>
          </w:p>
        </w:tc>
        <w:tc>
          <w:tcPr>
            <w:tcW w:w="321"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100</w:t>
            </w:r>
          </w:p>
        </w:tc>
        <w:tc>
          <w:tcPr>
            <w:tcW w:w="275"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100</w:t>
            </w:r>
          </w:p>
        </w:tc>
        <w:tc>
          <w:tcPr>
            <w:tcW w:w="642"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Управление по делам архитектуры, градострои</w:t>
            </w:r>
            <w:r>
              <w:rPr>
                <w:rFonts w:ascii="Liberation Serif" w:hAnsi="Liberation Serif" w:cs="Liberation Serif"/>
                <w:sz w:val="28"/>
                <w:szCs w:val="28"/>
              </w:rPr>
              <w:softHyphen/>
            </w:r>
            <w:r w:rsidRPr="00EC7DAE">
              <w:rPr>
                <w:rFonts w:ascii="Liberation Serif" w:hAnsi="Liberation Serif" w:cs="Liberation Serif"/>
                <w:sz w:val="28"/>
                <w:szCs w:val="28"/>
              </w:rPr>
              <w:t>тельства и муниципаль</w:t>
            </w:r>
            <w:r>
              <w:rPr>
                <w:rFonts w:ascii="Liberation Serif" w:hAnsi="Liberation Serif" w:cs="Liberation Serif"/>
                <w:sz w:val="28"/>
                <w:szCs w:val="28"/>
              </w:rPr>
              <w:softHyphen/>
            </w:r>
            <w:r w:rsidRPr="00EC7DAE">
              <w:rPr>
                <w:rFonts w:ascii="Liberation Serif" w:hAnsi="Liberation Serif" w:cs="Liberation Serif"/>
                <w:sz w:val="28"/>
                <w:szCs w:val="28"/>
              </w:rPr>
              <w:t>ного имущества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autoSpaceDE w:val="0"/>
              <w:autoSpaceDN w:val="0"/>
              <w:adjustRightInd w:val="0"/>
              <w:spacing w:after="0" w:line="240" w:lineRule="auto"/>
              <w:rPr>
                <w:rFonts w:ascii="Liberation Serif" w:hAnsi="Liberation Serif" w:cs="Liberation Serif"/>
                <w:sz w:val="28"/>
                <w:szCs w:val="28"/>
              </w:rPr>
            </w:pPr>
            <w:r w:rsidRPr="00EC7DAE">
              <w:rPr>
                <w:rFonts w:ascii="Liberation Serif" w:hAnsi="Liberation Serif" w:cs="Liberation Serif"/>
                <w:sz w:val="28"/>
                <w:szCs w:val="28"/>
                <w:lang w:eastAsia="ru-RU"/>
              </w:rPr>
              <w:t>Осуществление закупок кадастровых и землеустроительных работ у субъектов малого предпринимательства</w:t>
            </w:r>
          </w:p>
        </w:tc>
        <w:tc>
          <w:tcPr>
            <w:tcW w:w="1789" w:type="pct"/>
          </w:tcPr>
          <w:p w:rsidR="009D7DD8" w:rsidRPr="00EC7DAE" w:rsidRDefault="009D7DD8" w:rsidP="00B862D9">
            <w:pPr>
              <w:autoSpaceDE w:val="0"/>
              <w:autoSpaceDN w:val="0"/>
              <w:adjustRightInd w:val="0"/>
              <w:spacing w:after="0" w:line="240" w:lineRule="auto"/>
              <w:rPr>
                <w:rFonts w:ascii="Liberation Serif" w:hAnsi="Liberation Serif" w:cs="Liberation Serif"/>
                <w:sz w:val="28"/>
                <w:szCs w:val="28"/>
              </w:rPr>
            </w:pPr>
            <w:r w:rsidRPr="00EC7DAE">
              <w:rPr>
                <w:rFonts w:ascii="Liberation Serif" w:hAnsi="Liberation Serif" w:cs="Liberation Serif"/>
                <w:sz w:val="28"/>
                <w:szCs w:val="28"/>
                <w:lang w:eastAsia="ru-RU"/>
              </w:rPr>
              <w:t>доля закупок у субъектов малого предпринимательства в общем годовом стоимостном объеме закупок, процентов</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50</w:t>
            </w:r>
          </w:p>
        </w:tc>
        <w:tc>
          <w:tcPr>
            <w:tcW w:w="321"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50</w:t>
            </w:r>
          </w:p>
        </w:tc>
        <w:tc>
          <w:tcPr>
            <w:tcW w:w="275"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50</w:t>
            </w:r>
          </w:p>
        </w:tc>
        <w:tc>
          <w:tcPr>
            <w:tcW w:w="642"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Управление по делам архитектуры, градострои</w:t>
            </w:r>
            <w:r>
              <w:rPr>
                <w:rFonts w:ascii="Liberation Serif" w:hAnsi="Liberation Serif" w:cs="Liberation Serif"/>
                <w:sz w:val="28"/>
                <w:szCs w:val="28"/>
              </w:rPr>
              <w:softHyphen/>
            </w:r>
            <w:r w:rsidRPr="00EC7DAE">
              <w:rPr>
                <w:rFonts w:ascii="Liberation Serif" w:hAnsi="Liberation Serif" w:cs="Liberation Serif"/>
                <w:sz w:val="28"/>
                <w:szCs w:val="28"/>
              </w:rPr>
              <w:t>тельства и муниципаль</w:t>
            </w:r>
            <w:r>
              <w:rPr>
                <w:rFonts w:ascii="Liberation Serif" w:hAnsi="Liberation Serif" w:cs="Liberation Serif"/>
                <w:sz w:val="28"/>
                <w:szCs w:val="28"/>
              </w:rPr>
              <w:softHyphen/>
            </w:r>
            <w:r w:rsidRPr="00EC7DAE">
              <w:rPr>
                <w:rFonts w:ascii="Liberation Serif" w:hAnsi="Liberation Serif" w:cs="Liberation Serif"/>
                <w:sz w:val="28"/>
                <w:szCs w:val="28"/>
              </w:rPr>
              <w:t>ного имущества</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tcPr>
          <w:p w:rsidR="009D7DD8" w:rsidRPr="00EC7DAE" w:rsidRDefault="009D7DD8" w:rsidP="00B862D9">
            <w:pPr>
              <w:tabs>
                <w:tab w:val="left" w:pos="319"/>
              </w:tabs>
              <w:autoSpaceDE w:val="0"/>
              <w:autoSpaceDN w:val="0"/>
              <w:adjustRightInd w:val="0"/>
              <w:spacing w:after="0" w:line="240" w:lineRule="auto"/>
              <w:rPr>
                <w:rFonts w:ascii="Liberation Serif" w:hAnsi="Liberation Serif" w:cs="Liberation Serif"/>
                <w:b/>
                <w:sz w:val="28"/>
                <w:szCs w:val="28"/>
              </w:rPr>
            </w:pPr>
            <w:r w:rsidRPr="00EC7DAE">
              <w:rPr>
                <w:rFonts w:ascii="Liberation Serif" w:hAnsi="Liberation Serif" w:cs="Liberation Serif"/>
                <w:b/>
                <w:sz w:val="28"/>
                <w:szCs w:val="28"/>
              </w:rPr>
              <w:t xml:space="preserve">Рынок </w:t>
            </w:r>
            <w:r w:rsidRPr="00EC7DAE">
              <w:rPr>
                <w:rFonts w:ascii="Liberation Serif" w:hAnsi="Liberation Serif" w:cs="Liberation Serif"/>
                <w:b/>
                <w:sz w:val="28"/>
                <w:szCs w:val="28"/>
                <w:lang w:eastAsia="ru-RU"/>
              </w:rPr>
              <w:t>теплоснабжения</w:t>
            </w:r>
            <w:r w:rsidRPr="00EC7DAE">
              <w:rPr>
                <w:rFonts w:ascii="Liberation Serif" w:hAnsi="Liberation Serif" w:cs="Liberation Serif"/>
                <w:b/>
                <w:sz w:val="28"/>
                <w:szCs w:val="28"/>
              </w:rPr>
              <w:t xml:space="preserve"> (производство тепловой энергии)</w:t>
            </w:r>
          </w:p>
        </w:tc>
      </w:tr>
      <w:tr w:rsidR="009D7DD8" w:rsidRPr="00EC7DAE" w:rsidTr="00B862D9">
        <w:trPr>
          <w:trHeight w:val="818"/>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4679" w:type="pct"/>
            <w:gridSpan w:val="6"/>
            <w:shd w:val="clear" w:color="auto" w:fill="auto"/>
          </w:tcPr>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 xml:space="preserve">1. Описание текущей ситуации на рынке. </w:t>
            </w:r>
          </w:p>
          <w:p w:rsidR="009D7DD8" w:rsidRPr="00EC7DAE" w:rsidRDefault="009D7DD8" w:rsidP="00B862D9">
            <w:pPr>
              <w:spacing w:after="0"/>
              <w:jc w:val="both"/>
              <w:rPr>
                <w:rFonts w:ascii="Liberation Serif" w:eastAsia="Times New Roman" w:hAnsi="Liberation Serif" w:cs="Liberation Serif"/>
                <w:color w:val="000000"/>
                <w:sz w:val="28"/>
                <w:szCs w:val="28"/>
                <w:lang w:eastAsia="ru-RU"/>
              </w:rPr>
            </w:pPr>
            <w:r w:rsidRPr="00EC7DAE">
              <w:rPr>
                <w:rFonts w:ascii="Liberation Serif" w:eastAsia="Times New Roman" w:hAnsi="Liberation Serif" w:cs="Liberation Serif"/>
                <w:color w:val="000000"/>
                <w:sz w:val="28"/>
                <w:szCs w:val="28"/>
                <w:lang w:eastAsia="ru-RU"/>
              </w:rPr>
              <w:t>На территории Городского округа Верхняя Тура теплоснабжающими являются следующие организации:</w:t>
            </w:r>
          </w:p>
          <w:p w:rsidR="009D7DD8" w:rsidRPr="00EC7DAE" w:rsidRDefault="009D7DD8" w:rsidP="00B862D9">
            <w:pPr>
              <w:pStyle w:val="Default"/>
              <w:jc w:val="both"/>
              <w:rPr>
                <w:rFonts w:ascii="Liberation Serif" w:hAnsi="Liberation Serif" w:cs="Liberation Serif"/>
                <w:sz w:val="28"/>
                <w:szCs w:val="28"/>
              </w:rPr>
            </w:pPr>
            <w:r w:rsidRPr="00EC7DAE">
              <w:rPr>
                <w:rFonts w:ascii="Liberation Serif" w:hAnsi="Liberation Serif" w:cs="Liberation Serif"/>
                <w:sz w:val="28"/>
                <w:szCs w:val="28"/>
              </w:rPr>
              <w:t xml:space="preserve">– общество с ограниченной ответственностью группа компаний «УралЭнергоМаш» (далее – ООО ГК «УЭМ»); </w:t>
            </w:r>
          </w:p>
          <w:p w:rsidR="009D7DD8" w:rsidRDefault="009D7DD8" w:rsidP="00B862D9">
            <w:pPr>
              <w:pStyle w:val="Default"/>
              <w:jc w:val="both"/>
              <w:rPr>
                <w:rFonts w:ascii="Liberation Serif" w:hAnsi="Liberation Serif" w:cs="Liberation Serif"/>
                <w:sz w:val="28"/>
                <w:szCs w:val="28"/>
              </w:rPr>
            </w:pPr>
            <w:r w:rsidRPr="00EC7DAE">
              <w:rPr>
                <w:rFonts w:ascii="Liberation Serif" w:hAnsi="Liberation Serif" w:cs="Liberation Serif"/>
                <w:sz w:val="28"/>
                <w:szCs w:val="28"/>
              </w:rPr>
              <w:t>– общество с ограниченной ответственностью «Региональные строительные системы» (далее – ООО «РСС»)</w:t>
            </w:r>
            <w:r>
              <w:rPr>
                <w:rFonts w:ascii="Liberation Serif" w:hAnsi="Liberation Serif" w:cs="Liberation Serif"/>
                <w:sz w:val="28"/>
                <w:szCs w:val="28"/>
              </w:rPr>
              <w:t>;</w:t>
            </w:r>
          </w:p>
          <w:p w:rsidR="009D7DD8" w:rsidRPr="00EC7DAE" w:rsidRDefault="009D7DD8" w:rsidP="00B862D9">
            <w:pPr>
              <w:pStyle w:val="Default"/>
              <w:jc w:val="both"/>
              <w:rPr>
                <w:rFonts w:ascii="Liberation Serif" w:hAnsi="Liberation Serif" w:cs="Liberation Serif"/>
                <w:sz w:val="28"/>
                <w:szCs w:val="28"/>
              </w:rPr>
            </w:pPr>
            <w:r>
              <w:rPr>
                <w:rFonts w:ascii="Liberation Serif" w:hAnsi="Liberation Serif" w:cs="Liberation Serif"/>
                <w:sz w:val="28"/>
                <w:szCs w:val="28"/>
              </w:rPr>
              <w:t>- общество с ограниченной ответственностью «Новые технологии»</w:t>
            </w:r>
            <w:r w:rsidRPr="00EC7DAE">
              <w:rPr>
                <w:rFonts w:ascii="Liberation Serif" w:hAnsi="Liberation Serif" w:cs="Liberation Serif"/>
                <w:sz w:val="28"/>
                <w:szCs w:val="28"/>
              </w:rPr>
              <w:t xml:space="preserve">. </w:t>
            </w:r>
          </w:p>
          <w:p w:rsidR="009D7DD8" w:rsidRPr="00EC7DAE" w:rsidRDefault="009D7DD8" w:rsidP="00B862D9">
            <w:pPr>
              <w:pStyle w:val="Default"/>
              <w:jc w:val="both"/>
              <w:rPr>
                <w:rFonts w:ascii="Liberation Serif" w:hAnsi="Liberation Serif" w:cs="Liberation Serif"/>
                <w:sz w:val="28"/>
                <w:szCs w:val="28"/>
              </w:rPr>
            </w:pPr>
            <w:r w:rsidRPr="00EC7DAE">
              <w:rPr>
                <w:rFonts w:ascii="Liberation Serif" w:hAnsi="Liberation Serif" w:cs="Liberation Serif"/>
                <w:sz w:val="28"/>
                <w:szCs w:val="28"/>
              </w:rPr>
              <w:t xml:space="preserve">Отпуск тепловой энергии городского округа Верхняя Тура обеспечивают 8 источников тепловой энергии, </w:t>
            </w:r>
            <w:r w:rsidRPr="00EC7DAE">
              <w:rPr>
                <w:rFonts w:ascii="Liberation Serif" w:hAnsi="Liberation Serif" w:cs="Liberation Serif"/>
                <w:sz w:val="28"/>
                <w:szCs w:val="28"/>
              </w:rPr>
              <w:lastRenderedPageBreak/>
              <w:t xml:space="preserve">работающих на природном газе (5 шт.) и дровах (3 шт.). </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Проблемные вопросы. Рынок теплоснабжения Городского округа верхняя Тура продолжает характеризоваться высокой степенью износа коммунальных объектов и инженерных коммуникаций.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Износ коммунальных сетей приводит к возникновению аварийных ситуаций</w:t>
            </w:r>
          </w:p>
          <w:p w:rsidR="009D7DD8" w:rsidRPr="00EC7DAE" w:rsidRDefault="009D7DD8" w:rsidP="00B862D9">
            <w:pPr>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4. Методы решения.</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1) проведение реконструкции и модернизации существующих источников теплоснабжения;</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2) повышение уровня профессиональной подготовки инженерного и технического состава, обслуживающего источники теплоснабжения;</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3) повышение качества оказания услуг на рынке теплоснабжения;</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4) передача управления объектов производства тепловой энергии частным операторам на основе концессионных соглашений;</w:t>
            </w:r>
          </w:p>
          <w:p w:rsidR="009D7DD8" w:rsidRPr="00EC7DAE" w:rsidRDefault="009D7DD8" w:rsidP="00B862D9">
            <w:pPr>
              <w:autoSpaceDE w:val="0"/>
              <w:autoSpaceDN w:val="0"/>
              <w:adjustRightInd w:val="0"/>
              <w:spacing w:after="0" w:line="240" w:lineRule="auto"/>
              <w:jc w:val="both"/>
              <w:rPr>
                <w:rFonts w:ascii="Liberation Serif" w:hAnsi="Liberation Serif" w:cs="Liberation Serif"/>
                <w:sz w:val="28"/>
                <w:szCs w:val="28"/>
                <w:lang w:eastAsia="ru-RU"/>
              </w:rPr>
            </w:pPr>
            <w:r w:rsidRPr="00EC7DAE">
              <w:rPr>
                <w:rFonts w:ascii="Liberation Serif" w:hAnsi="Liberation Serif" w:cs="Liberation Serif"/>
                <w:sz w:val="28"/>
                <w:szCs w:val="28"/>
                <w:lang w:eastAsia="ru-RU"/>
              </w:rPr>
              <w:t>5) организационно-методическая и консультационная поддержка по вопросам организации деятельности организаций в сфере теплоснабжения</w:t>
            </w:r>
          </w:p>
        </w:tc>
      </w:tr>
      <w:tr w:rsidR="009D7DD8" w:rsidRPr="00EC7DAE" w:rsidTr="00B862D9">
        <w:trPr>
          <w:trHeight w:val="20"/>
        </w:trPr>
        <w:tc>
          <w:tcPr>
            <w:tcW w:w="321" w:type="pct"/>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eastAsia="Times New Roman" w:hAnsi="Liberation Serif" w:cs="Liberation Serif"/>
                <w:sz w:val="28"/>
                <w:szCs w:val="28"/>
                <w:lang w:eastAsia="ru-RU"/>
              </w:rPr>
              <w:t>Утверждение схем теплоснабжения (ежегодная актуализация)</w:t>
            </w:r>
          </w:p>
        </w:tc>
        <w:tc>
          <w:tcPr>
            <w:tcW w:w="1789" w:type="pct"/>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наличие утвержденной нормативным правовым актом схемы теплоснабжения, процентов</w:t>
            </w:r>
          </w:p>
        </w:tc>
        <w:tc>
          <w:tcPr>
            <w:tcW w:w="413"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да</w:t>
            </w:r>
          </w:p>
        </w:tc>
        <w:tc>
          <w:tcPr>
            <w:tcW w:w="321"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да</w:t>
            </w:r>
          </w:p>
        </w:tc>
        <w:tc>
          <w:tcPr>
            <w:tcW w:w="275" w:type="pct"/>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да</w:t>
            </w:r>
          </w:p>
        </w:tc>
        <w:tc>
          <w:tcPr>
            <w:tcW w:w="642" w:type="pct"/>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Управление по делам архитектуры, градострои</w:t>
            </w:r>
            <w:r>
              <w:rPr>
                <w:rFonts w:ascii="Liberation Serif" w:hAnsi="Liberation Serif" w:cs="Liberation Serif"/>
                <w:sz w:val="28"/>
                <w:szCs w:val="28"/>
              </w:rPr>
              <w:softHyphen/>
            </w:r>
            <w:r w:rsidRPr="00EC7DAE">
              <w:rPr>
                <w:rFonts w:ascii="Liberation Serif" w:hAnsi="Liberation Serif" w:cs="Liberation Serif"/>
                <w:sz w:val="28"/>
                <w:szCs w:val="28"/>
              </w:rPr>
              <w:t>тельства и муниципаль</w:t>
            </w:r>
            <w:r>
              <w:rPr>
                <w:rFonts w:ascii="Liberation Serif" w:hAnsi="Liberation Serif" w:cs="Liberation Serif"/>
                <w:sz w:val="28"/>
                <w:szCs w:val="28"/>
              </w:rPr>
              <w:softHyphen/>
            </w:r>
            <w:r w:rsidRPr="00EC7DAE">
              <w:rPr>
                <w:rFonts w:ascii="Liberation Serif" w:hAnsi="Liberation Serif" w:cs="Liberation Serif"/>
                <w:sz w:val="28"/>
                <w:szCs w:val="28"/>
              </w:rPr>
              <w:t xml:space="preserve">ного имущества </w:t>
            </w:r>
          </w:p>
        </w:tc>
      </w:tr>
      <w:tr w:rsidR="009D7DD8" w:rsidRPr="00EC7DAE" w:rsidTr="00B862D9">
        <w:trPr>
          <w:trHeight w:val="50"/>
        </w:trPr>
        <w:tc>
          <w:tcPr>
            <w:tcW w:w="321" w:type="pct"/>
            <w:tcBorders>
              <w:bottom w:val="single" w:sz="4" w:space="0" w:color="auto"/>
            </w:tcBorders>
            <w:shd w:val="clear" w:color="auto" w:fill="auto"/>
          </w:tcPr>
          <w:p w:rsidR="009D7DD8" w:rsidRPr="00EC7DAE" w:rsidRDefault="009D7DD8" w:rsidP="009D7DD8">
            <w:pPr>
              <w:numPr>
                <w:ilvl w:val="0"/>
                <w:numId w:val="1"/>
              </w:numPr>
              <w:spacing w:after="0" w:line="240" w:lineRule="auto"/>
              <w:ind w:hanging="544"/>
              <w:jc w:val="center"/>
              <w:rPr>
                <w:rFonts w:ascii="Liberation Serif" w:hAnsi="Liberation Serif" w:cs="Liberation Serif"/>
                <w:sz w:val="28"/>
                <w:szCs w:val="28"/>
              </w:rPr>
            </w:pPr>
          </w:p>
        </w:tc>
        <w:tc>
          <w:tcPr>
            <w:tcW w:w="1239" w:type="pct"/>
            <w:tcBorders>
              <w:bottom w:val="single" w:sz="4" w:space="0" w:color="auto"/>
            </w:tcBorders>
            <w:shd w:val="clear" w:color="auto" w:fill="auto"/>
          </w:tcPr>
          <w:p w:rsidR="009D7DD8" w:rsidRPr="00EC7DAE" w:rsidRDefault="009D7DD8" w:rsidP="00B862D9">
            <w:pPr>
              <w:spacing w:after="0" w:line="245" w:lineRule="auto"/>
              <w:rPr>
                <w:rFonts w:ascii="Liberation Serif" w:eastAsia="Times New Roman" w:hAnsi="Liberation Serif" w:cs="Liberation Serif"/>
                <w:sz w:val="28"/>
                <w:szCs w:val="28"/>
                <w:lang w:eastAsia="ru-RU"/>
              </w:rPr>
            </w:pPr>
            <w:r w:rsidRPr="00EC7DAE">
              <w:rPr>
                <w:rFonts w:ascii="Liberation Serif" w:eastAsia="Times New Roman" w:hAnsi="Liberation Serif" w:cs="Liberation Serif"/>
                <w:sz w:val="28"/>
                <w:szCs w:val="28"/>
                <w:lang w:eastAsia="ru-RU"/>
              </w:rPr>
              <w:t>Повышение уровня удовлетворенности населения качеством предоставления коммунальных услуг (отопление и горячее водоснабжения)</w:t>
            </w:r>
          </w:p>
        </w:tc>
        <w:tc>
          <w:tcPr>
            <w:tcW w:w="1789" w:type="pct"/>
            <w:tcBorders>
              <w:bottom w:val="single" w:sz="4" w:space="0" w:color="auto"/>
            </w:tcBorders>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наличие у муниципального образования паспорта готовности к отопительному периоду, процентов</w:t>
            </w:r>
          </w:p>
        </w:tc>
        <w:tc>
          <w:tcPr>
            <w:tcW w:w="413" w:type="pct"/>
            <w:tcBorders>
              <w:bottom w:val="single" w:sz="4" w:space="0" w:color="auto"/>
            </w:tcBorders>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да</w:t>
            </w:r>
          </w:p>
        </w:tc>
        <w:tc>
          <w:tcPr>
            <w:tcW w:w="321" w:type="pct"/>
            <w:tcBorders>
              <w:bottom w:val="single" w:sz="4" w:space="0" w:color="auto"/>
            </w:tcBorders>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да</w:t>
            </w:r>
          </w:p>
        </w:tc>
        <w:tc>
          <w:tcPr>
            <w:tcW w:w="275" w:type="pct"/>
            <w:tcBorders>
              <w:bottom w:val="single" w:sz="4" w:space="0" w:color="auto"/>
            </w:tcBorders>
            <w:shd w:val="clear" w:color="auto" w:fill="auto"/>
          </w:tcPr>
          <w:p w:rsidR="009D7DD8" w:rsidRPr="00EC7DAE" w:rsidRDefault="009D7DD8" w:rsidP="00B862D9">
            <w:pPr>
              <w:spacing w:after="0" w:line="240" w:lineRule="auto"/>
              <w:jc w:val="center"/>
              <w:rPr>
                <w:rFonts w:ascii="Liberation Serif" w:hAnsi="Liberation Serif" w:cs="Liberation Serif"/>
                <w:sz w:val="28"/>
                <w:szCs w:val="28"/>
              </w:rPr>
            </w:pPr>
            <w:r w:rsidRPr="00EC7DAE">
              <w:rPr>
                <w:rFonts w:ascii="Liberation Serif" w:hAnsi="Liberation Serif" w:cs="Liberation Serif"/>
                <w:sz w:val="28"/>
                <w:szCs w:val="28"/>
              </w:rPr>
              <w:t>да</w:t>
            </w:r>
          </w:p>
        </w:tc>
        <w:tc>
          <w:tcPr>
            <w:tcW w:w="642" w:type="pct"/>
            <w:tcBorders>
              <w:bottom w:val="single" w:sz="4" w:space="0" w:color="auto"/>
            </w:tcBorders>
            <w:shd w:val="clear" w:color="auto" w:fill="auto"/>
          </w:tcPr>
          <w:p w:rsidR="009D7DD8" w:rsidRPr="00EC7DAE" w:rsidRDefault="009D7DD8" w:rsidP="00B862D9">
            <w:pPr>
              <w:spacing w:after="0" w:line="240" w:lineRule="auto"/>
              <w:rPr>
                <w:rFonts w:ascii="Liberation Serif" w:hAnsi="Liberation Serif" w:cs="Liberation Serif"/>
                <w:sz w:val="28"/>
                <w:szCs w:val="28"/>
              </w:rPr>
            </w:pPr>
            <w:r w:rsidRPr="00EC7DAE">
              <w:rPr>
                <w:rFonts w:ascii="Liberation Serif" w:hAnsi="Liberation Serif" w:cs="Liberation Serif"/>
                <w:sz w:val="28"/>
                <w:szCs w:val="28"/>
              </w:rPr>
              <w:t>Планово-экономичес</w:t>
            </w:r>
            <w:r>
              <w:rPr>
                <w:rFonts w:ascii="Liberation Serif" w:hAnsi="Liberation Serif" w:cs="Liberation Serif"/>
                <w:sz w:val="28"/>
                <w:szCs w:val="28"/>
              </w:rPr>
              <w:softHyphen/>
            </w:r>
            <w:r w:rsidRPr="00EC7DAE">
              <w:rPr>
                <w:rFonts w:ascii="Liberation Serif" w:hAnsi="Liberation Serif" w:cs="Liberation Serif"/>
                <w:sz w:val="28"/>
                <w:szCs w:val="28"/>
              </w:rPr>
              <w:t>кий отдел администра</w:t>
            </w:r>
            <w:r>
              <w:rPr>
                <w:rFonts w:ascii="Liberation Serif" w:hAnsi="Liberation Serif" w:cs="Liberation Serif"/>
                <w:sz w:val="28"/>
                <w:szCs w:val="28"/>
              </w:rPr>
              <w:softHyphen/>
            </w:r>
            <w:r w:rsidRPr="00EC7DAE">
              <w:rPr>
                <w:rFonts w:ascii="Liberation Serif" w:hAnsi="Liberation Serif" w:cs="Liberation Serif"/>
                <w:sz w:val="28"/>
                <w:szCs w:val="28"/>
              </w:rPr>
              <w:t xml:space="preserve">ции Городского </w:t>
            </w:r>
            <w:r w:rsidRPr="00EC7DAE">
              <w:rPr>
                <w:rFonts w:ascii="Liberation Serif" w:hAnsi="Liberation Serif" w:cs="Liberation Serif"/>
                <w:sz w:val="28"/>
                <w:szCs w:val="28"/>
              </w:rPr>
              <w:lastRenderedPageBreak/>
              <w:t>округа Верхняя Тура</w:t>
            </w:r>
          </w:p>
        </w:tc>
      </w:tr>
    </w:tbl>
    <w:p w:rsidR="009D7DD8" w:rsidRPr="00EC7DAE" w:rsidRDefault="009D7DD8" w:rsidP="009D7DD8">
      <w:pPr>
        <w:spacing w:after="0" w:line="240" w:lineRule="auto"/>
        <w:ind w:right="-541"/>
        <w:rPr>
          <w:rFonts w:ascii="Liberation Serif" w:hAnsi="Liberation Serif" w:cs="Liberation Serif"/>
          <w:sz w:val="28"/>
          <w:szCs w:val="28"/>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Default="009D7DD8" w:rsidP="00A6203C">
      <w:pPr>
        <w:spacing w:after="1" w:line="220" w:lineRule="atLeast"/>
        <w:rPr>
          <w:rFonts w:ascii="Liberation Serif" w:hAnsi="Liberation Serif" w:cs="Liberation Serif"/>
          <w:sz w:val="26"/>
          <w:szCs w:val="26"/>
        </w:rPr>
      </w:pPr>
    </w:p>
    <w:p w:rsidR="009D7DD8" w:rsidRPr="002D791E" w:rsidRDefault="009D7DD8" w:rsidP="00A6203C">
      <w:pPr>
        <w:spacing w:after="1" w:line="220" w:lineRule="atLeast"/>
        <w:rPr>
          <w:rFonts w:ascii="Liberation Serif" w:hAnsi="Liberation Serif" w:cs="Liberation Serif"/>
          <w:sz w:val="26"/>
          <w:szCs w:val="26"/>
        </w:rPr>
      </w:pPr>
      <w:r>
        <w:rPr>
          <w:rFonts w:ascii="Liberation Serif" w:hAnsi="Liberation Serif" w:cs="Liberation Serif"/>
          <w:sz w:val="26"/>
          <w:szCs w:val="26"/>
        </w:rPr>
        <w:br w:type="page"/>
      </w:r>
    </w:p>
    <w:sectPr w:rsidR="009D7DD8" w:rsidRPr="002D791E" w:rsidSect="009D7DD8">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21" w:rsidRDefault="00A65921" w:rsidP="002D791E">
      <w:pPr>
        <w:spacing w:after="0" w:line="240" w:lineRule="auto"/>
      </w:pPr>
      <w:r>
        <w:separator/>
      </w:r>
    </w:p>
  </w:endnote>
  <w:endnote w:type="continuationSeparator" w:id="0">
    <w:p w:rsidR="00A65921" w:rsidRDefault="00A65921" w:rsidP="002D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21" w:rsidRDefault="00A65921" w:rsidP="002D791E">
      <w:pPr>
        <w:spacing w:after="0" w:line="240" w:lineRule="auto"/>
      </w:pPr>
      <w:r>
        <w:separator/>
      </w:r>
    </w:p>
  </w:footnote>
  <w:footnote w:type="continuationSeparator" w:id="0">
    <w:p w:rsidR="00A65921" w:rsidRDefault="00A65921" w:rsidP="002D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1E" w:rsidRPr="002D791E" w:rsidRDefault="002D791E" w:rsidP="002D791E">
    <w:pPr>
      <w:pStyle w:val="aa"/>
      <w:spacing w:after="0" w:line="240" w:lineRule="auto"/>
      <w:jc w:val="center"/>
      <w:rPr>
        <w:rFonts w:ascii="Times New Roman" w:hAnsi="Times New Roman"/>
        <w:sz w:val="28"/>
        <w:szCs w:val="28"/>
      </w:rPr>
    </w:pPr>
    <w:r w:rsidRPr="002D791E">
      <w:rPr>
        <w:rFonts w:ascii="Times New Roman" w:hAnsi="Times New Roman"/>
        <w:sz w:val="28"/>
        <w:szCs w:val="28"/>
      </w:rPr>
      <w:fldChar w:fldCharType="begin"/>
    </w:r>
    <w:r w:rsidRPr="002D791E">
      <w:rPr>
        <w:rFonts w:ascii="Times New Roman" w:hAnsi="Times New Roman"/>
        <w:sz w:val="28"/>
        <w:szCs w:val="28"/>
      </w:rPr>
      <w:instrText xml:space="preserve"> PAGE   \* MERGEFORMAT </w:instrText>
    </w:r>
    <w:r w:rsidRPr="002D791E">
      <w:rPr>
        <w:rFonts w:ascii="Times New Roman" w:hAnsi="Times New Roman"/>
        <w:sz w:val="28"/>
        <w:szCs w:val="28"/>
      </w:rPr>
      <w:fldChar w:fldCharType="separate"/>
    </w:r>
    <w:r w:rsidR="007C7B0A">
      <w:rPr>
        <w:rFonts w:ascii="Times New Roman" w:hAnsi="Times New Roman"/>
        <w:noProof/>
        <w:sz w:val="28"/>
        <w:szCs w:val="28"/>
      </w:rPr>
      <w:t>2</w:t>
    </w:r>
    <w:r w:rsidRPr="002D791E">
      <w:rPr>
        <w:rFonts w:ascii="Times New Roman" w:hAnsi="Times New Roman"/>
        <w:sz w:val="28"/>
        <w:szCs w:val="28"/>
      </w:rPr>
      <w:fldChar w:fldCharType="end"/>
    </w:r>
  </w:p>
  <w:p w:rsidR="002D791E" w:rsidRPr="002D791E" w:rsidRDefault="002D791E" w:rsidP="002D791E">
    <w:pPr>
      <w:pStyle w:val="aa"/>
      <w:spacing w:after="0" w:line="240" w:lineRule="auto"/>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4C6"/>
    <w:multiLevelType w:val="hybridMultilevel"/>
    <w:tmpl w:val="2DC8AD36"/>
    <w:lvl w:ilvl="0" w:tplc="66483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3C"/>
    <w:rsid w:val="001D430C"/>
    <w:rsid w:val="002555C2"/>
    <w:rsid w:val="002C1DD9"/>
    <w:rsid w:val="002D4F6D"/>
    <w:rsid w:val="002D791E"/>
    <w:rsid w:val="003C5726"/>
    <w:rsid w:val="003F3430"/>
    <w:rsid w:val="004043FE"/>
    <w:rsid w:val="00554E73"/>
    <w:rsid w:val="00557EFF"/>
    <w:rsid w:val="005A49B2"/>
    <w:rsid w:val="005D704B"/>
    <w:rsid w:val="00677C9E"/>
    <w:rsid w:val="007B54E1"/>
    <w:rsid w:val="007C7B0A"/>
    <w:rsid w:val="007D7FB5"/>
    <w:rsid w:val="00947912"/>
    <w:rsid w:val="00956250"/>
    <w:rsid w:val="00963D1D"/>
    <w:rsid w:val="009B37FF"/>
    <w:rsid w:val="009B5CAE"/>
    <w:rsid w:val="009D7DD8"/>
    <w:rsid w:val="00A047D6"/>
    <w:rsid w:val="00A6203C"/>
    <w:rsid w:val="00A65921"/>
    <w:rsid w:val="00B862D9"/>
    <w:rsid w:val="00E451C7"/>
    <w:rsid w:val="00E5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97A30-53CF-42A4-956E-154D04FA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03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912"/>
    <w:pPr>
      <w:widowControl w:val="0"/>
      <w:autoSpaceDE w:val="0"/>
      <w:autoSpaceDN w:val="0"/>
    </w:pPr>
    <w:rPr>
      <w:rFonts w:eastAsia="Times New Roman" w:cs="Calibri"/>
      <w:sz w:val="22"/>
    </w:rPr>
  </w:style>
  <w:style w:type="character" w:styleId="a3">
    <w:name w:val="annotation reference"/>
    <w:uiPriority w:val="99"/>
    <w:semiHidden/>
    <w:unhideWhenUsed/>
    <w:rsid w:val="003C5726"/>
    <w:rPr>
      <w:sz w:val="16"/>
      <w:szCs w:val="16"/>
    </w:rPr>
  </w:style>
  <w:style w:type="paragraph" w:styleId="a4">
    <w:name w:val="annotation text"/>
    <w:basedOn w:val="a"/>
    <w:link w:val="a5"/>
    <w:uiPriority w:val="99"/>
    <w:semiHidden/>
    <w:unhideWhenUsed/>
    <w:rsid w:val="003C5726"/>
    <w:rPr>
      <w:sz w:val="20"/>
      <w:szCs w:val="20"/>
      <w:lang w:val="x-none"/>
    </w:rPr>
  </w:style>
  <w:style w:type="character" w:customStyle="1" w:styleId="a5">
    <w:name w:val="Текст примечания Знак"/>
    <w:link w:val="a4"/>
    <w:uiPriority w:val="99"/>
    <w:semiHidden/>
    <w:rsid w:val="003C5726"/>
    <w:rPr>
      <w:lang w:eastAsia="en-US"/>
    </w:rPr>
  </w:style>
  <w:style w:type="paragraph" w:styleId="a6">
    <w:name w:val="annotation subject"/>
    <w:basedOn w:val="a4"/>
    <w:next w:val="a4"/>
    <w:link w:val="a7"/>
    <w:uiPriority w:val="99"/>
    <w:semiHidden/>
    <w:unhideWhenUsed/>
    <w:rsid w:val="003C5726"/>
    <w:rPr>
      <w:b/>
      <w:bCs/>
    </w:rPr>
  </w:style>
  <w:style w:type="character" w:customStyle="1" w:styleId="a7">
    <w:name w:val="Тема примечания Знак"/>
    <w:link w:val="a6"/>
    <w:uiPriority w:val="99"/>
    <w:semiHidden/>
    <w:rsid w:val="003C5726"/>
    <w:rPr>
      <w:b/>
      <w:bCs/>
      <w:lang w:eastAsia="en-US"/>
    </w:rPr>
  </w:style>
  <w:style w:type="paragraph" w:styleId="a8">
    <w:name w:val="Balloon Text"/>
    <w:basedOn w:val="a"/>
    <w:link w:val="a9"/>
    <w:uiPriority w:val="99"/>
    <w:semiHidden/>
    <w:unhideWhenUsed/>
    <w:rsid w:val="003C5726"/>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3C5726"/>
    <w:rPr>
      <w:rFonts w:ascii="Tahoma" w:hAnsi="Tahoma" w:cs="Tahoma"/>
      <w:sz w:val="16"/>
      <w:szCs w:val="16"/>
      <w:lang w:eastAsia="en-US"/>
    </w:rPr>
  </w:style>
  <w:style w:type="paragraph" w:styleId="aa">
    <w:name w:val="header"/>
    <w:basedOn w:val="a"/>
    <w:link w:val="ab"/>
    <w:uiPriority w:val="99"/>
    <w:unhideWhenUsed/>
    <w:rsid w:val="002D791E"/>
    <w:pPr>
      <w:tabs>
        <w:tab w:val="center" w:pos="4677"/>
        <w:tab w:val="right" w:pos="9355"/>
      </w:tabs>
    </w:pPr>
  </w:style>
  <w:style w:type="character" w:customStyle="1" w:styleId="ab">
    <w:name w:val="Верхний колонтитул Знак"/>
    <w:link w:val="aa"/>
    <w:uiPriority w:val="99"/>
    <w:rsid w:val="002D791E"/>
    <w:rPr>
      <w:sz w:val="22"/>
      <w:szCs w:val="22"/>
      <w:lang w:eastAsia="en-US"/>
    </w:rPr>
  </w:style>
  <w:style w:type="paragraph" w:styleId="ac">
    <w:name w:val="footer"/>
    <w:basedOn w:val="a"/>
    <w:link w:val="ad"/>
    <w:uiPriority w:val="99"/>
    <w:semiHidden/>
    <w:unhideWhenUsed/>
    <w:rsid w:val="002D791E"/>
    <w:pPr>
      <w:tabs>
        <w:tab w:val="center" w:pos="4677"/>
        <w:tab w:val="right" w:pos="9355"/>
      </w:tabs>
    </w:pPr>
  </w:style>
  <w:style w:type="character" w:customStyle="1" w:styleId="ad">
    <w:name w:val="Нижний колонтитул Знак"/>
    <w:link w:val="ac"/>
    <w:uiPriority w:val="99"/>
    <w:semiHidden/>
    <w:rsid w:val="002D791E"/>
    <w:rPr>
      <w:sz w:val="22"/>
      <w:szCs w:val="22"/>
      <w:lang w:eastAsia="en-US"/>
    </w:rPr>
  </w:style>
  <w:style w:type="paragraph" w:styleId="ae">
    <w:name w:val="List Paragraph"/>
    <w:aliases w:val="ПАРАГРАФ"/>
    <w:basedOn w:val="a"/>
    <w:link w:val="af"/>
    <w:uiPriority w:val="34"/>
    <w:qFormat/>
    <w:rsid w:val="009D7DD8"/>
    <w:pPr>
      <w:spacing w:after="160" w:line="259" w:lineRule="auto"/>
      <w:ind w:left="720"/>
      <w:contextualSpacing/>
    </w:pPr>
    <w:rPr>
      <w:lang w:val="x-none"/>
    </w:rPr>
  </w:style>
  <w:style w:type="paragraph" w:customStyle="1" w:styleId="Default">
    <w:name w:val="Default"/>
    <w:rsid w:val="009D7DD8"/>
    <w:pPr>
      <w:autoSpaceDE w:val="0"/>
      <w:autoSpaceDN w:val="0"/>
      <w:adjustRightInd w:val="0"/>
    </w:pPr>
    <w:rPr>
      <w:rFonts w:ascii="Times New Roman" w:hAnsi="Times New Roman"/>
      <w:color w:val="000000"/>
      <w:sz w:val="24"/>
      <w:szCs w:val="24"/>
    </w:rPr>
  </w:style>
  <w:style w:type="character" w:customStyle="1" w:styleId="af">
    <w:name w:val="Абзац списка Знак"/>
    <w:link w:val="ae"/>
    <w:uiPriority w:val="34"/>
    <w:locked/>
    <w:rsid w:val="009D7DD8"/>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3B0F259DC18FC9CF82C085EDF70F4F57F6C9B763A904ED073646F92035E44390EE88E8CAD00F006C5533BC861F553CB2C1113DDCCB274C90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353B0F259DC18FC9CF82C085EDF70F4F4756A9D7F3E904ED073646F92035E442B0EB0828CAB1EF103D0056A8EC30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861C8C385F4005F6405303660DBEE40D070DAF124227ECEDEA024B25FF1CF781A851C31A8AE797E457920778DD059CDE9900DA9F3DCE6F49549D39vCW9K"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353B0F259DC18FC9CF8320548B32EFEF7763197743E9D118F206238CD535811794EEEDBDDE955FC01C8196A8E2AFA53CFC30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5364</Words>
  <Characters>30577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35870</CharactersWithSpaces>
  <SharedDoc>false</SharedDoc>
  <HLinks>
    <vt:vector size="24" baseType="variant">
      <vt:variant>
        <vt:i4>8126575</vt:i4>
      </vt:variant>
      <vt:variant>
        <vt:i4>9</vt:i4>
      </vt:variant>
      <vt:variant>
        <vt:i4>0</vt:i4>
      </vt:variant>
      <vt:variant>
        <vt:i4>5</vt:i4>
      </vt:variant>
      <vt:variant>
        <vt:lpwstr>consultantplus://offline/ref=70861C8C385F4005F6405303660DBEE40D070DAF124227ECEDEA024B25FF1CF781A851C31A8AE797E457920778DD059CDE9900DA9F3DCE6F49549D39vCW9K</vt:lpwstr>
      </vt:variant>
      <vt:variant>
        <vt:lpwstr/>
      </vt:variant>
      <vt:variant>
        <vt:i4>1376260</vt:i4>
      </vt:variant>
      <vt:variant>
        <vt:i4>6</vt:i4>
      </vt:variant>
      <vt:variant>
        <vt:i4>0</vt:i4>
      </vt:variant>
      <vt:variant>
        <vt:i4>5</vt:i4>
      </vt:variant>
      <vt:variant>
        <vt:lpwstr>consultantplus://offline/ref=6353B0F259DC18FC9CF8320548B32EFEF7763197743E9D118F206238CD535811794EEEDBDDE955FC01C8196A8E2AFA53CFC302I</vt:lpwstr>
      </vt:variant>
      <vt:variant>
        <vt:lpwstr/>
      </vt:variant>
      <vt:variant>
        <vt:i4>3080293</vt:i4>
      </vt:variant>
      <vt:variant>
        <vt:i4>3</vt:i4>
      </vt:variant>
      <vt:variant>
        <vt:i4>0</vt:i4>
      </vt:variant>
      <vt:variant>
        <vt:i4>5</vt:i4>
      </vt:variant>
      <vt:variant>
        <vt:lpwstr>consultantplus://offline/ref=6353B0F259DC18FC9CF82C085EDF70F4F57F6C9B763A904ED073646F92035E44390EE88E8CAD00F006C5533BC861F553CB2C1113DDCCB274C901I</vt:lpwstr>
      </vt:variant>
      <vt:variant>
        <vt:lpwstr/>
      </vt:variant>
      <vt:variant>
        <vt:i4>1179731</vt:i4>
      </vt:variant>
      <vt:variant>
        <vt:i4>0</vt:i4>
      </vt:variant>
      <vt:variant>
        <vt:i4>0</vt:i4>
      </vt:variant>
      <vt:variant>
        <vt:i4>5</vt:i4>
      </vt:variant>
      <vt:variant>
        <vt:lpwstr>consultantplus://offline/ref=6353B0F259DC18FC9CF82C085EDF70F4F4756A9D7F3E904ED073646F92035E442B0EB0828CAB1EF103D0056A8EC304I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USR0901</dc:creator>
  <cp:keywords/>
  <cp:lastModifiedBy>Мухачев Алексей Львович</cp:lastModifiedBy>
  <cp:revision>2</cp:revision>
  <cp:lastPrinted>2020-12-18T03:41:00Z</cp:lastPrinted>
  <dcterms:created xsi:type="dcterms:W3CDTF">2021-02-04T08:30:00Z</dcterms:created>
  <dcterms:modified xsi:type="dcterms:W3CDTF">2021-02-04T08:30:00Z</dcterms:modified>
</cp:coreProperties>
</file>