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2" w:rsidRPr="000B5E35" w:rsidRDefault="00BC0C22" w:rsidP="00BC0C22">
      <w:pPr>
        <w:spacing w:after="0" w:line="240" w:lineRule="auto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>П</w:t>
      </w:r>
      <w:r>
        <w:rPr>
          <w:rFonts w:ascii="Liberation Serif" w:eastAsia="Arial Unicode MS" w:hAnsi="Liberation Serif" w:cs="Liberation Serif"/>
          <w:sz w:val="28"/>
          <w:szCs w:val="28"/>
        </w:rPr>
        <w:t>остановление главы Городского округа Верхняя Тура</w:t>
      </w:r>
    </w:p>
    <w:p w:rsidR="00BC0C22" w:rsidRPr="000B5E35" w:rsidRDefault="00BC0C22" w:rsidP="00BC0C22">
      <w:pPr>
        <w:spacing w:after="0" w:line="240" w:lineRule="auto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 xml:space="preserve">от 12.05.2021 </w:t>
      </w:r>
      <w:r w:rsidRPr="000B5E35">
        <w:rPr>
          <w:rFonts w:ascii="Liberation Serif" w:eastAsia="Arial Unicode MS" w:hAnsi="Liberation Serif" w:cs="Liberation Serif"/>
          <w:sz w:val="28"/>
          <w:szCs w:val="28"/>
        </w:rPr>
        <w:t xml:space="preserve">№ </w:t>
      </w:r>
      <w:r>
        <w:rPr>
          <w:rFonts w:ascii="Liberation Serif" w:eastAsia="Arial Unicode MS" w:hAnsi="Liberation Serif" w:cs="Liberation Serif"/>
          <w:sz w:val="28"/>
          <w:szCs w:val="28"/>
        </w:rPr>
        <w:t>119</w:t>
      </w:r>
    </w:p>
    <w:p w:rsidR="003A155E" w:rsidRPr="00C866DB" w:rsidRDefault="003A155E" w:rsidP="00924CF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3A155E" w:rsidRPr="00C866DB" w:rsidRDefault="003A155E" w:rsidP="00924CFB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color w:val="FFFFFF"/>
          <w:kern w:val="16"/>
          <w:sz w:val="28"/>
          <w:szCs w:val="28"/>
          <w:lang w:eastAsia="ru-RU"/>
        </w:rPr>
      </w:pPr>
      <w:bookmarkStart w:id="0" w:name="_GoBack"/>
      <w:bookmarkEnd w:id="0"/>
      <w:r w:rsidRPr="00C866DB">
        <w:rPr>
          <w:rFonts w:ascii="Liberation Serif" w:eastAsia="Times New Roman" w:hAnsi="Liberation Serif" w:cs="Liberation Serif"/>
          <w:color w:val="FFFFFF"/>
          <w:kern w:val="16"/>
          <w:sz w:val="28"/>
          <w:szCs w:val="28"/>
          <w:lang w:eastAsia="ru-RU"/>
        </w:rPr>
        <w:t>___________________№ 1006</w:t>
      </w:r>
    </w:p>
    <w:p w:rsidR="003A155E" w:rsidRPr="00C866DB" w:rsidRDefault="003A155E" w:rsidP="00924CFB">
      <w:pPr>
        <w:spacing w:after="0" w:line="240" w:lineRule="auto"/>
        <w:rPr>
          <w:rFonts w:ascii="Liberation Serif" w:eastAsia="Times New Roman" w:hAnsi="Liberation Serif" w:cs="Liberation Serif"/>
          <w:color w:val="FFFFFF"/>
          <w:kern w:val="16"/>
          <w:sz w:val="28"/>
          <w:szCs w:val="28"/>
          <w:lang w:eastAsia="ru-RU"/>
        </w:rPr>
      </w:pPr>
      <w:r w:rsidRPr="00C866DB">
        <w:rPr>
          <w:rFonts w:ascii="Liberation Serif" w:eastAsia="Times New Roman" w:hAnsi="Liberation Serif" w:cs="Liberation Serif"/>
          <w:color w:val="FFFFFF"/>
          <w:kern w:val="16"/>
          <w:sz w:val="28"/>
          <w:szCs w:val="28"/>
          <w:lang w:eastAsia="ru-RU"/>
        </w:rPr>
        <w:t>г. Екатеринбург</w:t>
      </w:r>
    </w:p>
    <w:p w:rsidR="003A155E" w:rsidRPr="00C866DB" w:rsidRDefault="003A155E" w:rsidP="00924CFB">
      <w:pPr>
        <w:spacing w:after="0" w:line="240" w:lineRule="auto"/>
        <w:rPr>
          <w:rFonts w:ascii="Liberation Serif" w:eastAsia="Times New Roman" w:hAnsi="Liberation Serif" w:cs="Liberation Serif"/>
          <w:kern w:val="16"/>
          <w:sz w:val="28"/>
          <w:szCs w:val="28"/>
          <w:lang w:eastAsia="ru-RU"/>
        </w:rPr>
      </w:pPr>
    </w:p>
    <w:p w:rsidR="003A155E" w:rsidRPr="00C866DB" w:rsidRDefault="003A155E" w:rsidP="00924CFB">
      <w:pPr>
        <w:spacing w:after="0" w:line="240" w:lineRule="auto"/>
        <w:rPr>
          <w:rFonts w:ascii="Liberation Serif" w:eastAsia="Times New Roman" w:hAnsi="Liberation Serif" w:cs="Liberation Serif"/>
          <w:kern w:val="16"/>
          <w:sz w:val="28"/>
          <w:szCs w:val="28"/>
          <w:lang w:eastAsia="ru-RU"/>
        </w:rPr>
      </w:pPr>
    </w:p>
    <w:p w:rsidR="003A155E" w:rsidRPr="008848EE" w:rsidRDefault="003A155E" w:rsidP="00924CFB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8"/>
          <w:szCs w:val="28"/>
        </w:rPr>
      </w:pPr>
    </w:p>
    <w:p w:rsidR="003A155E" w:rsidRPr="008848EE" w:rsidRDefault="003A155E" w:rsidP="00924CFB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8"/>
          <w:szCs w:val="28"/>
        </w:rPr>
      </w:pPr>
    </w:p>
    <w:p w:rsidR="0007025E" w:rsidRDefault="0007025E" w:rsidP="00924CFB">
      <w:pPr>
        <w:tabs>
          <w:tab w:val="left" w:pos="1134"/>
        </w:tabs>
        <w:spacing w:after="0" w:line="240" w:lineRule="auto"/>
        <w:contextualSpacing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A53697" w:rsidRDefault="00A53697" w:rsidP="00924CFB">
      <w:pPr>
        <w:tabs>
          <w:tab w:val="left" w:pos="1134"/>
        </w:tabs>
        <w:spacing w:after="0" w:line="240" w:lineRule="auto"/>
        <w:contextualSpacing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A53697" w:rsidRDefault="00A53697" w:rsidP="00924CFB">
      <w:pPr>
        <w:tabs>
          <w:tab w:val="left" w:pos="1134"/>
        </w:tabs>
        <w:spacing w:after="0" w:line="240" w:lineRule="auto"/>
        <w:contextualSpacing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A53697" w:rsidRPr="006A6FCD" w:rsidRDefault="00A53697" w:rsidP="00924CFB">
      <w:pPr>
        <w:tabs>
          <w:tab w:val="left" w:pos="1134"/>
        </w:tabs>
        <w:spacing w:after="0" w:line="240" w:lineRule="auto"/>
        <w:contextualSpacing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6A6FCD" w:rsidRPr="006A6FCD" w:rsidRDefault="006A6FCD" w:rsidP="00CD476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A6FCD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B9213E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CD476B">
        <w:rPr>
          <w:rFonts w:ascii="Liberation Serif" w:hAnsi="Liberation Serif" w:cs="Liberation Serif"/>
          <w:b/>
          <w:i/>
          <w:sz w:val="28"/>
          <w:szCs w:val="28"/>
        </w:rPr>
        <w:t>дминистративного регламента предоставления муниципальной услуги «Регистрация заявления о проведени</w:t>
      </w:r>
      <w:r w:rsidR="00664572">
        <w:rPr>
          <w:rFonts w:ascii="Liberation Serif" w:hAnsi="Liberation Serif" w:cs="Liberation Serif"/>
          <w:b/>
          <w:i/>
          <w:sz w:val="28"/>
          <w:szCs w:val="28"/>
        </w:rPr>
        <w:t xml:space="preserve">и </w:t>
      </w:r>
      <w:r w:rsidR="00CD476B">
        <w:rPr>
          <w:rFonts w:ascii="Liberation Serif" w:hAnsi="Liberation Serif" w:cs="Liberation Serif"/>
          <w:b/>
          <w:i/>
          <w:sz w:val="28"/>
          <w:szCs w:val="28"/>
        </w:rPr>
        <w:t>общественно</w:t>
      </w:r>
      <w:r w:rsidR="001407DA">
        <w:rPr>
          <w:rFonts w:ascii="Liberation Serif" w:hAnsi="Liberation Serif" w:cs="Liberation Serif"/>
          <w:b/>
          <w:i/>
          <w:sz w:val="28"/>
          <w:szCs w:val="28"/>
        </w:rPr>
        <w:t>й экологической экспертизы»</w:t>
      </w:r>
    </w:p>
    <w:p w:rsidR="006A6FCD" w:rsidRPr="006A6FCD" w:rsidRDefault="006A6FCD" w:rsidP="006A6FC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6FCD" w:rsidRPr="006A6FCD" w:rsidRDefault="006A6FCD" w:rsidP="006A6FC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6FCD" w:rsidRPr="006A6FCD" w:rsidRDefault="001407DA" w:rsidP="006A6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</w:t>
      </w:r>
      <w:r w:rsidR="009D3832">
        <w:rPr>
          <w:rFonts w:ascii="Liberation Serif" w:hAnsi="Liberation Serif" w:cs="Liberation Serif"/>
          <w:sz w:val="28"/>
          <w:szCs w:val="28"/>
        </w:rPr>
        <w:t xml:space="preserve">твии с Федеральными законами от 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9D3832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664572">
        <w:rPr>
          <w:rFonts w:ascii="Liberation Serif" w:hAnsi="Liberation Serif" w:cs="Liberation Serif"/>
          <w:sz w:val="28"/>
          <w:szCs w:val="28"/>
        </w:rPr>
        <w:t>2003</w:t>
      </w:r>
      <w:r w:rsidR="009D383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9506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от 23</w:t>
      </w:r>
      <w:r w:rsidR="003E3A4F">
        <w:rPr>
          <w:rFonts w:ascii="Liberation Serif" w:hAnsi="Liberation Serif" w:cs="Liberation Serif"/>
          <w:sz w:val="28"/>
          <w:szCs w:val="28"/>
        </w:rPr>
        <w:t xml:space="preserve"> ноября </w:t>
      </w:r>
      <w:r>
        <w:rPr>
          <w:rFonts w:ascii="Liberation Serif" w:hAnsi="Liberation Serif" w:cs="Liberation Serif"/>
          <w:sz w:val="28"/>
          <w:szCs w:val="28"/>
        </w:rPr>
        <w:t>1995</w:t>
      </w:r>
      <w:r w:rsidR="003E3A4F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№ 174-ФЗ «Об экологической экспертизе»</w:t>
      </w:r>
      <w:r w:rsidR="00D95065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от 27</w:t>
      </w:r>
      <w:r w:rsidR="003E3A4F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664572">
        <w:rPr>
          <w:rFonts w:ascii="Liberation Serif" w:hAnsi="Liberation Serif" w:cs="Liberation Serif"/>
          <w:sz w:val="28"/>
          <w:szCs w:val="28"/>
        </w:rPr>
        <w:t>2010</w:t>
      </w:r>
      <w:r w:rsidR="003E3A4F">
        <w:rPr>
          <w:rFonts w:ascii="Liberation Serif" w:hAnsi="Liberation Serif" w:cs="Liberation Serif"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B9213E">
        <w:rPr>
          <w:rFonts w:ascii="Liberation Serif" w:hAnsi="Liberation Serif" w:cs="Liberation Serif"/>
          <w:sz w:val="28"/>
          <w:szCs w:val="28"/>
        </w:rPr>
        <w:t xml:space="preserve">руководствуясь постановлением главы Городского округа Верхняя Тура от </w:t>
      </w:r>
      <w:r w:rsidR="00664572">
        <w:rPr>
          <w:rFonts w:ascii="Liberation Serif" w:hAnsi="Liberation Serif" w:cs="Liberation Serif"/>
          <w:sz w:val="28"/>
          <w:szCs w:val="28"/>
        </w:rPr>
        <w:t xml:space="preserve">20.02.2017 </w:t>
      </w:r>
      <w:r w:rsidR="00B9213E">
        <w:rPr>
          <w:rFonts w:ascii="Liberation Serif" w:hAnsi="Liberation Serif" w:cs="Liberation Serif"/>
          <w:sz w:val="28"/>
          <w:szCs w:val="28"/>
        </w:rPr>
        <w:t>№ 31 «Об</w:t>
      </w:r>
      <w:r w:rsidR="00D95065">
        <w:rPr>
          <w:rFonts w:ascii="Liberation Serif" w:hAnsi="Liberation Serif" w:cs="Liberation Serif"/>
          <w:sz w:val="28"/>
          <w:szCs w:val="28"/>
        </w:rPr>
        <w:t> </w:t>
      </w:r>
      <w:r w:rsidR="00B9213E">
        <w:rPr>
          <w:rFonts w:ascii="Liberation Serif" w:hAnsi="Liberation Serif" w:cs="Liberation Serif"/>
          <w:sz w:val="28"/>
          <w:szCs w:val="28"/>
        </w:rPr>
        <w:t xml:space="preserve">утверждении Перечня муниципальных услуг, предоставляемых в Городском округе Верхняя Тура», </w:t>
      </w:r>
    </w:p>
    <w:p w:rsidR="006A6FCD" w:rsidRPr="006A6FCD" w:rsidRDefault="006A6FCD" w:rsidP="006A6F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A6F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A6FCD" w:rsidRPr="006A6FCD" w:rsidRDefault="006A6FCD" w:rsidP="006A6FC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A6FCD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B9213E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«Регистрация заявления о проведени</w:t>
      </w:r>
      <w:r w:rsidR="00664572">
        <w:rPr>
          <w:rFonts w:ascii="Liberation Serif" w:hAnsi="Liberation Serif" w:cs="Liberation Serif"/>
          <w:sz w:val="28"/>
          <w:szCs w:val="28"/>
        </w:rPr>
        <w:t>и</w:t>
      </w:r>
      <w:r w:rsidR="00B9213E">
        <w:rPr>
          <w:rFonts w:ascii="Liberation Serif" w:hAnsi="Liberation Serif" w:cs="Liberation Serif"/>
          <w:sz w:val="28"/>
          <w:szCs w:val="28"/>
        </w:rPr>
        <w:t xml:space="preserve"> общественной экологической экспертизы</w:t>
      </w:r>
      <w:r w:rsidRPr="006A6FC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CE4AD8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9213E">
        <w:rPr>
          <w:rFonts w:ascii="Liberation Serif" w:hAnsi="Liberation Serif" w:cs="Liberation Serif"/>
          <w:color w:val="000000"/>
          <w:sz w:val="28"/>
          <w:szCs w:val="28"/>
        </w:rPr>
        <w:t>егламент</w:t>
      </w:r>
      <w:r w:rsidRPr="006A6FCD">
        <w:rPr>
          <w:rFonts w:ascii="Liberation Serif" w:hAnsi="Liberation Serif" w:cs="Liberation Serif"/>
          <w:color w:val="000000"/>
          <w:sz w:val="28"/>
          <w:szCs w:val="28"/>
        </w:rPr>
        <w:t>) (прилагается).</w:t>
      </w:r>
    </w:p>
    <w:p w:rsidR="006A6FCD" w:rsidRPr="006A6FCD" w:rsidRDefault="00664572" w:rsidP="006A6FC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A6FCD" w:rsidRPr="006A6FCD">
        <w:rPr>
          <w:rFonts w:ascii="Liberation Serif" w:hAnsi="Liberation Serif" w:cs="Liberation Serif"/>
          <w:sz w:val="28"/>
          <w:szCs w:val="28"/>
        </w:rPr>
        <w:t>. Настоящее постановление разместить на официальном сайте Администрации Городского округа Верхняя Тура</w:t>
      </w:r>
      <w:r w:rsidR="00E11B6C">
        <w:rPr>
          <w:rFonts w:ascii="Liberation Serif" w:hAnsi="Liberation Serif" w:cs="Liberation Serif"/>
          <w:sz w:val="28"/>
          <w:szCs w:val="28"/>
        </w:rPr>
        <w:t xml:space="preserve"> и опубликовать </w:t>
      </w:r>
      <w:r w:rsidR="00E11B6C" w:rsidRPr="003C126A">
        <w:rPr>
          <w:rFonts w:ascii="Liberation Serif" w:hAnsi="Liberation Serif" w:cs="Liberation Serif"/>
          <w:sz w:val="28"/>
          <w:szCs w:val="28"/>
        </w:rPr>
        <w:t xml:space="preserve">в Муниципальном вестнике «Администрация Городского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E11B6C" w:rsidRPr="003C126A">
        <w:rPr>
          <w:rFonts w:ascii="Liberation Serif" w:hAnsi="Liberation Serif" w:cs="Liberation Serif"/>
          <w:sz w:val="28"/>
          <w:szCs w:val="28"/>
        </w:rPr>
        <w:t>круга Верхняя Тура»</w:t>
      </w:r>
      <w:r w:rsidR="006A6FCD" w:rsidRPr="006A6FCD">
        <w:rPr>
          <w:rFonts w:ascii="Liberation Serif" w:hAnsi="Liberation Serif" w:cs="Liberation Serif"/>
          <w:sz w:val="28"/>
          <w:szCs w:val="28"/>
        </w:rPr>
        <w:t>.</w:t>
      </w:r>
    </w:p>
    <w:p w:rsidR="006A6FCD" w:rsidRPr="006A6FCD" w:rsidRDefault="00664572" w:rsidP="006A6FC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</w:t>
      </w:r>
      <w:r w:rsidR="006A6FCD" w:rsidRPr="006A6FCD">
        <w:rPr>
          <w:rFonts w:ascii="Liberation Serif" w:hAnsi="Liberation Serif" w:cs="Liberation Serif"/>
          <w:sz w:val="28"/>
          <w:szCs w:val="28"/>
        </w:rPr>
        <w:t>онтроль за исполнением настоящего постановления возложить на Первого заместителя главы Администрации Городского округа Верхняя Тура</w:t>
      </w:r>
      <w:r w:rsidR="006A6FCD" w:rsidRPr="006A6FCD">
        <w:rPr>
          <w:rFonts w:ascii="Liberation Serif" w:hAnsi="Liberation Serif" w:cs="Liberation Serif"/>
          <w:sz w:val="28"/>
          <w:szCs w:val="28"/>
        </w:rPr>
        <w:br/>
        <w:t>Эльвиру Рашитовну Дементьеву.</w:t>
      </w:r>
    </w:p>
    <w:p w:rsidR="006A6FCD" w:rsidRPr="006A6FCD" w:rsidRDefault="006A6FCD" w:rsidP="006A6FC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A6FCD" w:rsidRPr="006A6FCD" w:rsidRDefault="006A6FCD" w:rsidP="006A6FC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A6FCD" w:rsidRPr="006A6FCD" w:rsidRDefault="006A6FCD" w:rsidP="006A6F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A6F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6A6FCD">
        <w:rPr>
          <w:rFonts w:ascii="Liberation Serif" w:hAnsi="Liberation Serif" w:cs="Liberation Serif"/>
          <w:sz w:val="28"/>
          <w:szCs w:val="28"/>
        </w:rPr>
        <w:tab/>
      </w:r>
      <w:r w:rsidRPr="006A6FCD">
        <w:rPr>
          <w:rFonts w:ascii="Liberation Serif" w:hAnsi="Liberation Serif" w:cs="Liberation Serif"/>
          <w:sz w:val="28"/>
          <w:szCs w:val="28"/>
        </w:rPr>
        <w:tab/>
      </w:r>
      <w:r w:rsidRPr="006A6FCD">
        <w:rPr>
          <w:rFonts w:ascii="Liberation Serif" w:hAnsi="Liberation Serif" w:cs="Liberation Serif"/>
          <w:sz w:val="28"/>
          <w:szCs w:val="28"/>
        </w:rPr>
        <w:tab/>
      </w:r>
      <w:r w:rsidRPr="006A6FCD">
        <w:rPr>
          <w:rFonts w:ascii="Liberation Serif" w:hAnsi="Liberation Serif" w:cs="Liberation Serif"/>
          <w:sz w:val="28"/>
          <w:szCs w:val="28"/>
        </w:rPr>
        <w:tab/>
      </w:r>
      <w:r w:rsidRPr="006A6FCD">
        <w:rPr>
          <w:rFonts w:ascii="Liberation Serif" w:hAnsi="Liberation Serif" w:cs="Liberation Serif"/>
          <w:sz w:val="28"/>
          <w:szCs w:val="28"/>
        </w:rPr>
        <w:tab/>
      </w:r>
      <w:r w:rsidRPr="006A6FCD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 </w:t>
      </w:r>
    </w:p>
    <w:p w:rsidR="0007025E" w:rsidRPr="002F59C2" w:rsidRDefault="0007025E" w:rsidP="008848EE">
      <w:pPr>
        <w:spacing w:line="240" w:lineRule="auto"/>
        <w:rPr>
          <w:rFonts w:ascii="Liberation Serif" w:eastAsia="Times New Roman" w:hAnsi="Liberation Serif" w:cs="Liberation Serif"/>
          <w:color w:val="000000"/>
          <w:lang w:eastAsia="ru-RU"/>
        </w:rPr>
        <w:sectPr w:rsidR="0007025E" w:rsidRPr="002F59C2" w:rsidSect="00C866DB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3A155E" w:rsidRPr="000B5E35" w:rsidRDefault="003A155E" w:rsidP="00D95065">
      <w:pPr>
        <w:spacing w:after="0" w:line="240" w:lineRule="auto"/>
        <w:ind w:left="5387"/>
        <w:rPr>
          <w:rFonts w:ascii="Liberation Serif" w:eastAsia="Arial Unicode MS" w:hAnsi="Liberation Serif" w:cs="Liberation Serif"/>
          <w:sz w:val="28"/>
          <w:szCs w:val="28"/>
        </w:rPr>
      </w:pPr>
      <w:r w:rsidRPr="000B5E35">
        <w:rPr>
          <w:rFonts w:ascii="Liberation Serif" w:eastAsia="Arial Unicode MS" w:hAnsi="Liberation Serif" w:cs="Liberation Serif"/>
          <w:sz w:val="28"/>
          <w:szCs w:val="28"/>
        </w:rPr>
        <w:lastRenderedPageBreak/>
        <w:t>УТВЕРЖДЕН</w:t>
      </w:r>
    </w:p>
    <w:p w:rsidR="003A155E" w:rsidRPr="000B5E35" w:rsidRDefault="006A6FCD" w:rsidP="00D95065">
      <w:pPr>
        <w:spacing w:after="0" w:line="240" w:lineRule="auto"/>
        <w:ind w:left="5387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>постановлением главы Городского округа Верхняя Тура</w:t>
      </w:r>
    </w:p>
    <w:p w:rsidR="003A155E" w:rsidRPr="000B5E35" w:rsidRDefault="00E11B6C" w:rsidP="00D95065">
      <w:pPr>
        <w:spacing w:after="0" w:line="240" w:lineRule="auto"/>
        <w:ind w:left="5387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 xml:space="preserve">от </w:t>
      </w:r>
      <w:r w:rsidR="00BC0C22">
        <w:rPr>
          <w:rFonts w:ascii="Liberation Serif" w:eastAsia="Arial Unicode MS" w:hAnsi="Liberation Serif" w:cs="Liberation Serif"/>
          <w:sz w:val="28"/>
          <w:szCs w:val="28"/>
        </w:rPr>
        <w:t xml:space="preserve">12.05.2021 </w:t>
      </w:r>
      <w:r w:rsidR="003A155E" w:rsidRPr="000B5E35">
        <w:rPr>
          <w:rFonts w:ascii="Liberation Serif" w:eastAsia="Arial Unicode MS" w:hAnsi="Liberation Serif" w:cs="Liberation Serif"/>
          <w:sz w:val="28"/>
          <w:szCs w:val="28"/>
        </w:rPr>
        <w:t xml:space="preserve">№ </w:t>
      </w:r>
      <w:r w:rsidR="00BC0C22">
        <w:rPr>
          <w:rFonts w:ascii="Liberation Serif" w:eastAsia="Arial Unicode MS" w:hAnsi="Liberation Serif" w:cs="Liberation Serif"/>
          <w:sz w:val="28"/>
          <w:szCs w:val="28"/>
        </w:rPr>
        <w:t>119</w:t>
      </w:r>
    </w:p>
    <w:p w:rsidR="003A155E" w:rsidRPr="000B5E35" w:rsidRDefault="003A155E" w:rsidP="00D9506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0B5E35">
        <w:rPr>
          <w:rFonts w:ascii="Liberation Serif" w:eastAsia="Arial Unicode MS" w:hAnsi="Liberation Serif" w:cs="Liberation Serif"/>
          <w:sz w:val="28"/>
          <w:szCs w:val="28"/>
        </w:rPr>
        <w:t>«</w:t>
      </w:r>
      <w:r w:rsidRPr="000B5E35">
        <w:rPr>
          <w:rFonts w:ascii="Liberation Serif" w:eastAsia="Calibri" w:hAnsi="Liberation Serif" w:cs="Liberation Serif"/>
          <w:sz w:val="28"/>
          <w:szCs w:val="28"/>
        </w:rPr>
        <w:t xml:space="preserve">Об утверждении </w:t>
      </w:r>
      <w:r w:rsidR="00E11B6C">
        <w:rPr>
          <w:rFonts w:ascii="Liberation Serif" w:eastAsia="Calibri" w:hAnsi="Liberation Serif" w:cs="Liberation Serif"/>
          <w:sz w:val="28"/>
          <w:szCs w:val="28"/>
        </w:rPr>
        <w:t>Административного регламента предоставления муниципальной услуги «Регистрация заявления о проведении общественной экологической экспертизы»</w:t>
      </w:r>
      <w:r w:rsidRPr="000B5E35">
        <w:rPr>
          <w:rFonts w:ascii="Liberation Serif" w:eastAsia="Arial Unicode MS" w:hAnsi="Liberation Serif" w:cs="Liberation Serif"/>
          <w:b/>
          <w:sz w:val="28"/>
          <w:szCs w:val="28"/>
        </w:rPr>
        <w:t xml:space="preserve"> </w:t>
      </w:r>
    </w:p>
    <w:p w:rsidR="00036AF9" w:rsidRDefault="00036AF9" w:rsidP="0057614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3A155E" w:rsidRDefault="003A155E" w:rsidP="00D95065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E4AD8">
        <w:rPr>
          <w:rFonts w:ascii="Liberation Serif" w:eastAsia="Calibri" w:hAnsi="Liberation Serif" w:cs="Liberation Serif"/>
          <w:b/>
          <w:sz w:val="28"/>
          <w:szCs w:val="28"/>
        </w:rPr>
        <w:t>Административный регламент предоставления муниципальной услуги «Регистрация заявления о проведении общественной экологической экспертизы»</w:t>
      </w:r>
    </w:p>
    <w:p w:rsid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Раздел I. ОБЩИЕ ПОЛОЖЕНИЯ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664572" w:rsidP="00664572">
      <w:pPr>
        <w:shd w:val="clear" w:color="auto" w:fill="FFFFFF"/>
        <w:tabs>
          <w:tab w:val="left" w:pos="1830"/>
          <w:tab w:val="center" w:pos="4976"/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="00CE4AD8" w:rsidRPr="00664572">
        <w:rPr>
          <w:rFonts w:ascii="Liberation Serif" w:eastAsia="Calibri" w:hAnsi="Liberation Serif" w:cs="Liberation Serif"/>
          <w:sz w:val="28"/>
          <w:szCs w:val="28"/>
        </w:rPr>
        <w:t>1.1. Предмет регулирования Регламента</w:t>
      </w:r>
    </w:p>
    <w:p w:rsid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1. Предметом регулирования настоящего Регламент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 являются отношения, возникающие между общественными организациями (объединениями) и Администрацией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(далее – Администрация) </w:t>
      </w:r>
      <w:r w:rsidRPr="00CE4AD8">
        <w:rPr>
          <w:rFonts w:ascii="Liberation Serif" w:eastAsia="Calibri" w:hAnsi="Liberation Serif" w:cs="Liberation Serif"/>
          <w:sz w:val="28"/>
          <w:szCs w:val="28"/>
        </w:rPr>
        <w:t>в ходе предоставл</w:t>
      </w:r>
      <w:r>
        <w:rPr>
          <w:rFonts w:ascii="Liberation Serif" w:eastAsia="Calibri" w:hAnsi="Liberation Serif" w:cs="Liberation Serif"/>
          <w:sz w:val="28"/>
          <w:szCs w:val="28"/>
        </w:rPr>
        <w:t>ения муниципальной услуги «</w:t>
      </w:r>
      <w:r w:rsidRPr="00CE4AD8">
        <w:rPr>
          <w:rFonts w:ascii="Liberation Serif" w:eastAsia="Calibri" w:hAnsi="Liberation Serif" w:cs="Liberation Serif"/>
          <w:sz w:val="28"/>
          <w:szCs w:val="28"/>
        </w:rPr>
        <w:t>Регистрация заявления о проведении общест</w:t>
      </w:r>
      <w:r>
        <w:rPr>
          <w:rFonts w:ascii="Liberation Serif" w:eastAsia="Calibri" w:hAnsi="Liberation Serif" w:cs="Liberation Serif"/>
          <w:sz w:val="28"/>
          <w:szCs w:val="28"/>
        </w:rPr>
        <w:t>венной экологической экспертизы»</w:t>
      </w:r>
      <w:r w:rsidRPr="00CE4AD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процедур, проводимых </w:t>
      </w:r>
      <w:r>
        <w:rPr>
          <w:rFonts w:ascii="Liberation Serif" w:eastAsia="Calibri" w:hAnsi="Liberation Serif" w:cs="Liberation Serif"/>
          <w:sz w:val="28"/>
          <w:szCs w:val="28"/>
        </w:rPr>
        <w:t>планово-экономическим отделом Администрации</w:t>
      </w:r>
      <w:r w:rsidRPr="00CE4AD8">
        <w:rPr>
          <w:rFonts w:ascii="Liberation Serif" w:eastAsia="Calibri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заявителем.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1.2. Круг заявителей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" w:name="P42"/>
      <w:bookmarkEnd w:id="1"/>
      <w:r w:rsidRPr="00CE4AD8">
        <w:rPr>
          <w:rFonts w:ascii="Liberation Serif" w:eastAsia="Calibri" w:hAnsi="Liberation Serif" w:cs="Liberation Serif"/>
          <w:sz w:val="28"/>
          <w:szCs w:val="28"/>
        </w:rPr>
        <w:t>3. Правом на получение муниципальной услуги, установленным настоящим Регламентом, обладают общественные организации (объединения), обратившиеся в Администрацию с запросом о предоставлении муниципальной услуги в письменной или электронной форме (далее - заявители).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5D4FB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1.3. Т</w:t>
      </w:r>
      <w:r w:rsidR="005D4FB8" w:rsidRPr="00664572">
        <w:rPr>
          <w:rFonts w:ascii="Liberation Serif" w:eastAsia="Calibri" w:hAnsi="Liberation Serif" w:cs="Liberation Serif"/>
          <w:sz w:val="28"/>
          <w:szCs w:val="28"/>
        </w:rPr>
        <w:t xml:space="preserve">ребования к порядку информирования о предоставлении муниципальной услуги 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5. Информация о месте нахождения, графике (режиме) работы, номерах контактных телефонов, адресе электронной почты Администрации, информация о порядке предоставления муниципальной услуги и услуг, которые являются необходимыми и обязательными для предоставления </w:t>
      </w:r>
      <w:r w:rsidR="005D4FB8">
        <w:rPr>
          <w:rFonts w:ascii="Liberation Serif" w:eastAsia="Calibri" w:hAnsi="Liberation Serif" w:cs="Liberation Serif"/>
          <w:sz w:val="28"/>
          <w:szCs w:val="28"/>
        </w:rPr>
        <w:t xml:space="preserve">муниципальной услуги, размещена </w:t>
      </w: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</w:t>
      </w:r>
      <w:r w:rsidR="005D4FB8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="005D4FB8" w:rsidRPr="00D95065">
        <w:rPr>
          <w:rFonts w:ascii="Liberation Serif" w:eastAsia="Calibri" w:hAnsi="Liberation Serif" w:cs="Liberation Serif"/>
          <w:sz w:val="28"/>
          <w:szCs w:val="28"/>
        </w:rPr>
        <w:t>(</w:t>
      </w:r>
      <w:hyperlink r:id="rId10" w:history="1">
        <w:r w:rsidR="005D4FB8" w:rsidRPr="00D95065">
          <w:rPr>
            <w:rFonts w:ascii="Liberation Serif" w:hAnsi="Liberation Serif" w:cs="Liberation Serif"/>
            <w:sz w:val="28"/>
            <w:szCs w:val="28"/>
          </w:rPr>
          <w:t>www.v-tura.ru</w:t>
        </w:r>
      </w:hyperlink>
      <w:r w:rsidR="005D4FB8" w:rsidRPr="00D95065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Pr="00D95065">
        <w:rPr>
          <w:rFonts w:ascii="Liberation Serif" w:eastAsia="Calibri" w:hAnsi="Liberation Serif" w:cs="Liberation Serif"/>
          <w:sz w:val="28"/>
          <w:szCs w:val="28"/>
        </w:rPr>
        <w:t>а</w:t>
      </w: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 также предоставляется непосредственно муниципальным служащим Администрации при личном приеме, а также по телефону.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6. Основными требованиями к информированию общественных организаций (объединений)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7. При общении с представителями общественных организаций (объединений) (по телефону или лично) муниципальные служащие Администрации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8. Информирование представителей общественных организаций (объединений) о порядке предоставления муниципальной услуги может осуществляться с использованием средств автоинформирования.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5D4FB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Раздел II. СТАНДАРТ ПРЕДОСТАВЛЕНИЯ МУНИЦИПАЛЬНОЙ УСЛУГИ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5D4FB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2.1. Н</w:t>
      </w:r>
      <w:r w:rsidR="005D4FB8" w:rsidRPr="00664572">
        <w:rPr>
          <w:rFonts w:ascii="Liberation Serif" w:eastAsia="Calibri" w:hAnsi="Liberation Serif" w:cs="Liberation Serif"/>
          <w:sz w:val="28"/>
          <w:szCs w:val="28"/>
        </w:rPr>
        <w:t xml:space="preserve">аименование муниципальной услуги 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9. Наименование муниципальной услуги, предусмотр</w:t>
      </w:r>
      <w:r w:rsidR="005D4FB8" w:rsidRPr="00664572">
        <w:rPr>
          <w:rFonts w:ascii="Liberation Serif" w:eastAsia="Calibri" w:hAnsi="Liberation Serif" w:cs="Liberation Serif"/>
          <w:sz w:val="28"/>
          <w:szCs w:val="28"/>
        </w:rPr>
        <w:t xml:space="preserve">енной настоящим Регламентом, </w:t>
      </w:r>
      <w:r w:rsidR="00D95065" w:rsidRPr="00664572">
        <w:rPr>
          <w:rFonts w:ascii="Liberation Serif" w:eastAsia="Calibri" w:hAnsi="Liberation Serif" w:cs="Liberation Serif"/>
          <w:sz w:val="28"/>
          <w:szCs w:val="28"/>
        </w:rPr>
        <w:t>–</w:t>
      </w:r>
      <w:r w:rsidR="005D4FB8" w:rsidRPr="00664572">
        <w:rPr>
          <w:rFonts w:ascii="Liberation Serif" w:eastAsia="Calibri" w:hAnsi="Liberation Serif" w:cs="Liberation Serif"/>
          <w:sz w:val="28"/>
          <w:szCs w:val="28"/>
        </w:rPr>
        <w:t xml:space="preserve"> «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Регистрация заявления о проведении общест</w:t>
      </w:r>
      <w:r w:rsidR="005D4FB8" w:rsidRPr="00664572">
        <w:rPr>
          <w:rFonts w:ascii="Liberation Serif" w:eastAsia="Calibri" w:hAnsi="Liberation Serif" w:cs="Liberation Serif"/>
          <w:sz w:val="28"/>
          <w:szCs w:val="28"/>
        </w:rPr>
        <w:t>венной экологической экспертизы»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0650B0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2.2. </w:t>
      </w:r>
      <w:r w:rsidR="005D4FB8" w:rsidRPr="00664572">
        <w:rPr>
          <w:rFonts w:ascii="Liberation Serif" w:eastAsia="Calibri" w:hAnsi="Liberation Serif" w:cs="Liberation Serif"/>
          <w:sz w:val="28"/>
          <w:szCs w:val="28"/>
        </w:rPr>
        <w:t xml:space="preserve">Наименование органа, предоставляющего муниципальную услугу, обращение в который необходимо для </w:t>
      </w:r>
      <w:r w:rsidR="000650B0" w:rsidRPr="00664572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услуги 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10. Муниципальная услуга предоставляется Администрацией, а именно </w:t>
      </w:r>
      <w:r w:rsidR="000650B0">
        <w:rPr>
          <w:rFonts w:ascii="Liberation Serif" w:eastAsia="Calibri" w:hAnsi="Liberation Serif" w:cs="Liberation Serif"/>
          <w:sz w:val="28"/>
          <w:szCs w:val="28"/>
        </w:rPr>
        <w:t>планово-экономическим отделом Администрации</w:t>
      </w:r>
      <w:r w:rsidRPr="00CE4AD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0650B0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2.3. </w:t>
      </w:r>
      <w:r w:rsidR="000650B0" w:rsidRPr="00664572">
        <w:rPr>
          <w:rFonts w:ascii="Liberation Serif" w:eastAsia="Calibri" w:hAnsi="Liberation Serif" w:cs="Liberation Serif"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11. В соответствии с требованиями </w:t>
      </w:r>
      <w:hyperlink r:id="rId11" w:history="1">
        <w:r w:rsidRPr="000650B0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пункта 3 части 1 статьи 7</w:t>
        </w:r>
      </w:hyperlink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 Федерального закона от 27</w:t>
      </w:r>
      <w:r w:rsidR="003E3A4F">
        <w:rPr>
          <w:rFonts w:ascii="Liberation Serif" w:eastAsia="Calibri" w:hAnsi="Liberation Serif" w:cs="Liberation Serif"/>
          <w:sz w:val="28"/>
          <w:szCs w:val="28"/>
        </w:rPr>
        <w:t xml:space="preserve"> июля </w:t>
      </w:r>
      <w:r w:rsidRPr="00CE4AD8">
        <w:rPr>
          <w:rFonts w:ascii="Liberation Serif" w:eastAsia="Calibri" w:hAnsi="Liberation Serif" w:cs="Liberation Serif"/>
          <w:sz w:val="28"/>
          <w:szCs w:val="28"/>
        </w:rPr>
        <w:t>2010</w:t>
      </w:r>
      <w:r w:rsidR="003E3A4F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650B0">
        <w:rPr>
          <w:rFonts w:ascii="Liberation Serif" w:eastAsia="Calibri" w:hAnsi="Liberation Serif" w:cs="Liberation Serif"/>
          <w:sz w:val="28"/>
          <w:szCs w:val="28"/>
        </w:rPr>
        <w:t>№ 210-ФЗ «</w:t>
      </w:r>
      <w:r w:rsidRPr="00CE4AD8">
        <w:rPr>
          <w:rFonts w:ascii="Liberation Serif" w:eastAsia="Calibri" w:hAnsi="Liberation Serif" w:cs="Liberation Serif"/>
          <w:sz w:val="28"/>
          <w:szCs w:val="28"/>
        </w:rPr>
        <w:t>Об организации предоставления госуда</w:t>
      </w:r>
      <w:r w:rsidR="000650B0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услуг»</w:t>
      </w:r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CE4AD8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12" w:history="1">
        <w:r w:rsidRPr="000650B0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Перечень</w:t>
        </w:r>
      </w:hyperlink>
      <w:r w:rsidRPr="00CE4AD8">
        <w:rPr>
          <w:rFonts w:ascii="Liberation Serif" w:eastAsia="Calibri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0650B0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</w:t>
      </w:r>
      <w:r w:rsidR="006E1CB1">
        <w:rPr>
          <w:rFonts w:ascii="Liberation Serif" w:hAnsi="Liberation Serif" w:cs="Liberation Serif"/>
          <w:sz w:val="28"/>
          <w:szCs w:val="28"/>
        </w:rPr>
        <w:t> </w:t>
      </w:r>
      <w:r w:rsidR="000650B0">
        <w:rPr>
          <w:rFonts w:ascii="Liberation Serif" w:hAnsi="Liberation Serif" w:cs="Liberation Serif"/>
          <w:sz w:val="28"/>
          <w:szCs w:val="28"/>
        </w:rPr>
        <w:t>20</w:t>
      </w:r>
      <w:r w:rsidR="00664572">
        <w:rPr>
          <w:rFonts w:ascii="Liberation Serif" w:hAnsi="Liberation Serif" w:cs="Liberation Serif"/>
          <w:sz w:val="28"/>
          <w:szCs w:val="28"/>
        </w:rPr>
        <w:t>.02.2017</w:t>
      </w:r>
      <w:r w:rsidR="000650B0">
        <w:rPr>
          <w:rFonts w:ascii="Liberation Serif" w:hAnsi="Liberation Serif" w:cs="Liberation Serif"/>
          <w:sz w:val="28"/>
          <w:szCs w:val="28"/>
        </w:rPr>
        <w:t xml:space="preserve"> № 31 «Об утверждении Перечня муниципальных услуг, предоставляемых в Городском округе Верхняя Тура».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0650B0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2.4. </w:t>
      </w:r>
      <w:r w:rsidR="000650B0" w:rsidRPr="00664572">
        <w:rPr>
          <w:rFonts w:ascii="Liberation Serif" w:eastAsia="Calibri" w:hAnsi="Liberation Serif" w:cs="Liberation Serif"/>
          <w:sz w:val="28"/>
          <w:szCs w:val="28"/>
        </w:rPr>
        <w:t xml:space="preserve">Описание результата предоставления муниципальной услуги 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12. Результатом предоставления муниципальной услуги является: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1) регистрация заявления о проведении общественной экологической экспертизы от общественной организации (объединения);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2) отказ в регистрации заявления о проведении экологической экспертизы.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D95065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2.5. </w:t>
      </w:r>
      <w:r w:rsidR="000650B0" w:rsidRPr="00664572">
        <w:rPr>
          <w:rFonts w:ascii="Liberation Serif" w:eastAsia="Calibri" w:hAnsi="Liberation Serif" w:cs="Liberation Serif"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E4AD8">
        <w:rPr>
          <w:rFonts w:ascii="Liberation Serif" w:eastAsia="Calibri" w:hAnsi="Liberation Serif" w:cs="Liberation Serif"/>
          <w:sz w:val="28"/>
          <w:szCs w:val="28"/>
        </w:rPr>
        <w:t>13. Срок предоставления муниципальной услуги не должен превышать тридцати дней со дня регистрации письменного обращения заявителя. Устная консультация оказывается в день обращения.</w:t>
      </w:r>
    </w:p>
    <w:p w:rsidR="00CE4AD8" w:rsidRPr="00CE4AD8" w:rsidRDefault="00664572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Планово-экономический отдел Администрации</w:t>
      </w:r>
      <w:r w:rsidR="00CE4AD8" w:rsidRPr="00CE4AD8">
        <w:rPr>
          <w:rFonts w:ascii="Liberation Serif" w:eastAsia="Calibri" w:hAnsi="Liberation Serif" w:cs="Liberation Serif"/>
          <w:sz w:val="28"/>
          <w:szCs w:val="28"/>
        </w:rPr>
        <w:t xml:space="preserve">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регистрации. Заявление о проведении общественной экологической экспертизы, в регистрации которого указанный срок не было отказано, считается зарегистрированным.</w:t>
      </w:r>
    </w:p>
    <w:p w:rsidR="00CE4AD8" w:rsidRPr="00CE4AD8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1905E3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2.6. </w:t>
      </w:r>
      <w:r w:rsidR="001905E3" w:rsidRPr="00664572">
        <w:rPr>
          <w:rFonts w:ascii="Liberation Serif" w:eastAsia="Calibri" w:hAnsi="Liberation Serif" w:cs="Liberation Serif"/>
          <w:sz w:val="28"/>
          <w:szCs w:val="28"/>
        </w:rPr>
        <w:t xml:space="preserve">Нормативные правовые акты, регулирующие предоставление муниципальной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1905E3" w:rsidRPr="00664572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Администрация обеспечивает размещение и актуализацию перечня указанных нормативных правовых актов на официальных сайтах.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D95065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2.7. </w:t>
      </w:r>
      <w:r w:rsidR="001905E3" w:rsidRPr="00664572">
        <w:rPr>
          <w:rFonts w:ascii="Liberation Serif" w:eastAsia="Calibri" w:hAnsi="Liberation Serif" w:cs="Liberation Serif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</w:t>
      </w:r>
      <w:r w:rsidR="001905E3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1905E3" w:rsidRPr="00F720A7">
        <w:rPr>
          <w:rFonts w:ascii="Liberation Serif" w:eastAsia="Calibri" w:hAnsi="Liberation Serif" w:cs="Liberation Serif"/>
          <w:sz w:val="28"/>
          <w:szCs w:val="28"/>
        </w:rPr>
        <w:t>для предоставления муниципальной</w:t>
      </w:r>
      <w:r w:rsidR="001905E3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1905E3" w:rsidRPr="00664572">
        <w:rPr>
          <w:rFonts w:ascii="Liberation Serif" w:eastAsia="Calibri" w:hAnsi="Liberation Serif" w:cs="Liberation Serif"/>
          <w:sz w:val="28"/>
          <w:szCs w:val="28"/>
        </w:rPr>
        <w:lastRenderedPageBreak/>
        <w:t>услуги, подлежащих представлению заявителем, способы их получения заявителем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" w:name="P104"/>
      <w:bookmarkEnd w:id="2"/>
      <w:r w:rsidRPr="00664572">
        <w:rPr>
          <w:rFonts w:ascii="Liberation Serif" w:eastAsia="Calibri" w:hAnsi="Liberation Serif" w:cs="Liberation Serif"/>
          <w:sz w:val="28"/>
          <w:szCs w:val="28"/>
        </w:rPr>
        <w:t>15. Для предоставления муниципальной услуги заявитель представляет в Администрацию: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1) </w:t>
      </w:r>
      <w:hyperlink w:anchor="P474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заявление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установленного образца (</w:t>
      </w:r>
      <w:r w:rsidR="00D95065" w:rsidRPr="00664572">
        <w:rPr>
          <w:rFonts w:ascii="Liberation Serif" w:eastAsia="Calibri" w:hAnsi="Liberation Serif" w:cs="Liberation Serif"/>
          <w:sz w:val="28"/>
          <w:szCs w:val="28"/>
        </w:rPr>
        <w:t>п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риложение к настоящему Регламенту);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2) документы, подтверждающие государственную регистрацию в качестве общественной организации (объединения) (свидетельство о внесении в ЕГРЮЛ сведений о юридическом лице; учредительные документы с действующими дополнениями и изменениями, свидетельство, подтверждающее постановку на учет в территориальном органе ИФНС юридического лица).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1A5B05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2.8. </w:t>
      </w:r>
      <w:r w:rsidR="001905E3" w:rsidRPr="00664572">
        <w:rPr>
          <w:rFonts w:ascii="Liberation Serif" w:eastAsia="Calibri" w:hAnsi="Liberation Serif" w:cs="Liberation Serif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 xml:space="preserve">способы их получения заявителями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16. Представление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для предоставления муниципальной услуги, предусмотренной настоящим Регламентом, не требуется.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1A5B05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2.9.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 xml:space="preserve"> Указание на запрет требовать от заявителя предоставления документов и информации или осуществления действий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17. При предоставлении муниципальной услуги, предусмотренной настоящим Регламентом, запрещается требовать от заявителя: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>Г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ородского округа 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 xml:space="preserve">Верхняя Тура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части 6 статьи 7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Федерального закона от 27 июля 2010</w:t>
      </w:r>
      <w:r w:rsidR="00D95065" w:rsidRPr="00664572">
        <w:rPr>
          <w:rFonts w:ascii="Liberation Serif" w:eastAsia="Calibri" w:hAnsi="Liberation Serif" w:cs="Liberation Serif"/>
          <w:sz w:val="28"/>
          <w:szCs w:val="28"/>
        </w:rPr>
        <w:t> 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>года № 210-ФЗ «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Об организации предоставления госуда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1A5B05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2.10. 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3" w:name="P132"/>
      <w:bookmarkEnd w:id="3"/>
      <w:r w:rsidRPr="00664572">
        <w:rPr>
          <w:rFonts w:ascii="Liberation Serif" w:eastAsia="Calibri" w:hAnsi="Liberation Serif" w:cs="Liberation Serif"/>
          <w:sz w:val="28"/>
          <w:szCs w:val="28"/>
        </w:rPr>
        <w:t>18. Основаниями для отказа заявителю в приеме документов, необходимых для предоставления муниципальной услуги, предусмотренной настоящим Регламентом, являются: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1) несоответствие заявителя требованиям, предусмотренным </w:t>
      </w:r>
      <w:hyperlink w:anchor="P42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пунктом 3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2) непредставление (представление не в полном объеме) документов, предусмотренных 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>пунктом 15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3) несоответствие заявления и (или) приложенных документов следующим требованиям: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а) должны быть оформлены на русском языке или иметь нотариально удостоверенный перевод на русский язык;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б) текст и полные данные заявителя должны быть написаны разборчиво;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в) фамилия, имя, отчество, адрес места жительства (пребывания) физического лица должны соответствовать сведениям, содержащимся в документе, удостоверяющем личность;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г) не должны содержать подчисток, приписок, зачеркнутых слов и (или) иных не оговоренных в них исправлений;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д) не должны иметь серьезных повреждений, наличие которых не позволяет однозначно истолковать их содержание;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е) не должны быть исполнены карандашом.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 заявитель вправе обратиться повторно для получения соответствующей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1A5B05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2.11. 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>Перечень оснований для приостановлени</w:t>
      </w:r>
      <w:r w:rsidR="00F720A7">
        <w:rPr>
          <w:rFonts w:ascii="Liberation Serif" w:eastAsia="Calibri" w:hAnsi="Liberation Serif" w:cs="Liberation Serif"/>
          <w:sz w:val="28"/>
          <w:szCs w:val="28"/>
        </w:rPr>
        <w:t>я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 xml:space="preserve"> или отказа в предоставлении муниципальной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19. Оснований для приостановления предоставления муниципальной услуги, предусмотренной настоящим Регламентом, не имеется.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4" w:name="P150"/>
      <w:bookmarkEnd w:id="4"/>
      <w:r w:rsidRPr="00664572">
        <w:rPr>
          <w:rFonts w:ascii="Liberation Serif" w:eastAsia="Calibri" w:hAnsi="Liberation Serif" w:cs="Liberation Serif"/>
          <w:sz w:val="28"/>
          <w:szCs w:val="28"/>
        </w:rPr>
        <w:t>20. Основаниями для отказа в предоставлении муниципальной услуги, предусмотренной настоящим Регламентом, являются: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ответ по существу поставленного в заявлении (обращении)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2) в заявлении (обращении) имеется жалоба на судебное решение. В данном случае заявителю разъясняется порядок обжалования судебного решения;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3) в заявлении (обращении) содержатся нецензурные либо оскорбительные выражения, угрозы жизни, здоровью, имуществу должностного лица, а также членов его семьи. Одновременно заявитель уведомляется о недопустимости злоупотребления правом и о возможности направления заявления в правоохранительные органы для принятия процессуального решения;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4) в заявлении (обращении) содержится вопрос, на который заявителю неоднократно давались письменные (устные) ответы по существу и при этом в заявлении (обращении) не приводятся новые доводы или обстоятельства, при условии, что указанное заявление (обращение) и более ранние заявления (обращения) направлялись в один и тот же орган местного самоуправления или одному и тому же должностному лицу, с уведомлением о данном решении заявителя.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При условии устранения обстоятельств, послуживших основанием для отказа в предоставлении муниципальной услуги, предусмотренной настоящим Регламентом, заявитель вправе обратиться повторно для получения соответствующей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932B4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2.12. </w:t>
      </w:r>
      <w:r w:rsidR="001A5B05" w:rsidRPr="00664572">
        <w:rPr>
          <w:rFonts w:ascii="Liberation Serif" w:eastAsia="Calibri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932B47" w:rsidRPr="00664572">
        <w:rPr>
          <w:rFonts w:ascii="Liberation Serif" w:eastAsia="Calibri" w:hAnsi="Liberation Serif" w:cs="Liberation Serif"/>
          <w:sz w:val="28"/>
          <w:szCs w:val="28"/>
        </w:rPr>
        <w:t xml:space="preserve">, в том числе сведения о документах, выдаваемых организациями, участвующими в предоставлении муниципальной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21. Для предоставления муниципальной услуги, предусмотренной настоящим Регламентом, заявителю не требуется получение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932B4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2.13. </w:t>
      </w:r>
      <w:r w:rsidR="00932B47" w:rsidRPr="00664572">
        <w:rPr>
          <w:rFonts w:ascii="Liberation Serif" w:eastAsia="Calibri" w:hAnsi="Liberation Serif" w:cs="Liberation Serif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22. За предоставление муниципальной услуги государственная пошлина или иная плата не взимается.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2574C3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2.14. </w:t>
      </w:r>
      <w:r w:rsidR="00567758" w:rsidRPr="00664572">
        <w:rPr>
          <w:rFonts w:ascii="Liberation Serif" w:eastAsia="Calibri" w:hAnsi="Liberation Serif" w:cs="Liberation Serif"/>
          <w:sz w:val="28"/>
          <w:szCs w:val="28"/>
        </w:rPr>
        <w:t>Порядок, размер и основания взимания платы за предоставления услуг, которые являются необходимыми и обязательными</w:t>
      </w:r>
      <w:r w:rsidR="002574C3" w:rsidRPr="00664572">
        <w:rPr>
          <w:rFonts w:ascii="Liberation Serif" w:eastAsia="Calibri" w:hAnsi="Liberation Serif" w:cs="Liberation Serif"/>
          <w:sz w:val="28"/>
          <w:szCs w:val="28"/>
        </w:rPr>
        <w:t xml:space="preserve"> для предоставления муниципальной услуги, включая информацию о методике расчета размера такой платы </w:t>
      </w:r>
      <w:r w:rsidR="00567758" w:rsidRPr="00664572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23. Плата за предоставление услуг, которые являются необходимыми и обязательными для предоставления муниципальной услуги не взимается.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E519A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2.15.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24. Срок ожидания в очереди при подаче заявления (обращения)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E519A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2.16.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 xml:space="preserve">Срок и порядок регистрации запроса заявителя о предоставлении муниципальной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25. Срок регистрации заявления о предоставлении муниципальной услуги, предусмотренной настоящим Регламентом, осуществляется в течение одного рабочего дня (дня фактического поступления заявления в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планово-экономический отдел Администрации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Заявления о предоставлении муниципальной услуги, поступившие нарочно или по почте (электронной почте) регистрируются в порядке делопроизводства.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При личном обращении заявителя указанное действие совершается в его присутствии.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E519A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2.17.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Требования к помещениям, в которых предоставляется муниципальная услуга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26. Помещение, в котором предоставляется муниципальная услуга, должно соответствовать комфортным условиям заявителей, в том числе для инвалидов, и оптимальным условиям работы специалистов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тдела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 xml:space="preserve"> Администрации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с заявителями.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27. Помещение, в котором предоставляется муниципальная услуга, должно быть оборудовано противопожарной системой, средствами пожаротушения.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28. Вход в помещение, где располагается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планово-экономический отдел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, должен обеспечивать свободный доступ заявителей, в том числе инвалидов.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В помещении обеспечивается создание инвалидам условий доступности в соответствии с требованиями, установленными нормативными правовыми актами, в том числе: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оборудование на прилегающих к зданию Администрации территориях мест для парковки автотранспортных средств инвалидов;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2) возможность беспрепятственного входа в помещение и выхода из него;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3) содействие со стороны сотрудников Администрации, при необходимости, инвалиду при входе в помещение и выходе из него, информирование инвалида о доступных маршрутах общественного транспорта;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4) возможность самостоятельного передвижения по помещению в целях доступа к месту предоставления услуги, в том числе с помощью специалистов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тдела, предоставляющих услугу;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5) сопровождение инвалидов, имеющих стойкие нарушения функции зрения и самостоятельного передвижения, по помещению;</w:t>
      </w:r>
    </w:p>
    <w:p w:rsidR="00CE4AD8" w:rsidRPr="00F720A7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6) обеспечение допуска в помещение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4" w:history="1">
        <w:r w:rsidR="00D95065"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приказом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Министерства труда и социальной защиты Росс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ийской Федерации от 22.06.2015 №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386н</w:t>
      </w:r>
      <w:r w:rsidR="00F720A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720A7" w:rsidRPr="00F720A7">
        <w:rPr>
          <w:rFonts w:ascii="Liberation Serif" w:eastAsia="Calibri" w:hAnsi="Liberation Serif" w:cs="Liberation Serif"/>
          <w:sz w:val="28"/>
          <w:szCs w:val="28"/>
        </w:rPr>
        <w:t>«</w:t>
      </w:r>
      <w:r w:rsidR="00F720A7" w:rsidRPr="00F720A7">
        <w:rPr>
          <w:rFonts w:ascii="Liberation Serif" w:hAnsi="Liberation Serif" w:cs="Liberation Serif"/>
          <w:sz w:val="28"/>
          <w:szCs w:val="28"/>
          <w:shd w:val="clear" w:color="auto" w:fill="FFFFFF"/>
        </w:rPr>
        <w:t>Об утверждении формы документа, подтверждающего специальное обучение собаки-проводника, и порядка его выдачи»</w:t>
      </w:r>
      <w:r w:rsidRPr="00F720A7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29. В помещении располагается абонентский ящик, а также стенд по антикоррупционной тематике. Кроме того, в помещениях приема и выдачи документов могут располагаться иные материалы (брошюры, сборники) по антикоррупционной тематике.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30. Помещения приема и выдачи документов предусматривают места для ожидания, информирования и приема заявителей.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В зоне места ожидания в очереди должны быть предусмотрены места для инвалидов из расчета не менее одного места.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Места для информирования заявителей оборудуются текстовой информацией, размещаемой на информационных стендах.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 или выделяются другим шрифтом.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Для обеспечения беспрепятственного доступа инвалидов к муниципальной услуге специалисты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тдела, участвующие в предоставлении услуги, разъясняют в доступной форме с учетом стойких расстройств функций организма инвалидов порядок и условия предоставления услуги, последовательность действий, какие документы, необходимы для предоставления услуги, права и обязанности инвалидов при обращении за получением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31. Служебные кабинеты специалистов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тдела, участвующих в предоставлении муниципальной услуги, в которых осуществляется прием заявителей, оборудуются вывесками с указанием номера кабинета и фамилии, имени, отчества и должности специалиста, ведущего прием. Место для приема заявителя должно быть снабжено стулом, бумагой формата A4 и канцелярскими принадлежностями, должно иметь место для письма и раскладки документов.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Рабочее место специалиста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, осуществляющего прием заявителей, оборудуется необходимой мебелью, телефоном, оргтехникой (персональным компьютером с возможностью доступа к необходимым базам данных, печатающим и копирующим устройствам, Интернету).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32. В целях обеспечения конфиденциальности сведений о гражданах специалистом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ведется прием только одного гражданина, за исключением случаев коллективного обращения граждан.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33. Для обеспечения беспрепятственного доступа инвалидов к муниципальной услуге в помещении, в котором осуществляется прием заявителей, обеспечивается допуск сурдопереводчика, тифлосурдопереводчика, а также иного лица, владеющего жестовым языком.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E519A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2.18.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 xml:space="preserve">Показатели доступности и качества муниципальной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34. Показателями доступности муниципальной услуги являются: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обеспечение возможности обслуживания людей с ограниченными возможностями (наличие пандусов, перил, обеспечивающих беспрепятственное передвижение инвалидных колясок);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2) размещение информации о порядке и стандарте предоставления муниципальной услуги, об образцах документов, необходимых для предоставления муниципальной услуги, на информационных стендах, на официальном сайте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Г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ородского округа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 xml:space="preserve">Верхняя Тура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в информаци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онно-телекоммуникационной сети «Интернет»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Информация, размещаемая на официальном сайте, должна быть доступна для инвалидов по зрению.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35. Показателями качества муниципальной услуги являются: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соблюдение стандарта предоставления муниципальной услуги;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3) оперативность, в том числе возможность получения муниципальной услуги при однократном личном устном обращении заявителя в течение 15 минут;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4) наличие ответов на все поставленные в обращении вопросы;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5) четкость, логичность и простота изложения;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6) соблюдение при оформлении письменного ответа на обращения общепринятых правил, правил и стандартов делопроизводства.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36. При получении муниципальной услуги заявители имеют право на: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4) досудебное (внесудебное) рассмотрение жалоб в процессе получения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37. Специалисты </w:t>
      </w:r>
      <w:r w:rsidR="009D383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объективное, всестороннее и своевременное рассмотрение заявлений (обращений) заявителей муниципальной услуги;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E519A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2.19.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Иные требования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38. Муниципальная услуга, предусмотренная настоящим Регламентом</w:t>
      </w:r>
      <w:r w:rsidR="00664572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 xml:space="preserve">Верхнетуринским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филиалом государственного бюджетного у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чреждения Свердловской области «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519A6" w:rsidRPr="00664572">
        <w:rPr>
          <w:rFonts w:ascii="Liberation Serif" w:eastAsia="Calibri" w:hAnsi="Liberation Serif" w:cs="Liberation Serif"/>
          <w:sz w:val="28"/>
          <w:szCs w:val="28"/>
        </w:rPr>
        <w:t>»</w:t>
      </w:r>
      <w:r w:rsidR="00DD636C" w:rsidRPr="00664572">
        <w:rPr>
          <w:rFonts w:ascii="Liberation Serif" w:eastAsia="Calibri" w:hAnsi="Liberation Serif" w:cs="Liberation Serif"/>
          <w:sz w:val="28"/>
          <w:szCs w:val="28"/>
        </w:rPr>
        <w:t xml:space="preserve"> (далее –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МФЦ) не пред</w:t>
      </w:r>
      <w:r w:rsidR="00DD636C" w:rsidRPr="00664572">
        <w:rPr>
          <w:rFonts w:ascii="Liberation Serif" w:eastAsia="Calibri" w:hAnsi="Liberation Serif" w:cs="Liberation Serif"/>
          <w:sz w:val="28"/>
          <w:szCs w:val="28"/>
        </w:rPr>
        <w:t>о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ставляется.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39. Муниципальная услуга, предусмотренная настоящим Регламентом, в электронной форме не предоставляется.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40. Муниципальная услуга по экстерриториальному принципу не предоставляется.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88174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Раздел III. СОСТАВ, ПОСЛЕДОВАТЕЛЬНОСТЬ И СРОКИ</w:t>
      </w:r>
    </w:p>
    <w:p w:rsidR="00CE4AD8" w:rsidRPr="00664572" w:rsidRDefault="00CE4AD8" w:rsidP="0088174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ВЫПОЛНЕНИЯ АДМИНИСТРАТИВНЫХ ПРОЦЕДУР (ДЕЙСТВИЙ),</w:t>
      </w:r>
    </w:p>
    <w:p w:rsidR="00CE4AD8" w:rsidRPr="00664572" w:rsidRDefault="00CE4AD8" w:rsidP="0088174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ТРЕБОВАНИЯ К ПОРЯДКУ ИХ ВЫПОЛНЕНИЯ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A043C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3.1.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 xml:space="preserve">Описание административной процедуры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41. Предоставление муниципальной услуги включает в себя следующие административные процедуры (действия):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1) прием и регистрация </w:t>
      </w:r>
      <w:hyperlink w:anchor="P474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заявления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(обращения) (Приложение к настоящему Регламенту) с прилагаемыми к нему документами, необходимых для предоставления муниципальной услуги; проведение экспертизы документов;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2) подготовка и выдача ответа на письменное обращение заявителя или устная консультация в случае устного обращения.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A043C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3.2.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 xml:space="preserve">Прием и регистрация документов, проведение экспертизы документов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42. Основанием для начала административной процедуры является обращение заявителя, зарегистрированного по месту жительства (пребывания) на территории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Г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ородского округа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 xml:space="preserve">Верхняя Тура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в письменной форме с вопросом о принятии мер по восстановлению его нарушенных прав, свобод и законных интересов и документами, указанными в </w:t>
      </w:r>
      <w:hyperlink w:anchor="P104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пункте 15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43. Прием заявления (обращения) осуществляется специалистом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тдела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 xml:space="preserve"> Администрации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Специалист, принимающий документы, выполняет следующие действия: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проверяет документы, удостоверяющие личность заявителя;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2) проверяет полноту представленных заявителем документов в соответствии с </w:t>
      </w:r>
      <w:hyperlink w:anchor="P104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пунктом 17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3) оказывает заявителю консультационные услуги по вопросам предоставления документов, указанных в </w:t>
      </w:r>
      <w:hyperlink w:anchor="P104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пункте 15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4) снимает копии с представленных документов при необходимости (подлинники возвращаются заявителю);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5) проверяет соответствие представленных документов требованиям настоящего Регламента и при отсутствии оснований, предусмотренных </w:t>
      </w:r>
      <w:hyperlink w:anchor="P132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пункте 18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Регламента, принимает и регистрирует заявление.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Критерием принятия решения является наличие оформленного в соответствии с требованиями настоящего Регламента заявления и документов или устного обращения.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Результатом административной процедуры является прием заявления и документов для предоставления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Способом фиксации результата выполнения процедуры - регистрация заявления.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Максимальное время, затраченное на указанную административную процедуру (действие), составляет 2 дня.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3.3.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44.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 и которые заявитель вправе представить для предоставления муниципальной услуги, предусмотренной настоящим Регламентом, не требуется.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A043C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Подготовка и выдача результата предоставления муниципальной услуги, либо принятие решения об отказе в предоставлении муниципальной услуги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45. Основанием для начала административной процедуры является поступление устного обращения или письменного заявления.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46. Административная процедура осуществляется в виде подготовки и выдачи ответа на письменное обращение заявителя или устной консультации в случае устного обращения в целях принятия мер по восстановлению или защите нарушенных прав, свобод и законных интересов заявителя.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47. В состав административной процедуры входят следующие административные действия: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1) при устном обращении заявителя, оказание муниципальной услуги производится в следующем порядке: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а) основанием для начала административной процедуры является устное обращение заявителя по адресу места нахождения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б) устанавливается личность заявителя при предъявлении документа, удостоверяющего личность, а также документы, подтверждающие регистрацию в качестве общественной организации (объединения);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в) определяется право заявителя на получение муниципальной услуги и отсутствие оснований, предусмотренных </w:t>
      </w:r>
      <w:hyperlink w:anchor="P132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пунктами 18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hyperlink w:anchor="P150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20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г) в случае если решение поднимаемых заявителем вопросов не входит в компетенцию Администрации, заявителю разъясняется, в какую организацию (орган) ему следует обратиться;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д) при обращении заявителя по телефонам Отдела дается консультация по существу обращения.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Средняя продолжительность действия не должна превышать 15 минут;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2) при письменном обращении заявителя, оказание муниципальной услуги производится в следующем порядке: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а) основанием для начала административной процедуры является письменное обращение заявителя, которое может направляться в Отдел или Администрацию: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- по почтовому адресу;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- по факсу;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- на адрес электронной почты;</w:t>
      </w:r>
    </w:p>
    <w:p w:rsidR="00CE4AD8" w:rsidRPr="00664572" w:rsidRDefault="00A043C6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- через официальный сайт Г</w:t>
      </w:r>
      <w:r w:rsidR="00CE4AD8" w:rsidRPr="00664572">
        <w:rPr>
          <w:rFonts w:ascii="Liberation Serif" w:eastAsia="Calibri" w:hAnsi="Liberation Serif" w:cs="Liberation Serif"/>
          <w:sz w:val="28"/>
          <w:szCs w:val="28"/>
        </w:rPr>
        <w:t xml:space="preserve">ородского округа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Верхняя Тура в сети «Интернет»</w:t>
      </w:r>
      <w:r w:rsidR="00CE4AD8" w:rsidRPr="0066457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Письменное обращение подается в установленной форме </w:t>
      </w:r>
      <w:hyperlink w:anchor="P474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заявления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DD636C" w:rsidRPr="00664572">
        <w:rPr>
          <w:rFonts w:ascii="Liberation Serif" w:eastAsia="Calibri" w:hAnsi="Liberation Serif" w:cs="Liberation Serif"/>
          <w:sz w:val="28"/>
          <w:szCs w:val="28"/>
        </w:rPr>
        <w:t>п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риложение к настоящему Регламенту);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б) обращение регистрируется специалистом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тдела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 xml:space="preserve"> Администрации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в журнале регистрации обращений заявителей в течение одного рабочего дня;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в) определяется право заявителя на получение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В случае наличия оснований, предусмотренных </w:t>
      </w:r>
      <w:hyperlink w:anchor="P132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пунктами 18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hyperlink w:anchor="P150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20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Регламента,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заявления;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г) подготавливается ответ на письменное обращение заявителя.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Мотивированный ответ на обращение дается в виде письма на бланке Администрации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Г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ородского округа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 xml:space="preserve">Верхняя Тура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за подписью уполномоченного должностного лица в течение 30 календарных дней с момента регистрации обращения.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48. Если заявитель устранил причины, по которым ответ по существу поставленных в обращении вопросов не мог быть дан ранее, вновь направленное обращение заявителя рассматривается в порядке, установленном настоящим Регламентом.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49. Обращение считается разрешенным, если рассмотрены все поставленные в нем вопросы, приняты необходимые меры, заявителю дан ответ в письменной или устной форме.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50. Критерием принятия решения является наличие заявления и приложенных документов.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51. Результатом административной процедуры является подготовка письменного мотивированного ответа на обращение.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52. Способом фиксации является выдача ответа на обращение заявителю лично в руки под роспись, либо отправляется почтовым отправлением с уведомлением.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3.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A043C6" w:rsidRPr="00664572">
        <w:rPr>
          <w:rFonts w:ascii="Liberation Serif" w:eastAsia="Calibri" w:hAnsi="Liberation Serif" w:cs="Liberation Serif"/>
          <w:sz w:val="28"/>
          <w:szCs w:val="28"/>
        </w:rPr>
        <w:t>Порядок осуществления административных процедур в электронной форме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53. Осуществление административных процедур в электронной форме, в том числе с использованием федеральной государственной информаци</w:t>
      </w:r>
      <w:r w:rsidR="009D3832">
        <w:rPr>
          <w:rFonts w:ascii="Liberation Serif" w:eastAsia="Calibri" w:hAnsi="Liberation Serif" w:cs="Liberation Serif"/>
          <w:sz w:val="28"/>
          <w:szCs w:val="28"/>
        </w:rPr>
        <w:t>онной системы «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Единый портал государственных </w:t>
      </w:r>
      <w:r w:rsidR="009D3832">
        <w:rPr>
          <w:rFonts w:ascii="Liberation Serif" w:eastAsia="Calibri" w:hAnsi="Liberation Serif" w:cs="Liberation Serif"/>
          <w:sz w:val="28"/>
          <w:szCs w:val="28"/>
        </w:rPr>
        <w:t>и муниципальных услуг (функций)»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не производится.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5D2CCF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3.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4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представление (направление) заявителем в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планово-экономический о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тдел,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Должностное лицо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а,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8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CE4AD8" w:rsidRPr="00664572" w:rsidRDefault="005D2CCF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59</w:t>
      </w:r>
      <w:r w:rsidR="00CE4AD8" w:rsidRPr="00664572">
        <w:rPr>
          <w:rFonts w:ascii="Liberation Serif" w:eastAsia="Calibri" w:hAnsi="Liberation Serif" w:cs="Liberation Serif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Раздел IV. КОНТРОЛЬ ЗА ПРЕДОСТАВЛЕНИЕМ МУНИЦИПАЛЬНОЙ УСЛУГИ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5D2CCF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4.1.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регламента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0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 </w:t>
      </w:r>
      <w:r w:rsidR="00664572">
        <w:rPr>
          <w:rFonts w:ascii="Liberation Serif" w:eastAsia="Calibri" w:hAnsi="Liberation Serif" w:cs="Liberation Serif"/>
          <w:sz w:val="28"/>
          <w:szCs w:val="28"/>
        </w:rPr>
        <w:t>начальником планового-экономического отдела Администрации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1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Текущий контроль осуществляется путем проведения проверок исполнения специалистом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а, уполномоченным на осуществление данной муниципальной услуги,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2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3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а, ответственный за предоставление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Периодичность осуществления контроля устанавливается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начальником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а.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5D2CCF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4.2.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4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Осуществление контроля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начальником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может носить плановый либо внеплановый характер (в связи с конкретным обращением заявителя).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Периодичность плановых проверок устанавливается на основании планов работы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 Администрации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CE4AD8" w:rsidRPr="00664572" w:rsidRDefault="005D2CCF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68</w:t>
      </w:r>
      <w:r w:rsidR="00CE4AD8" w:rsidRPr="00664572">
        <w:rPr>
          <w:rFonts w:ascii="Liberation Serif" w:eastAsia="Calibri" w:hAnsi="Liberation Serif" w:cs="Liberation Serif"/>
          <w:sz w:val="28"/>
          <w:szCs w:val="28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CE4AD8" w:rsidRPr="00664572" w:rsidRDefault="005D2CCF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69</w:t>
      </w:r>
      <w:r w:rsidR="00CE4AD8" w:rsidRPr="00664572">
        <w:rPr>
          <w:rFonts w:ascii="Liberation Serif" w:eastAsia="Calibri" w:hAnsi="Liberation Serif" w:cs="Liberation Serif"/>
          <w:sz w:val="28"/>
          <w:szCs w:val="28"/>
        </w:rPr>
        <w:t xml:space="preserve">. Контроль за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 Администрации,</w:t>
      </w:r>
      <w:r w:rsidR="00CE4AD8" w:rsidRPr="00664572">
        <w:rPr>
          <w:rFonts w:ascii="Liberation Serif" w:eastAsia="Calibri" w:hAnsi="Liberation Serif" w:cs="Liberation Serif"/>
          <w:sz w:val="28"/>
          <w:szCs w:val="28"/>
        </w:rPr>
        <w:t xml:space="preserve"> ответственного за предоставление муниципальной услуги.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5D2CCF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4.3.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Ответственность должностных лиц Администрации за решения и действия (бездействия), принимаемые (осуществляемые) ими в ходе предоставления муниципальной услуги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0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Специалист 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="005D2CCF" w:rsidRPr="00664572">
        <w:rPr>
          <w:rFonts w:ascii="Liberation Serif" w:eastAsia="Calibri" w:hAnsi="Liberation Serif" w:cs="Liberation Serif"/>
          <w:sz w:val="28"/>
          <w:szCs w:val="28"/>
        </w:rPr>
        <w:t>1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специалист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, ответственный за предоставление муниципальной услуги несет ответственность за принимаемые (осуществляемые) в ходе предоставления муниципальной услуги решения и действия (бездействие) в соответствии с его должностным Регламентом и законодательством Российской Федерации.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9114F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4.4.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2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3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4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Администрации Г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ородского округа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 xml:space="preserve"> Верхняя Тура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Раздел V. ДОСУДЕБНЫЙ (ВНЕСУДЕБНЫЙ) ПОРЯДОК ОБЖАЛОВАНИЯ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ДЕЙСТВИЙ (БЕЗДЕЙСТВИЯ) И РЕШЕНИЙ, ОСУЩЕСТВЛЯЕМЫХ (ПРИНЯТЫХ)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В ХОДЕ ПРЕДОСТАВЛЕНИЯ МУНИЦИПАЛЬНОЙ УСЛУГИ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9114F6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5.1.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действия (бездействия) и (или) решений, принятых (осуществляемых) в ходе предоставления муниципальной услуги 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5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</w:t>
      </w:r>
      <w:hyperlink r:id="rId15" w:history="1">
        <w:r w:rsidRPr="00664572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статьей 11.1</w:t>
        </w:r>
      </w:hyperlink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Федерального закона от 27.07.2010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№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210-ФЗ.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5.2. ОРГАНЫ МЕСТНОГО САМОУПРАВЛЕНИЯ, ОРГАНИЗАЦИИ</w:t>
      </w:r>
    </w:p>
    <w:p w:rsidR="00CE4AD8" w:rsidRPr="00664572" w:rsidRDefault="00CE4AD8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И УПОЛНОМОЧЕННЫЕ НА РАССМОТРЕНИЕ ЖАЛОБЫ ЛИЦА,</w:t>
      </w:r>
    </w:p>
    <w:p w:rsidR="00CE4AD8" w:rsidRPr="00664572" w:rsidRDefault="00CE4AD8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КОТОРЫМ МОЖЕТ БЫТЬ НАПРАВЛЕНА ЖАЛОБА ЗАЯВИТЕЛЯ</w:t>
      </w:r>
    </w:p>
    <w:p w:rsidR="00CE4AD8" w:rsidRPr="00664572" w:rsidRDefault="00CE4AD8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В ДОСУДЕБНОМ (ВНЕСУДЕБНОМ) ПОРЯДКЕ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6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В случае обжалования решений и действий (бездействия) Администрации, предоставляющего муниципальную услугу, его должностных лиц и муниципальных служащих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Администрации, предоставляющего муниципальную услугу, его должностных лиц и муниципальных служащих Администрации также возможно подать на имя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г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лавы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Г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ородского округа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 xml:space="preserve"> Верхняя Тура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или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 xml:space="preserve">Первого 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заместителя главы 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А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дминистрации, согласно распределению обязанностей,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Для муниципальных услуг, оказываемых отраслевыми, функциональными органами и структурными подразделениями Администрации, муниципальным учреждениям: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Жалоба на решения и действия (бездействие) органа, предоставляющего муниципальную услугу, может быть подана в Администрацию, координирующий и (или) руководящий деятельностью соответствующего отраслевого, функционального органа,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Жалоба подлежит рассмотрению в течение пятнадцати рабочих дней со дня регистрации жалобы на решения и действия (бездействие), а в случае обжалования отказа </w:t>
      </w:r>
      <w:r w:rsidR="00F720A7">
        <w:rPr>
          <w:rFonts w:ascii="Liberation Serif" w:eastAsia="Calibri" w:hAnsi="Liberation Serif" w:cs="Liberation Serif"/>
          <w:sz w:val="28"/>
          <w:szCs w:val="28"/>
        </w:rPr>
        <w:t>планово-экономического отдела Администрации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, его специалистов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</w:t>
      </w:r>
      <w:r w:rsidR="00DD636C" w:rsidRPr="00664572">
        <w:rPr>
          <w:rFonts w:ascii="Liberation Serif" w:eastAsia="Calibri" w:hAnsi="Liberation Serif" w:cs="Liberation Serif"/>
          <w:sz w:val="28"/>
          <w:szCs w:val="28"/>
        </w:rPr>
        <w:t>–</w:t>
      </w:r>
      <w:r w:rsidRPr="00664572">
        <w:rPr>
          <w:rFonts w:ascii="Liberation Serif" w:eastAsia="Calibri" w:hAnsi="Liberation Serif" w:cs="Liberation Serif"/>
          <w:sz w:val="28"/>
          <w:szCs w:val="28"/>
        </w:rPr>
        <w:t xml:space="preserve"> в течение пяти рабочих дней со дня ее регистрации.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="009114F6" w:rsidRPr="00664572">
        <w:rPr>
          <w:rFonts w:ascii="Liberation Serif" w:eastAsia="Calibri" w:hAnsi="Liberation Serif" w:cs="Liberation Serif"/>
          <w:sz w:val="28"/>
          <w:szCs w:val="28"/>
        </w:rPr>
        <w:t>7</w:t>
      </w:r>
      <w:r w:rsidRPr="00664572">
        <w:rPr>
          <w:rFonts w:ascii="Liberation Serif" w:eastAsia="Calibri" w:hAnsi="Liberation Serif" w:cs="Liberation Serif"/>
          <w:sz w:val="28"/>
          <w:szCs w:val="28"/>
        </w:rPr>
        <w:t>. В случае обжалования решений и действий (бездействия) многофункционального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CE4AD8" w:rsidRPr="00664572" w:rsidRDefault="00CE4AD8" w:rsidP="00CE4AD8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CA4FD2" w:rsidRDefault="00CA4FD2">
      <w:pPr>
        <w:rPr>
          <w:rFonts w:ascii="Liberation Serif" w:eastAsia="Calibri" w:hAnsi="Liberation Serif" w:cs="Liberation Serif"/>
          <w:sz w:val="28"/>
          <w:szCs w:val="28"/>
        </w:rPr>
      </w:pPr>
      <w:r w:rsidRPr="00664572">
        <w:rPr>
          <w:rFonts w:ascii="Liberation Serif" w:eastAsia="Calibri" w:hAnsi="Liberation Serif" w:cs="Liberation Serif"/>
          <w:sz w:val="28"/>
          <w:szCs w:val="28"/>
        </w:rPr>
        <w:br w:type="page"/>
      </w:r>
    </w:p>
    <w:p w:rsidR="00CE4AD8" w:rsidRDefault="00CA4FD2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left="5387" w:right="-3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Приложение к Административному регламенту </w:t>
      </w:r>
      <w:r w:rsidRPr="00CA4FD2">
        <w:rPr>
          <w:rFonts w:ascii="Liberation Serif" w:eastAsia="Calibri" w:hAnsi="Liberation Serif" w:cs="Liberation Serif"/>
          <w:sz w:val="28"/>
          <w:szCs w:val="28"/>
        </w:rPr>
        <w:t>предоставления муниципальной услуги «Регистрация заявления о проведении общественной экологической экспертизы</w:t>
      </w:r>
      <w:r>
        <w:rPr>
          <w:rFonts w:ascii="Liberation Serif" w:eastAsia="Calibri" w:hAnsi="Liberation Serif" w:cs="Liberation Serif"/>
          <w:sz w:val="28"/>
          <w:szCs w:val="28"/>
        </w:rPr>
        <w:t>»</w:t>
      </w:r>
    </w:p>
    <w:p w:rsidR="00CA4FD2" w:rsidRDefault="00CA4FD2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rPr>
          <w:rFonts w:ascii="Liberation Serif" w:eastAsia="Calibri" w:hAnsi="Liberation Serif" w:cs="Liberation Serif"/>
          <w:sz w:val="28"/>
          <w:szCs w:val="28"/>
        </w:rPr>
      </w:pPr>
    </w:p>
    <w:p w:rsidR="002500F7" w:rsidRDefault="00CA4FD2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left="5387" w:right="-3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Главе Городского округа Верхняя Тура</w:t>
      </w:r>
      <w:r w:rsidR="002500F7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CA4FD2" w:rsidRDefault="002500F7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left="5387" w:right="-3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от</w:t>
      </w:r>
    </w:p>
    <w:p w:rsidR="002500F7" w:rsidRDefault="002500F7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left="5387" w:right="-3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_______________________________</w:t>
      </w:r>
    </w:p>
    <w:p w:rsidR="002500F7" w:rsidRDefault="002500F7" w:rsidP="00DD636C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left="5387" w:right="-3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(наименование организации)</w:t>
      </w:r>
    </w:p>
    <w:p w:rsidR="002500F7" w:rsidRDefault="002500F7" w:rsidP="00CA4FD2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left="5387"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D636C" w:rsidRDefault="00DD636C" w:rsidP="00CA4FD2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left="5387"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Заявление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Общественная организация (объединение) _____________________________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Юридический адрес и место нахождения _______________________________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Характер предусмотренной уставом деятельности: ______________________________________________________________________________________________________________________________________________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Руководствуясь </w:t>
      </w:r>
      <w:hyperlink r:id="rId16" w:history="1">
        <w:r w:rsidRPr="002500F7">
          <w:rPr>
            <w:rStyle w:val="af5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гл. IV</w:t>
        </w:r>
      </w:hyperlink>
      <w:r w:rsidRPr="002500F7">
        <w:rPr>
          <w:rFonts w:ascii="Liberation Serif" w:eastAsia="Calibri" w:hAnsi="Liberation Serif" w:cs="Liberation Serif"/>
          <w:sz w:val="28"/>
          <w:szCs w:val="28"/>
        </w:rPr>
        <w:t xml:space="preserve">  Федерального  закона от 23 ноября 1995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№ 174-ФЗ «Об экологической экспертизе»</w:t>
      </w:r>
      <w:r w:rsidRPr="002500F7">
        <w:rPr>
          <w:rFonts w:ascii="Liberation Serif" w:eastAsia="Calibri" w:hAnsi="Liberation Serif" w:cs="Liberation Serif"/>
          <w:sz w:val="28"/>
          <w:szCs w:val="28"/>
        </w:rPr>
        <w:t xml:space="preserve"> организует проведение общественной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500F7">
        <w:rPr>
          <w:rFonts w:ascii="Liberation Serif" w:eastAsia="Calibri" w:hAnsi="Liberation Serif" w:cs="Liberation Serif"/>
          <w:sz w:val="28"/>
          <w:szCs w:val="28"/>
        </w:rPr>
        <w:t>экологической экспертизы по объекту: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Состав экспертной комиссии: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Сроки проведения экспертизы с __________________ до ______________________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Прошу Вас зарегистрировать заявление о проведении общественной экологической экспертизы вышеуказанного объекта.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_________________________ </w:t>
      </w:r>
      <w:r>
        <w:rPr>
          <w:rFonts w:ascii="Liberation Serif" w:eastAsia="Calibri" w:hAnsi="Liberation Serif" w:cs="Liberation Serif"/>
          <w:sz w:val="28"/>
          <w:szCs w:val="28"/>
        </w:rPr>
        <w:tab/>
        <w:t>______________________</w:t>
      </w: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Pr="002500F7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500F7" w:rsidRPr="00CE4AD8" w:rsidRDefault="002500F7" w:rsidP="002500F7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 w:line="240" w:lineRule="auto"/>
        <w:ind w:right="-3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sectPr w:rsidR="002500F7" w:rsidRPr="00CE4AD8" w:rsidSect="00E11B6C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EF" w:rsidRDefault="008C29EF" w:rsidP="003A155E">
      <w:pPr>
        <w:spacing w:after="0" w:line="240" w:lineRule="auto"/>
      </w:pPr>
      <w:r>
        <w:separator/>
      </w:r>
    </w:p>
  </w:endnote>
  <w:endnote w:type="continuationSeparator" w:id="0">
    <w:p w:rsidR="008C29EF" w:rsidRDefault="008C29EF" w:rsidP="003A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D8" w:rsidRDefault="00CE4AD8">
    <w:pPr>
      <w:pStyle w:val="a9"/>
      <w:jc w:val="center"/>
    </w:pPr>
  </w:p>
  <w:p w:rsidR="00CE4AD8" w:rsidRDefault="00CE4A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EF" w:rsidRDefault="008C29EF" w:rsidP="003A155E">
      <w:pPr>
        <w:spacing w:after="0" w:line="240" w:lineRule="auto"/>
      </w:pPr>
      <w:r>
        <w:separator/>
      </w:r>
    </w:p>
  </w:footnote>
  <w:footnote w:type="continuationSeparator" w:id="0">
    <w:p w:rsidR="008C29EF" w:rsidRDefault="008C29EF" w:rsidP="003A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D8" w:rsidRPr="002A34DD" w:rsidRDefault="00183626" w:rsidP="002A34DD">
    <w:pPr>
      <w:pStyle w:val="a7"/>
      <w:jc w:val="center"/>
      <w:rPr>
        <w:rFonts w:ascii="Liberation Serif" w:hAnsi="Liberation Serif" w:cs="Liberation Serif"/>
      </w:rPr>
    </w:pPr>
    <w:r w:rsidRPr="006817BC">
      <w:rPr>
        <w:rFonts w:ascii="Liberation Serif" w:hAnsi="Liberation Serif" w:cs="Liberation Serif"/>
      </w:rPr>
      <w:fldChar w:fldCharType="begin"/>
    </w:r>
    <w:r w:rsidR="00CE4AD8" w:rsidRPr="006817BC">
      <w:rPr>
        <w:rFonts w:ascii="Liberation Serif" w:hAnsi="Liberation Serif" w:cs="Liberation Serif"/>
      </w:rPr>
      <w:instrText>PAGE   \* MERGEFORMAT</w:instrText>
    </w:r>
    <w:r w:rsidRPr="006817BC">
      <w:rPr>
        <w:rFonts w:ascii="Liberation Serif" w:hAnsi="Liberation Serif" w:cs="Liberation Serif"/>
      </w:rPr>
      <w:fldChar w:fldCharType="separate"/>
    </w:r>
    <w:r w:rsidR="00CE4AD8">
      <w:rPr>
        <w:rFonts w:ascii="Liberation Serif" w:hAnsi="Liberation Serif" w:cs="Liberation Serif"/>
        <w:noProof/>
      </w:rPr>
      <w:t>2</w:t>
    </w:r>
    <w:r w:rsidRPr="006817BC">
      <w:rPr>
        <w:rFonts w:ascii="Liberation Serif" w:hAnsi="Liberation Serif" w:cs="Liberation Seri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766223"/>
      <w:docPartObj>
        <w:docPartGallery w:val="Page Numbers (Top of Page)"/>
        <w:docPartUnique/>
      </w:docPartObj>
    </w:sdtPr>
    <w:sdtEndPr/>
    <w:sdtContent>
      <w:p w:rsidR="00F720A7" w:rsidRDefault="00183626">
        <w:pPr>
          <w:pStyle w:val="a7"/>
          <w:jc w:val="center"/>
        </w:pPr>
        <w:r>
          <w:fldChar w:fldCharType="begin"/>
        </w:r>
        <w:r w:rsidR="00F720A7">
          <w:instrText>PAGE   \* MERGEFORMAT</w:instrText>
        </w:r>
        <w:r>
          <w:fldChar w:fldCharType="separate"/>
        </w:r>
        <w:r w:rsidR="0071110D">
          <w:rPr>
            <w:noProof/>
          </w:rPr>
          <w:t>8</w:t>
        </w:r>
        <w:r>
          <w:fldChar w:fldCharType="end"/>
        </w:r>
      </w:p>
    </w:sdtContent>
  </w:sdt>
  <w:p w:rsidR="00CE4AD8" w:rsidRPr="002A34DD" w:rsidRDefault="00CE4AD8" w:rsidP="002A34DD">
    <w:pPr>
      <w:pStyle w:val="a7"/>
      <w:jc w:val="center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9E7"/>
    <w:multiLevelType w:val="hybridMultilevel"/>
    <w:tmpl w:val="FFFC3178"/>
    <w:lvl w:ilvl="0" w:tplc="EFCC2BC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581"/>
    <w:multiLevelType w:val="hybridMultilevel"/>
    <w:tmpl w:val="2B302BF0"/>
    <w:lvl w:ilvl="0" w:tplc="08EC91D6">
      <w:start w:val="1"/>
      <w:numFmt w:val="decimal"/>
      <w:lvlText w:val="%1)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764473"/>
    <w:multiLevelType w:val="hybridMultilevel"/>
    <w:tmpl w:val="BD643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D4010"/>
    <w:multiLevelType w:val="hybridMultilevel"/>
    <w:tmpl w:val="0C209054"/>
    <w:lvl w:ilvl="0" w:tplc="70281B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75B3"/>
    <w:multiLevelType w:val="hybridMultilevel"/>
    <w:tmpl w:val="0F1CEF30"/>
    <w:lvl w:ilvl="0" w:tplc="80D6F0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7F43"/>
    <w:multiLevelType w:val="hybridMultilevel"/>
    <w:tmpl w:val="2842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B72AE"/>
    <w:multiLevelType w:val="hybridMultilevel"/>
    <w:tmpl w:val="5590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167B9"/>
    <w:multiLevelType w:val="hybridMultilevel"/>
    <w:tmpl w:val="C5641C08"/>
    <w:lvl w:ilvl="0" w:tplc="4A784AE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10001"/>
    <w:multiLevelType w:val="hybridMultilevel"/>
    <w:tmpl w:val="28D0123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EB79E3"/>
    <w:multiLevelType w:val="hybridMultilevel"/>
    <w:tmpl w:val="69C4F5AE"/>
    <w:lvl w:ilvl="0" w:tplc="AA425A3E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17959"/>
    <w:multiLevelType w:val="hybridMultilevel"/>
    <w:tmpl w:val="090A2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95BB7"/>
    <w:multiLevelType w:val="hybridMultilevel"/>
    <w:tmpl w:val="26806092"/>
    <w:lvl w:ilvl="0" w:tplc="CD48CD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D54"/>
    <w:multiLevelType w:val="hybridMultilevel"/>
    <w:tmpl w:val="FAF2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65B41"/>
    <w:multiLevelType w:val="hybridMultilevel"/>
    <w:tmpl w:val="6EE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F"/>
    <w:rsid w:val="000129D1"/>
    <w:rsid w:val="0002587B"/>
    <w:rsid w:val="000264DF"/>
    <w:rsid w:val="00026DE8"/>
    <w:rsid w:val="00032C29"/>
    <w:rsid w:val="00036AF9"/>
    <w:rsid w:val="000405B1"/>
    <w:rsid w:val="000435E1"/>
    <w:rsid w:val="00045B15"/>
    <w:rsid w:val="000462B8"/>
    <w:rsid w:val="00051BF4"/>
    <w:rsid w:val="00052F91"/>
    <w:rsid w:val="000650B0"/>
    <w:rsid w:val="0007025E"/>
    <w:rsid w:val="00072202"/>
    <w:rsid w:val="00082C2E"/>
    <w:rsid w:val="000848D9"/>
    <w:rsid w:val="00091961"/>
    <w:rsid w:val="000A6752"/>
    <w:rsid w:val="000B0FA9"/>
    <w:rsid w:val="000B193B"/>
    <w:rsid w:val="000B204E"/>
    <w:rsid w:val="000B5E35"/>
    <w:rsid w:val="000B5F64"/>
    <w:rsid w:val="000C12AC"/>
    <w:rsid w:val="000C27BC"/>
    <w:rsid w:val="000C439C"/>
    <w:rsid w:val="000C7236"/>
    <w:rsid w:val="000D4627"/>
    <w:rsid w:val="000D4AE2"/>
    <w:rsid w:val="000D4C3B"/>
    <w:rsid w:val="000E5322"/>
    <w:rsid w:val="000F4A90"/>
    <w:rsid w:val="00100C9B"/>
    <w:rsid w:val="00106DB4"/>
    <w:rsid w:val="0011233A"/>
    <w:rsid w:val="00113312"/>
    <w:rsid w:val="00126364"/>
    <w:rsid w:val="00130702"/>
    <w:rsid w:val="00131C60"/>
    <w:rsid w:val="001367DD"/>
    <w:rsid w:val="001407DA"/>
    <w:rsid w:val="001500E2"/>
    <w:rsid w:val="001501DB"/>
    <w:rsid w:val="001546D4"/>
    <w:rsid w:val="00155563"/>
    <w:rsid w:val="00155E17"/>
    <w:rsid w:val="0015742F"/>
    <w:rsid w:val="001602C9"/>
    <w:rsid w:val="00161591"/>
    <w:rsid w:val="001741D3"/>
    <w:rsid w:val="00177DDE"/>
    <w:rsid w:val="00183626"/>
    <w:rsid w:val="00183C04"/>
    <w:rsid w:val="00186C97"/>
    <w:rsid w:val="001905E3"/>
    <w:rsid w:val="00190D60"/>
    <w:rsid w:val="00192A00"/>
    <w:rsid w:val="001A1DE1"/>
    <w:rsid w:val="001A5B05"/>
    <w:rsid w:val="001B6B42"/>
    <w:rsid w:val="001C4440"/>
    <w:rsid w:val="001C681E"/>
    <w:rsid w:val="001D0B14"/>
    <w:rsid w:val="001E47E3"/>
    <w:rsid w:val="001F1874"/>
    <w:rsid w:val="00206A97"/>
    <w:rsid w:val="0020773F"/>
    <w:rsid w:val="00226A26"/>
    <w:rsid w:val="00231425"/>
    <w:rsid w:val="00235DA9"/>
    <w:rsid w:val="002500F7"/>
    <w:rsid w:val="002574C3"/>
    <w:rsid w:val="00261A4A"/>
    <w:rsid w:val="002640C6"/>
    <w:rsid w:val="00265BC2"/>
    <w:rsid w:val="00267DD4"/>
    <w:rsid w:val="00270E93"/>
    <w:rsid w:val="00286DAB"/>
    <w:rsid w:val="00296B42"/>
    <w:rsid w:val="002974F0"/>
    <w:rsid w:val="002A34DD"/>
    <w:rsid w:val="002A4E36"/>
    <w:rsid w:val="002A4E7E"/>
    <w:rsid w:val="002A7379"/>
    <w:rsid w:val="002B09E9"/>
    <w:rsid w:val="002C2375"/>
    <w:rsid w:val="002C2FF0"/>
    <w:rsid w:val="002D21C8"/>
    <w:rsid w:val="002D7A20"/>
    <w:rsid w:val="002F0239"/>
    <w:rsid w:val="002F4FC9"/>
    <w:rsid w:val="002F59C2"/>
    <w:rsid w:val="00307E21"/>
    <w:rsid w:val="003121A1"/>
    <w:rsid w:val="003208F1"/>
    <w:rsid w:val="00324EBE"/>
    <w:rsid w:val="003271C0"/>
    <w:rsid w:val="003345DD"/>
    <w:rsid w:val="003350D1"/>
    <w:rsid w:val="00351D89"/>
    <w:rsid w:val="0035366C"/>
    <w:rsid w:val="00361087"/>
    <w:rsid w:val="00366CC8"/>
    <w:rsid w:val="003746A4"/>
    <w:rsid w:val="00375FEF"/>
    <w:rsid w:val="003777D5"/>
    <w:rsid w:val="0038238B"/>
    <w:rsid w:val="00396536"/>
    <w:rsid w:val="0039757F"/>
    <w:rsid w:val="003A155E"/>
    <w:rsid w:val="003A28F5"/>
    <w:rsid w:val="003A2961"/>
    <w:rsid w:val="003A31E4"/>
    <w:rsid w:val="003A539C"/>
    <w:rsid w:val="003A5C60"/>
    <w:rsid w:val="003A6D4E"/>
    <w:rsid w:val="003B79CE"/>
    <w:rsid w:val="003C0DB5"/>
    <w:rsid w:val="003D07A5"/>
    <w:rsid w:val="003D3A18"/>
    <w:rsid w:val="003D53D7"/>
    <w:rsid w:val="003D5ECC"/>
    <w:rsid w:val="003E2925"/>
    <w:rsid w:val="003E3A4F"/>
    <w:rsid w:val="003E5B3F"/>
    <w:rsid w:val="003E6072"/>
    <w:rsid w:val="003F1003"/>
    <w:rsid w:val="003F31EB"/>
    <w:rsid w:val="003F4D11"/>
    <w:rsid w:val="003F7668"/>
    <w:rsid w:val="00400253"/>
    <w:rsid w:val="004007C7"/>
    <w:rsid w:val="0040416E"/>
    <w:rsid w:val="00406FA1"/>
    <w:rsid w:val="004115EB"/>
    <w:rsid w:val="004140FB"/>
    <w:rsid w:val="00414BA1"/>
    <w:rsid w:val="00415A13"/>
    <w:rsid w:val="004207C5"/>
    <w:rsid w:val="00420F36"/>
    <w:rsid w:val="00424426"/>
    <w:rsid w:val="00432992"/>
    <w:rsid w:val="00434A2E"/>
    <w:rsid w:val="00456A3C"/>
    <w:rsid w:val="00462B84"/>
    <w:rsid w:val="004735F8"/>
    <w:rsid w:val="004736AD"/>
    <w:rsid w:val="0048498D"/>
    <w:rsid w:val="00485372"/>
    <w:rsid w:val="00487739"/>
    <w:rsid w:val="004A23AD"/>
    <w:rsid w:val="004A49A1"/>
    <w:rsid w:val="004A4F93"/>
    <w:rsid w:val="004B1C99"/>
    <w:rsid w:val="004B26E5"/>
    <w:rsid w:val="004B4EF7"/>
    <w:rsid w:val="004B6C5A"/>
    <w:rsid w:val="004D45A6"/>
    <w:rsid w:val="004D4B1D"/>
    <w:rsid w:val="004D6EF8"/>
    <w:rsid w:val="004E31E5"/>
    <w:rsid w:val="004E50AF"/>
    <w:rsid w:val="004E7351"/>
    <w:rsid w:val="004F0CA8"/>
    <w:rsid w:val="004F2D91"/>
    <w:rsid w:val="004F5AA0"/>
    <w:rsid w:val="00503398"/>
    <w:rsid w:val="005045F7"/>
    <w:rsid w:val="00505D28"/>
    <w:rsid w:val="0050784F"/>
    <w:rsid w:val="005122CF"/>
    <w:rsid w:val="00513602"/>
    <w:rsid w:val="00516431"/>
    <w:rsid w:val="00522F48"/>
    <w:rsid w:val="00523D53"/>
    <w:rsid w:val="00532BCE"/>
    <w:rsid w:val="00534CE6"/>
    <w:rsid w:val="00537DC1"/>
    <w:rsid w:val="00547095"/>
    <w:rsid w:val="00547D0A"/>
    <w:rsid w:val="00561559"/>
    <w:rsid w:val="00561C24"/>
    <w:rsid w:val="00561D56"/>
    <w:rsid w:val="00567758"/>
    <w:rsid w:val="0057137F"/>
    <w:rsid w:val="00576140"/>
    <w:rsid w:val="00581230"/>
    <w:rsid w:val="00583610"/>
    <w:rsid w:val="00583BDA"/>
    <w:rsid w:val="005859BD"/>
    <w:rsid w:val="00585DE7"/>
    <w:rsid w:val="00591AAC"/>
    <w:rsid w:val="005A1219"/>
    <w:rsid w:val="005A2F09"/>
    <w:rsid w:val="005A55C3"/>
    <w:rsid w:val="005B6585"/>
    <w:rsid w:val="005B77BC"/>
    <w:rsid w:val="005D2CCF"/>
    <w:rsid w:val="005D4FB8"/>
    <w:rsid w:val="005E1C8D"/>
    <w:rsid w:val="005E2CE6"/>
    <w:rsid w:val="005E5358"/>
    <w:rsid w:val="005E6425"/>
    <w:rsid w:val="005F673C"/>
    <w:rsid w:val="006005A2"/>
    <w:rsid w:val="00601FF4"/>
    <w:rsid w:val="00605EAD"/>
    <w:rsid w:val="0061114B"/>
    <w:rsid w:val="006158B2"/>
    <w:rsid w:val="00616653"/>
    <w:rsid w:val="006234FF"/>
    <w:rsid w:val="00651D37"/>
    <w:rsid w:val="00657109"/>
    <w:rsid w:val="0065735A"/>
    <w:rsid w:val="00661FAF"/>
    <w:rsid w:val="0066328B"/>
    <w:rsid w:val="006642C2"/>
    <w:rsid w:val="00664572"/>
    <w:rsid w:val="0067127A"/>
    <w:rsid w:val="006840F5"/>
    <w:rsid w:val="00685828"/>
    <w:rsid w:val="00694A02"/>
    <w:rsid w:val="0069678E"/>
    <w:rsid w:val="006A1879"/>
    <w:rsid w:val="006A4F3F"/>
    <w:rsid w:val="006A5C4B"/>
    <w:rsid w:val="006A6FCD"/>
    <w:rsid w:val="006B2E5A"/>
    <w:rsid w:val="006B70AA"/>
    <w:rsid w:val="006C2632"/>
    <w:rsid w:val="006C2E48"/>
    <w:rsid w:val="006C46DD"/>
    <w:rsid w:val="006D2031"/>
    <w:rsid w:val="006D65E8"/>
    <w:rsid w:val="006E06E7"/>
    <w:rsid w:val="006E1CB1"/>
    <w:rsid w:val="006E459E"/>
    <w:rsid w:val="006E5A65"/>
    <w:rsid w:val="006F1F61"/>
    <w:rsid w:val="00704BD1"/>
    <w:rsid w:val="0071110D"/>
    <w:rsid w:val="007219FE"/>
    <w:rsid w:val="0073174E"/>
    <w:rsid w:val="007321F2"/>
    <w:rsid w:val="007330FF"/>
    <w:rsid w:val="00734FE0"/>
    <w:rsid w:val="00740EBD"/>
    <w:rsid w:val="00742559"/>
    <w:rsid w:val="00747B80"/>
    <w:rsid w:val="00754B3A"/>
    <w:rsid w:val="0076023F"/>
    <w:rsid w:val="0077195C"/>
    <w:rsid w:val="00775B7C"/>
    <w:rsid w:val="00775C12"/>
    <w:rsid w:val="00784C1C"/>
    <w:rsid w:val="007910FF"/>
    <w:rsid w:val="007A7FF2"/>
    <w:rsid w:val="007B04AF"/>
    <w:rsid w:val="007B5005"/>
    <w:rsid w:val="007C041B"/>
    <w:rsid w:val="007C0917"/>
    <w:rsid w:val="007C2C51"/>
    <w:rsid w:val="007C591F"/>
    <w:rsid w:val="007E0E5F"/>
    <w:rsid w:val="007F12CD"/>
    <w:rsid w:val="007F50F3"/>
    <w:rsid w:val="007F59B6"/>
    <w:rsid w:val="0080790F"/>
    <w:rsid w:val="0080794E"/>
    <w:rsid w:val="00811616"/>
    <w:rsid w:val="00811F5C"/>
    <w:rsid w:val="00813B8C"/>
    <w:rsid w:val="00816C68"/>
    <w:rsid w:val="008200D4"/>
    <w:rsid w:val="00824F4D"/>
    <w:rsid w:val="00827FAC"/>
    <w:rsid w:val="0083471F"/>
    <w:rsid w:val="008363E3"/>
    <w:rsid w:val="00836B7C"/>
    <w:rsid w:val="0083786F"/>
    <w:rsid w:val="00842003"/>
    <w:rsid w:val="0084771A"/>
    <w:rsid w:val="00852022"/>
    <w:rsid w:val="0085390B"/>
    <w:rsid w:val="008543AE"/>
    <w:rsid w:val="00860760"/>
    <w:rsid w:val="008648D5"/>
    <w:rsid w:val="00865717"/>
    <w:rsid w:val="00866013"/>
    <w:rsid w:val="0086756A"/>
    <w:rsid w:val="00872C4A"/>
    <w:rsid w:val="008751F6"/>
    <w:rsid w:val="008764E0"/>
    <w:rsid w:val="00877151"/>
    <w:rsid w:val="0088136C"/>
    <w:rsid w:val="00881746"/>
    <w:rsid w:val="0088421F"/>
    <w:rsid w:val="008848EE"/>
    <w:rsid w:val="0089452E"/>
    <w:rsid w:val="0089785D"/>
    <w:rsid w:val="008A455B"/>
    <w:rsid w:val="008A5ACC"/>
    <w:rsid w:val="008C028D"/>
    <w:rsid w:val="008C29EF"/>
    <w:rsid w:val="008D1BBE"/>
    <w:rsid w:val="008D3B26"/>
    <w:rsid w:val="008E285F"/>
    <w:rsid w:val="008E2D60"/>
    <w:rsid w:val="008F0EA4"/>
    <w:rsid w:val="008F348C"/>
    <w:rsid w:val="008F6B55"/>
    <w:rsid w:val="008F7AA2"/>
    <w:rsid w:val="009037E4"/>
    <w:rsid w:val="009053F2"/>
    <w:rsid w:val="00907DBB"/>
    <w:rsid w:val="009114F6"/>
    <w:rsid w:val="009120AE"/>
    <w:rsid w:val="00916395"/>
    <w:rsid w:val="00916442"/>
    <w:rsid w:val="00922563"/>
    <w:rsid w:val="00924CFB"/>
    <w:rsid w:val="00930340"/>
    <w:rsid w:val="00932B47"/>
    <w:rsid w:val="00932F3E"/>
    <w:rsid w:val="009333A8"/>
    <w:rsid w:val="00934B13"/>
    <w:rsid w:val="009520EA"/>
    <w:rsid w:val="00954D81"/>
    <w:rsid w:val="00961404"/>
    <w:rsid w:val="0096506B"/>
    <w:rsid w:val="00965D81"/>
    <w:rsid w:val="00977DB9"/>
    <w:rsid w:val="00985EEB"/>
    <w:rsid w:val="009919DC"/>
    <w:rsid w:val="00994A4A"/>
    <w:rsid w:val="00997EA7"/>
    <w:rsid w:val="009B507E"/>
    <w:rsid w:val="009B6479"/>
    <w:rsid w:val="009C420B"/>
    <w:rsid w:val="009C4AA5"/>
    <w:rsid w:val="009D0306"/>
    <w:rsid w:val="009D3832"/>
    <w:rsid w:val="009D4882"/>
    <w:rsid w:val="009E07A4"/>
    <w:rsid w:val="009E1781"/>
    <w:rsid w:val="009E4C98"/>
    <w:rsid w:val="009E5DA3"/>
    <w:rsid w:val="009F13B8"/>
    <w:rsid w:val="009F49E2"/>
    <w:rsid w:val="009F6E93"/>
    <w:rsid w:val="00A043C6"/>
    <w:rsid w:val="00A058E4"/>
    <w:rsid w:val="00A05957"/>
    <w:rsid w:val="00A07A94"/>
    <w:rsid w:val="00A14763"/>
    <w:rsid w:val="00A238FA"/>
    <w:rsid w:val="00A27B40"/>
    <w:rsid w:val="00A30448"/>
    <w:rsid w:val="00A419A8"/>
    <w:rsid w:val="00A47BC8"/>
    <w:rsid w:val="00A52330"/>
    <w:rsid w:val="00A533B2"/>
    <w:rsid w:val="00A53697"/>
    <w:rsid w:val="00A56B7A"/>
    <w:rsid w:val="00A60C6D"/>
    <w:rsid w:val="00A663E4"/>
    <w:rsid w:val="00A7374D"/>
    <w:rsid w:val="00A76824"/>
    <w:rsid w:val="00A85BF6"/>
    <w:rsid w:val="00A87504"/>
    <w:rsid w:val="00A9021D"/>
    <w:rsid w:val="00A9542E"/>
    <w:rsid w:val="00AA4C79"/>
    <w:rsid w:val="00AB0663"/>
    <w:rsid w:val="00AC0166"/>
    <w:rsid w:val="00AC24AF"/>
    <w:rsid w:val="00AD23DA"/>
    <w:rsid w:val="00AD622D"/>
    <w:rsid w:val="00AD6510"/>
    <w:rsid w:val="00AE0C76"/>
    <w:rsid w:val="00AE1593"/>
    <w:rsid w:val="00AE65A9"/>
    <w:rsid w:val="00AF67CE"/>
    <w:rsid w:val="00AF6CDF"/>
    <w:rsid w:val="00B00409"/>
    <w:rsid w:val="00B01C24"/>
    <w:rsid w:val="00B01D01"/>
    <w:rsid w:val="00B06D90"/>
    <w:rsid w:val="00B06E95"/>
    <w:rsid w:val="00B06FAE"/>
    <w:rsid w:val="00B136E3"/>
    <w:rsid w:val="00B13FAB"/>
    <w:rsid w:val="00B218D2"/>
    <w:rsid w:val="00B2371F"/>
    <w:rsid w:val="00B25E43"/>
    <w:rsid w:val="00B267FD"/>
    <w:rsid w:val="00B30AD4"/>
    <w:rsid w:val="00B315F2"/>
    <w:rsid w:val="00B340A4"/>
    <w:rsid w:val="00B36DFD"/>
    <w:rsid w:val="00B41ED4"/>
    <w:rsid w:val="00B450E6"/>
    <w:rsid w:val="00B4513C"/>
    <w:rsid w:val="00B46802"/>
    <w:rsid w:val="00B47617"/>
    <w:rsid w:val="00B510C7"/>
    <w:rsid w:val="00B52D0B"/>
    <w:rsid w:val="00B532FC"/>
    <w:rsid w:val="00B565C2"/>
    <w:rsid w:val="00B64FFD"/>
    <w:rsid w:val="00B65233"/>
    <w:rsid w:val="00B67BAF"/>
    <w:rsid w:val="00B70D1D"/>
    <w:rsid w:val="00B70D51"/>
    <w:rsid w:val="00B84805"/>
    <w:rsid w:val="00B84CBB"/>
    <w:rsid w:val="00B87ADB"/>
    <w:rsid w:val="00B9213E"/>
    <w:rsid w:val="00B9725B"/>
    <w:rsid w:val="00BA58CF"/>
    <w:rsid w:val="00BB19ED"/>
    <w:rsid w:val="00BC0C22"/>
    <w:rsid w:val="00BC145B"/>
    <w:rsid w:val="00BE3F24"/>
    <w:rsid w:val="00BF75E0"/>
    <w:rsid w:val="00C007CF"/>
    <w:rsid w:val="00C1192F"/>
    <w:rsid w:val="00C21282"/>
    <w:rsid w:val="00C25A1E"/>
    <w:rsid w:val="00C3249B"/>
    <w:rsid w:val="00C32932"/>
    <w:rsid w:val="00C34164"/>
    <w:rsid w:val="00C3482C"/>
    <w:rsid w:val="00C43848"/>
    <w:rsid w:val="00C47FE9"/>
    <w:rsid w:val="00C53BAF"/>
    <w:rsid w:val="00C6161F"/>
    <w:rsid w:val="00C63F56"/>
    <w:rsid w:val="00C64527"/>
    <w:rsid w:val="00C8304F"/>
    <w:rsid w:val="00C84949"/>
    <w:rsid w:val="00C84B51"/>
    <w:rsid w:val="00C866DB"/>
    <w:rsid w:val="00C90692"/>
    <w:rsid w:val="00C915EF"/>
    <w:rsid w:val="00CA20B5"/>
    <w:rsid w:val="00CA4FD2"/>
    <w:rsid w:val="00CB1A2C"/>
    <w:rsid w:val="00CC254C"/>
    <w:rsid w:val="00CC380A"/>
    <w:rsid w:val="00CD0EA7"/>
    <w:rsid w:val="00CD15BF"/>
    <w:rsid w:val="00CD3AAD"/>
    <w:rsid w:val="00CD46A6"/>
    <w:rsid w:val="00CD476B"/>
    <w:rsid w:val="00CE45D9"/>
    <w:rsid w:val="00CE4AD8"/>
    <w:rsid w:val="00CE4C05"/>
    <w:rsid w:val="00CE764C"/>
    <w:rsid w:val="00CF4B58"/>
    <w:rsid w:val="00D1114A"/>
    <w:rsid w:val="00D141ED"/>
    <w:rsid w:val="00D14F5C"/>
    <w:rsid w:val="00D3054F"/>
    <w:rsid w:val="00D438B0"/>
    <w:rsid w:val="00D57BF8"/>
    <w:rsid w:val="00D652AC"/>
    <w:rsid w:val="00D702EB"/>
    <w:rsid w:val="00D74BC0"/>
    <w:rsid w:val="00D76A0A"/>
    <w:rsid w:val="00D76C31"/>
    <w:rsid w:val="00D76ED4"/>
    <w:rsid w:val="00D82813"/>
    <w:rsid w:val="00D82A7D"/>
    <w:rsid w:val="00D86863"/>
    <w:rsid w:val="00D920D1"/>
    <w:rsid w:val="00D94F6D"/>
    <w:rsid w:val="00D95065"/>
    <w:rsid w:val="00DA08D5"/>
    <w:rsid w:val="00DA215A"/>
    <w:rsid w:val="00DA444D"/>
    <w:rsid w:val="00DA798B"/>
    <w:rsid w:val="00DB1531"/>
    <w:rsid w:val="00DB3518"/>
    <w:rsid w:val="00DD2283"/>
    <w:rsid w:val="00DD35B4"/>
    <w:rsid w:val="00DD6075"/>
    <w:rsid w:val="00DD636C"/>
    <w:rsid w:val="00DE3F1F"/>
    <w:rsid w:val="00DE54B3"/>
    <w:rsid w:val="00DE7CEC"/>
    <w:rsid w:val="00DF21BF"/>
    <w:rsid w:val="00DF34FC"/>
    <w:rsid w:val="00E04229"/>
    <w:rsid w:val="00E057A8"/>
    <w:rsid w:val="00E11612"/>
    <w:rsid w:val="00E11B6C"/>
    <w:rsid w:val="00E15644"/>
    <w:rsid w:val="00E23970"/>
    <w:rsid w:val="00E24656"/>
    <w:rsid w:val="00E30A1F"/>
    <w:rsid w:val="00E31E53"/>
    <w:rsid w:val="00E32277"/>
    <w:rsid w:val="00E35EDD"/>
    <w:rsid w:val="00E44335"/>
    <w:rsid w:val="00E519A6"/>
    <w:rsid w:val="00E5305A"/>
    <w:rsid w:val="00E56056"/>
    <w:rsid w:val="00E61606"/>
    <w:rsid w:val="00E63243"/>
    <w:rsid w:val="00E64060"/>
    <w:rsid w:val="00E657C2"/>
    <w:rsid w:val="00E7767C"/>
    <w:rsid w:val="00E779E0"/>
    <w:rsid w:val="00E809E8"/>
    <w:rsid w:val="00E90CDA"/>
    <w:rsid w:val="00E91F2B"/>
    <w:rsid w:val="00E96C59"/>
    <w:rsid w:val="00EA105C"/>
    <w:rsid w:val="00EA248E"/>
    <w:rsid w:val="00EA2561"/>
    <w:rsid w:val="00EB2D9D"/>
    <w:rsid w:val="00EB3FD3"/>
    <w:rsid w:val="00EB5170"/>
    <w:rsid w:val="00EB6D48"/>
    <w:rsid w:val="00EB7F96"/>
    <w:rsid w:val="00EC4276"/>
    <w:rsid w:val="00ED217F"/>
    <w:rsid w:val="00EE5275"/>
    <w:rsid w:val="00EE5D84"/>
    <w:rsid w:val="00EE6090"/>
    <w:rsid w:val="00EE6AC4"/>
    <w:rsid w:val="00EE7E8B"/>
    <w:rsid w:val="00EF1B01"/>
    <w:rsid w:val="00EF3A7D"/>
    <w:rsid w:val="00EF3E76"/>
    <w:rsid w:val="00EF72BC"/>
    <w:rsid w:val="00F00226"/>
    <w:rsid w:val="00F0098F"/>
    <w:rsid w:val="00F03281"/>
    <w:rsid w:val="00F07AC5"/>
    <w:rsid w:val="00F11D1B"/>
    <w:rsid w:val="00F23559"/>
    <w:rsid w:val="00F23D08"/>
    <w:rsid w:val="00F30D02"/>
    <w:rsid w:val="00F42E51"/>
    <w:rsid w:val="00F45229"/>
    <w:rsid w:val="00F45C7A"/>
    <w:rsid w:val="00F53D2C"/>
    <w:rsid w:val="00F55D99"/>
    <w:rsid w:val="00F55FCE"/>
    <w:rsid w:val="00F56D1E"/>
    <w:rsid w:val="00F6604D"/>
    <w:rsid w:val="00F720A7"/>
    <w:rsid w:val="00F73F71"/>
    <w:rsid w:val="00F747C6"/>
    <w:rsid w:val="00F75522"/>
    <w:rsid w:val="00F84874"/>
    <w:rsid w:val="00F855AA"/>
    <w:rsid w:val="00F90E3D"/>
    <w:rsid w:val="00F93331"/>
    <w:rsid w:val="00F94600"/>
    <w:rsid w:val="00F94BF5"/>
    <w:rsid w:val="00F95C4E"/>
    <w:rsid w:val="00FA09FB"/>
    <w:rsid w:val="00FA22DB"/>
    <w:rsid w:val="00FA7C3F"/>
    <w:rsid w:val="00FB33EC"/>
    <w:rsid w:val="00FB384D"/>
    <w:rsid w:val="00FB6D28"/>
    <w:rsid w:val="00FB79B0"/>
    <w:rsid w:val="00FC47A3"/>
    <w:rsid w:val="00FD2313"/>
    <w:rsid w:val="00FD3738"/>
    <w:rsid w:val="00FE666B"/>
    <w:rsid w:val="00FF2361"/>
    <w:rsid w:val="00FF5022"/>
    <w:rsid w:val="00FF58B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C085C"/>
  <w15:docId w15:val="{CD68CB89-0B9C-4509-87F0-7D3BF70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09"/>
  </w:style>
  <w:style w:type="paragraph" w:styleId="1">
    <w:name w:val="heading 1"/>
    <w:basedOn w:val="a"/>
    <w:next w:val="a"/>
    <w:link w:val="10"/>
    <w:uiPriority w:val="99"/>
    <w:qFormat/>
    <w:rsid w:val="00EB6D4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B6D48"/>
    <w:pPr>
      <w:pBdr>
        <w:bottom w:val="single" w:sz="6" w:space="5" w:color="C9E3F6"/>
      </w:pBdr>
      <w:autoSpaceDE w:val="0"/>
      <w:autoSpaceDN w:val="0"/>
      <w:adjustRightInd w:val="0"/>
      <w:spacing w:after="135" w:line="240" w:lineRule="auto"/>
      <w:outlineLvl w:val="1"/>
    </w:pPr>
    <w:rPr>
      <w:rFonts w:ascii="Times New Roman CYR" w:eastAsia="Times New Roman" w:hAnsi="Times New Roman CYR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D4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B6D48"/>
    <w:pPr>
      <w:spacing w:before="240" w:after="6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15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A155E"/>
    <w:rPr>
      <w:sz w:val="20"/>
      <w:szCs w:val="20"/>
    </w:rPr>
  </w:style>
  <w:style w:type="table" w:styleId="a5">
    <w:name w:val="Table Grid"/>
    <w:basedOn w:val="a1"/>
    <w:uiPriority w:val="39"/>
    <w:rsid w:val="003A1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3A155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A15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3A155E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B6D48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D48"/>
    <w:rPr>
      <w:rFonts w:ascii="Times New Roman CYR" w:eastAsia="Times New Roman" w:hAnsi="Times New Roman CYR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6D48"/>
    <w:rPr>
      <w:rFonts w:ascii="Calibri Light" w:eastAsia="Times New Roman" w:hAnsi="Calibri Light" w:cs="Times New Roman"/>
      <w:b/>
      <w:bCs/>
      <w:color w:val="5B9BD5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6D4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B6D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B6D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B6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B6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DocList">
    <w:name w:val="ConsPlusDocList"/>
    <w:uiPriority w:val="99"/>
    <w:rsid w:val="00EB6D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EB6D48"/>
    <w:rPr>
      <w:rFonts w:ascii="Times New Roman" w:eastAsia="Calibri" w:hAnsi="Times New Roman" w:cs="Times New Roman"/>
      <w:sz w:val="28"/>
      <w:szCs w:val="28"/>
    </w:rPr>
  </w:style>
  <w:style w:type="paragraph" w:styleId="ab">
    <w:name w:val="List Paragraph"/>
    <w:aliases w:val="ПАРАГРАФ,Абзац списка11,List Paragraph,Абзац списка1,Цветной список — акцент 11"/>
    <w:basedOn w:val="a"/>
    <w:qFormat/>
    <w:rsid w:val="00EB6D48"/>
    <w:pPr>
      <w:spacing w:after="0" w:line="240" w:lineRule="auto"/>
      <w:ind w:left="720" w:firstLine="471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B6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6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D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D48"/>
    <w:rPr>
      <w:rFonts w:ascii="Tahoma" w:eastAsia="Calibri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EB6D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6D4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6D48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6D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6D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EB6D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EB6D48"/>
    <w:rPr>
      <w:color w:val="0000FF"/>
      <w:u w:val="single"/>
    </w:rPr>
  </w:style>
  <w:style w:type="character" w:styleId="af6">
    <w:name w:val="line number"/>
    <w:uiPriority w:val="99"/>
    <w:semiHidden/>
    <w:unhideWhenUsed/>
    <w:rsid w:val="00EB6D48"/>
  </w:style>
  <w:style w:type="paragraph" w:styleId="af7">
    <w:name w:val="No Spacing"/>
    <w:uiPriority w:val="1"/>
    <w:qFormat/>
    <w:rsid w:val="00EB6D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EB6D48"/>
    <w:pPr>
      <w:keepNext/>
      <w:keepLines/>
      <w:autoSpaceDE w:val="0"/>
      <w:autoSpaceDN w:val="0"/>
      <w:adjustRightInd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4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B6D48"/>
    <w:pPr>
      <w:keepNext/>
      <w:keepLines/>
      <w:autoSpaceDE w:val="0"/>
      <w:autoSpaceDN w:val="0"/>
      <w:adjustRightInd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B6D48"/>
  </w:style>
  <w:style w:type="character" w:styleId="af8">
    <w:name w:val="Strong"/>
    <w:uiPriority w:val="22"/>
    <w:qFormat/>
    <w:rsid w:val="00EB6D48"/>
    <w:rPr>
      <w:b/>
      <w:bCs/>
    </w:rPr>
  </w:style>
  <w:style w:type="table" w:customStyle="1" w:styleId="13">
    <w:name w:val="Сетка таблицы1"/>
    <w:basedOn w:val="a1"/>
    <w:next w:val="a5"/>
    <w:uiPriority w:val="59"/>
    <w:rsid w:val="00EB6D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EB6D4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B6D48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EB6D48"/>
  </w:style>
  <w:style w:type="numbering" w:customStyle="1" w:styleId="110">
    <w:name w:val="Нет списка11"/>
    <w:next w:val="a2"/>
    <w:uiPriority w:val="99"/>
    <w:semiHidden/>
    <w:unhideWhenUsed/>
    <w:rsid w:val="00EB6D48"/>
  </w:style>
  <w:style w:type="paragraph" w:customStyle="1" w:styleId="western">
    <w:name w:val="western"/>
    <w:basedOn w:val="a"/>
    <w:rsid w:val="00EB6D4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EB6D4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paragraph" w:customStyle="1" w:styleId="Style2">
    <w:name w:val="Style2"/>
    <w:basedOn w:val="a"/>
    <w:rsid w:val="00EB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8">
    <w:name w:val="CharStyle18"/>
    <w:rsid w:val="00EB6D48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Indent0">
    <w:name w:val="Indent_0"/>
    <w:basedOn w:val="a"/>
    <w:uiPriority w:val="99"/>
    <w:rsid w:val="00EB6D48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B6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6D48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TitlePage">
    <w:name w:val="ConsPlusTitlePage"/>
    <w:rsid w:val="00EB6D4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EB6D4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character" w:styleId="afa">
    <w:name w:val="FollowedHyperlink"/>
    <w:uiPriority w:val="99"/>
    <w:semiHidden/>
    <w:unhideWhenUsed/>
    <w:rsid w:val="00EB6D48"/>
    <w:rPr>
      <w:color w:val="800080"/>
      <w:u w:val="single"/>
    </w:rPr>
  </w:style>
  <w:style w:type="paragraph" w:customStyle="1" w:styleId="font5">
    <w:name w:val="font5"/>
    <w:basedOn w:val="a"/>
    <w:rsid w:val="00E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B6D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D4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EB6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D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D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D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D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D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B6D48"/>
  </w:style>
  <w:style w:type="table" w:customStyle="1" w:styleId="24">
    <w:name w:val="Сетка таблицы2"/>
    <w:basedOn w:val="a1"/>
    <w:next w:val="a5"/>
    <w:uiPriority w:val="59"/>
    <w:rsid w:val="00EB6D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EB6D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Базовый"/>
    <w:rsid w:val="00EB6D48"/>
    <w:pPr>
      <w:tabs>
        <w:tab w:val="left" w:pos="708"/>
      </w:tabs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customStyle="1" w:styleId="afc">
    <w:name w:val="Абзац списка Знак"/>
    <w:aliases w:val="ПАРАГРАФ Знак,Абзац списка11 Знак,List Paragraph Знак,Абзац списка1 Знак,Цветной список — акцент 11 Знак"/>
    <w:uiPriority w:val="34"/>
    <w:rsid w:val="00EB6D48"/>
  </w:style>
  <w:style w:type="paragraph" w:customStyle="1" w:styleId="xl92">
    <w:name w:val="xl92"/>
    <w:basedOn w:val="a"/>
    <w:rsid w:val="00EB6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B6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EB6D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B6D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uiPriority w:val="9"/>
    <w:rsid w:val="00EB6D4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EB6D4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FontStyle13">
    <w:name w:val="Font Style13"/>
    <w:basedOn w:val="a0"/>
    <w:uiPriority w:val="99"/>
    <w:rsid w:val="00EB6D48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B6D48"/>
    <w:rPr>
      <w:rFonts w:ascii="Times New Roman" w:hAnsi="Times New Roman" w:cs="Times New Roman"/>
      <w:sz w:val="22"/>
      <w:szCs w:val="22"/>
    </w:rPr>
  </w:style>
  <w:style w:type="character" w:customStyle="1" w:styleId="14">
    <w:name w:val="Тема примечания Знак1"/>
    <w:basedOn w:val="af1"/>
    <w:uiPriority w:val="99"/>
    <w:semiHidden/>
    <w:rsid w:val="00EB6D4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rsid w:val="00EB6D4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EB6D48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customStyle="1" w:styleId="311">
    <w:name w:val="Основной текст с отступом 31"/>
    <w:basedOn w:val="a"/>
    <w:rsid w:val="00EB6D48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B6D48"/>
  </w:style>
  <w:style w:type="paragraph" w:customStyle="1" w:styleId="rtejustify">
    <w:name w:val="rtejustify"/>
    <w:basedOn w:val="a"/>
    <w:uiPriority w:val="99"/>
    <w:rsid w:val="00EB6D48"/>
    <w:pPr>
      <w:spacing w:before="100" w:beforeAutospacing="1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EB6D48"/>
    <w:rPr>
      <w:i/>
      <w:iCs/>
    </w:rPr>
  </w:style>
  <w:style w:type="character" w:customStyle="1" w:styleId="FontStyle18">
    <w:name w:val="Font Style18"/>
    <w:basedOn w:val="a0"/>
    <w:uiPriority w:val="99"/>
    <w:rsid w:val="00EB6D48"/>
    <w:rPr>
      <w:rFonts w:ascii="Times New Roman" w:hAnsi="Times New Roman" w:cs="Times New Roman"/>
      <w:sz w:val="18"/>
      <w:szCs w:val="18"/>
    </w:rPr>
  </w:style>
  <w:style w:type="paragraph" w:customStyle="1" w:styleId="aff0">
    <w:name w:val="Нормальный (таблица)"/>
    <w:basedOn w:val="a"/>
    <w:next w:val="a"/>
    <w:uiPriority w:val="99"/>
    <w:rsid w:val="00EB6D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EB6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"/>
    <w:uiPriority w:val="99"/>
    <w:rsid w:val="00EB6D48"/>
    <w:rPr>
      <w:b/>
      <w:color w:val="26282F"/>
    </w:rPr>
  </w:style>
  <w:style w:type="character" w:customStyle="1" w:styleId="aff3">
    <w:name w:val="Гипертекстовая ссылка"/>
    <w:uiPriority w:val="99"/>
    <w:rsid w:val="00EB6D48"/>
    <w:rPr>
      <w:rFonts w:cs="Times New Roman"/>
      <w:b w:val="0"/>
      <w:color w:val="106BBE"/>
    </w:rPr>
  </w:style>
  <w:style w:type="character" w:styleId="aff4">
    <w:name w:val="Book Title"/>
    <w:uiPriority w:val="33"/>
    <w:qFormat/>
    <w:rsid w:val="00EB6D48"/>
    <w:rPr>
      <w:b/>
      <w:bCs/>
      <w:i/>
      <w:iCs/>
      <w:spacing w:val="5"/>
    </w:rPr>
  </w:style>
  <w:style w:type="paragraph" w:customStyle="1" w:styleId="Standard">
    <w:name w:val="Standard"/>
    <w:rsid w:val="00EB6D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character" w:customStyle="1" w:styleId="extended-textshort">
    <w:name w:val="extended-text__short"/>
    <w:basedOn w:val="a0"/>
    <w:rsid w:val="00EB6D48"/>
  </w:style>
  <w:style w:type="paragraph" w:customStyle="1" w:styleId="2105">
    <w:name w:val="Текст абзаца по ГОСТ 2.105"/>
    <w:basedOn w:val="a"/>
    <w:qFormat/>
    <w:rsid w:val="00EB6D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B6D48"/>
  </w:style>
  <w:style w:type="paragraph" w:customStyle="1" w:styleId="p5">
    <w:name w:val="p5"/>
    <w:basedOn w:val="a"/>
    <w:rsid w:val="00E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екст_второй_и_далее_абзацы"/>
    <w:basedOn w:val="a"/>
    <w:rsid w:val="00EB6D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EB6D48"/>
  </w:style>
  <w:style w:type="paragraph" w:styleId="aff6">
    <w:name w:val="endnote text"/>
    <w:basedOn w:val="a"/>
    <w:link w:val="aff7"/>
    <w:uiPriority w:val="99"/>
    <w:semiHidden/>
    <w:unhideWhenUsed/>
    <w:rsid w:val="00EB6D4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EB6D48"/>
    <w:rPr>
      <w:rFonts w:ascii="Times New Roman" w:eastAsia="Calibri" w:hAnsi="Times New Roman" w:cs="Times New Roman"/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EB6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D49206B18AA54068444D4FFF1D366A40FC9E574D0F699634CB42CAA9834732A056A2A7AFDF3A4CC183544A8BC131B92BACE57F146t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49206B18AA54068444CAF2E7BF38AE0DC7BE71DAF7963216E12AFDC764757F452A2C2ABDBCFD9C5C6049ABB7064FC7E0995AF16873A3DBC5428C4B4DtE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49206B18AA54068444D4FFF1D366A40FCBE274D0FF99634CB42CAA9834732A056A2A7FFEF8F29E5B6B1DFBF1581694ADD257F77F6FA3DD4Dt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49206B18AA54068444D4FFF1D366A40FC9E574D0F699634CB42CAA9834732A056A2A7DF6F3A4CC183544A8BC131B92BACE57F146t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49206B18AA54068444D4FFF1D366A40FC9E574D0F699634CB42CAA9834732A056A2A7CFFF1FBC90D241CA7B7040596A0D255F36346tCF" TargetMode="External"/><Relationship Id="rId10" Type="http://schemas.openxmlformats.org/officeDocument/2006/relationships/hyperlink" Target="http://www.v-tur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D49206B18AA54068444D4FFF1D366A40DC4E378D1F099634CB42CAA9834732A176A7273FCF1EE9D587E4BAAB740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0C02-EAB6-4873-AF96-872A1C9A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USR0202</cp:lastModifiedBy>
  <cp:revision>2</cp:revision>
  <dcterms:created xsi:type="dcterms:W3CDTF">2021-05-12T12:27:00Z</dcterms:created>
  <dcterms:modified xsi:type="dcterms:W3CDTF">2021-05-12T12:27:00Z</dcterms:modified>
</cp:coreProperties>
</file>