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69" w:rsidRPr="005A730D" w:rsidRDefault="005A730D" w:rsidP="00882E12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Cs w:val="28"/>
        </w:rPr>
        <w:br/>
        <w:t>от 28.09.2021 №217</w:t>
      </w:r>
    </w:p>
    <w:p w:rsidR="00163648" w:rsidRPr="00DC7198" w:rsidRDefault="00163648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593F82" w:rsidRPr="00DC7198" w:rsidRDefault="00593F82" w:rsidP="00593F82">
      <w:pPr>
        <w:pStyle w:val="ConsPlusTitle"/>
        <w:widowControl/>
        <w:jc w:val="center"/>
        <w:rPr>
          <w:rFonts w:ascii="Liberation Serif" w:eastAsia="MS Mincho" w:hAnsi="Liberation Serif" w:cs="Liberation Serif"/>
          <w:i/>
          <w:sz w:val="28"/>
          <w:szCs w:val="28"/>
        </w:rPr>
      </w:pPr>
      <w:r w:rsidRPr="00DC7198">
        <w:rPr>
          <w:rFonts w:ascii="Liberation Serif" w:hAnsi="Liberation Serif" w:cs="Liberation Serif"/>
          <w:i/>
          <w:sz w:val="28"/>
          <w:szCs w:val="28"/>
        </w:rPr>
        <w:t xml:space="preserve">О проведении публичных слушаний по </w:t>
      </w:r>
      <w:r w:rsidR="00163648">
        <w:rPr>
          <w:rFonts w:ascii="Liberation Serif" w:hAnsi="Liberation Serif" w:cs="Liberation Serif"/>
          <w:i/>
          <w:sz w:val="28"/>
          <w:szCs w:val="28"/>
        </w:rPr>
        <w:t>внесению изменений в Правила благоустройства на территории Городского округа Верхняя Тура, утвержденны</w:t>
      </w:r>
      <w:r w:rsidR="0086081F">
        <w:rPr>
          <w:rFonts w:ascii="Liberation Serif" w:hAnsi="Liberation Serif" w:cs="Liberation Serif"/>
          <w:i/>
          <w:sz w:val="28"/>
          <w:szCs w:val="28"/>
        </w:rPr>
        <w:t>е</w:t>
      </w:r>
      <w:r w:rsidR="00163648">
        <w:rPr>
          <w:rFonts w:ascii="Liberation Serif" w:hAnsi="Liberation Serif" w:cs="Liberation Serif"/>
          <w:i/>
          <w:sz w:val="28"/>
          <w:szCs w:val="28"/>
        </w:rPr>
        <w:t xml:space="preserve"> решением Думы Городского округа Верхняя Тура от 23.08.2019 № 59 «Об утверждении Правил благоустройства на территории Городского округа Верхняя Тура»</w:t>
      </w:r>
    </w:p>
    <w:p w:rsidR="004D0877" w:rsidRPr="00DC7198" w:rsidRDefault="004D0877">
      <w:pPr>
        <w:rPr>
          <w:rFonts w:ascii="Liberation Serif" w:hAnsi="Liberation Serif" w:cs="Liberation Serif"/>
          <w:b w:val="0"/>
          <w:szCs w:val="28"/>
        </w:rPr>
      </w:pPr>
    </w:p>
    <w:p w:rsidR="00593F82" w:rsidRPr="00E03C99" w:rsidRDefault="00593F82" w:rsidP="00E03C99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593F82" w:rsidRPr="00DC7198" w:rsidRDefault="00AF29B6" w:rsidP="00593F82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5.1 Градостроительного кодекса российской Федерации, </w:t>
      </w:r>
      <w:r w:rsidR="00163648" w:rsidRPr="00163648">
        <w:rPr>
          <w:rFonts w:ascii="Liberation Serif" w:hAnsi="Liberation Serif" w:cs="Liberation Serif"/>
          <w:sz w:val="28"/>
          <w:szCs w:val="28"/>
        </w:rPr>
        <w:t>Законом Свердловской области от 2</w:t>
      </w:r>
      <w:r w:rsidR="0086081F">
        <w:rPr>
          <w:rFonts w:ascii="Liberation Serif" w:hAnsi="Liberation Serif" w:cs="Liberation Serif"/>
          <w:sz w:val="28"/>
          <w:szCs w:val="28"/>
        </w:rPr>
        <w:t xml:space="preserve">5 марта </w:t>
      </w:r>
      <w:r w:rsidR="00163648" w:rsidRPr="00163648">
        <w:rPr>
          <w:rFonts w:ascii="Liberation Serif" w:hAnsi="Liberation Serif" w:cs="Liberation Serif"/>
          <w:sz w:val="28"/>
          <w:szCs w:val="28"/>
        </w:rPr>
        <w:t>2020</w:t>
      </w:r>
      <w:r w:rsidR="0086081F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6081F">
        <w:rPr>
          <w:rFonts w:ascii="Liberation Serif" w:hAnsi="Liberation Serif" w:cs="Liberation Serif"/>
          <w:sz w:val="28"/>
          <w:szCs w:val="28"/>
        </w:rPr>
        <w:br/>
      </w:r>
      <w:r w:rsidR="00163648" w:rsidRPr="00163648">
        <w:rPr>
          <w:rFonts w:ascii="Liberation Serif" w:hAnsi="Liberation Serif" w:cs="Liberation Serif"/>
          <w:sz w:val="28"/>
          <w:szCs w:val="28"/>
        </w:rPr>
        <w:t xml:space="preserve">№ 32-ОЗ </w:t>
      </w:r>
      <w:r w:rsidR="0086081F">
        <w:rPr>
          <w:rFonts w:ascii="Liberation Serif" w:hAnsi="Liberation Serif" w:cs="Liberation Serif"/>
          <w:sz w:val="28"/>
          <w:szCs w:val="28"/>
        </w:rPr>
        <w:t>«О</w:t>
      </w:r>
      <w:r w:rsidR="00163648" w:rsidRPr="00163648">
        <w:rPr>
          <w:rFonts w:ascii="Liberation Serif" w:hAnsi="Liberation Serif" w:cs="Liberation Serif"/>
          <w:sz w:val="28"/>
          <w:szCs w:val="28"/>
        </w:rPr>
        <w:t xml:space="preserve"> внесении изменений в Закон Свердловской области </w:t>
      </w:r>
      <w:r w:rsidR="0086081F">
        <w:rPr>
          <w:rFonts w:ascii="Liberation Serif" w:hAnsi="Liberation Serif" w:cs="Liberation Serif"/>
          <w:sz w:val="28"/>
          <w:szCs w:val="28"/>
        </w:rPr>
        <w:t>«</w:t>
      </w:r>
      <w:r w:rsidR="00163648" w:rsidRPr="00163648">
        <w:rPr>
          <w:rFonts w:ascii="Liberation Serif" w:hAnsi="Liberation Serif" w:cs="Liberation Serif"/>
          <w:sz w:val="28"/>
          <w:szCs w:val="28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</w:t>
      </w:r>
      <w:r w:rsidR="0086081F">
        <w:rPr>
          <w:rFonts w:ascii="Liberation Serif" w:hAnsi="Liberation Serif" w:cs="Liberation Serif"/>
          <w:sz w:val="28"/>
          <w:szCs w:val="28"/>
        </w:rPr>
        <w:t>»</w:t>
      </w:r>
      <w:r w:rsidR="00593F82" w:rsidRPr="00DC7198">
        <w:rPr>
          <w:rFonts w:ascii="Liberation Serif" w:hAnsi="Liberation Serif" w:cs="Liberation Serif"/>
          <w:sz w:val="28"/>
          <w:szCs w:val="28"/>
        </w:rPr>
        <w:t xml:space="preserve">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</w:t>
      </w:r>
      <w:r w:rsidR="00E809EB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593F82" w:rsidRPr="00DC7198">
        <w:rPr>
          <w:rFonts w:ascii="Liberation Serif" w:hAnsi="Liberation Serif" w:cs="Liberation Serif"/>
          <w:sz w:val="28"/>
          <w:szCs w:val="28"/>
        </w:rPr>
        <w:t>«Об утверждении Положения об организации и проведении публичных слушаний, общественных обсуждений в Городского ок</w:t>
      </w:r>
      <w:r w:rsidR="00163648">
        <w:rPr>
          <w:rFonts w:ascii="Liberation Serif" w:hAnsi="Liberation Serif" w:cs="Liberation Serif"/>
          <w:sz w:val="28"/>
          <w:szCs w:val="28"/>
        </w:rPr>
        <w:t>руге Верхняя Тура»</w:t>
      </w:r>
      <w:r w:rsidR="00293326">
        <w:rPr>
          <w:rFonts w:ascii="Liberation Serif" w:hAnsi="Liberation Serif" w:cs="Liberation Serif"/>
          <w:sz w:val="28"/>
          <w:szCs w:val="28"/>
        </w:rPr>
        <w:t>,</w:t>
      </w:r>
      <w:r w:rsidR="00163648">
        <w:rPr>
          <w:rFonts w:ascii="Liberation Serif" w:hAnsi="Liberation Serif" w:cs="Liberation Serif"/>
          <w:sz w:val="28"/>
          <w:szCs w:val="28"/>
        </w:rPr>
        <w:t xml:space="preserve"> </w:t>
      </w:r>
      <w:r w:rsidR="00293326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1E72CE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, постановлением Главы Городского округа Верхняя Тура от 04.06.2021 № 56 «Об определении органа местного самоуправления, уполномоченного на подготовку проекта схемы границ прилегающих территорий»</w:t>
      </w:r>
    </w:p>
    <w:p w:rsidR="00D71C43" w:rsidRPr="00DC7198" w:rsidRDefault="00D71C43" w:rsidP="00D71C43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C7198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E72CE">
        <w:rPr>
          <w:rFonts w:ascii="Liberation Serif" w:hAnsi="Liberation Serif" w:cs="Liberation Serif"/>
          <w:b/>
          <w:sz w:val="28"/>
          <w:szCs w:val="28"/>
        </w:rPr>
        <w:t>ЕТ</w:t>
      </w:r>
      <w:r w:rsidRPr="00DC7198">
        <w:rPr>
          <w:rFonts w:ascii="Liberation Serif" w:hAnsi="Liberation Serif" w:cs="Liberation Serif"/>
          <w:b/>
          <w:sz w:val="28"/>
          <w:szCs w:val="28"/>
        </w:rPr>
        <w:t>:</w:t>
      </w:r>
    </w:p>
    <w:p w:rsidR="00163648" w:rsidRPr="00163648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1. Провести публичные слушания</w:t>
      </w:r>
      <w:r w:rsidR="00276969" w:rsidRPr="00DC7198">
        <w:rPr>
          <w:rFonts w:ascii="Liberation Serif" w:hAnsi="Liberation Serif" w:cs="Liberation Serif"/>
          <w:b w:val="0"/>
          <w:szCs w:val="28"/>
        </w:rPr>
        <w:t xml:space="preserve"> по </w:t>
      </w:r>
      <w:r w:rsidR="00163648" w:rsidRPr="00163648">
        <w:rPr>
          <w:rFonts w:ascii="Liberation Serif" w:hAnsi="Liberation Serif" w:cs="Liberation Serif"/>
          <w:b w:val="0"/>
          <w:szCs w:val="28"/>
        </w:rPr>
        <w:t>внесению изменений в Правила благоустройства на территории Городского округа Верхняя Тура, утвержденны</w:t>
      </w:r>
      <w:r w:rsidR="0086081F">
        <w:rPr>
          <w:rFonts w:ascii="Liberation Serif" w:hAnsi="Liberation Serif" w:cs="Liberation Serif"/>
          <w:b w:val="0"/>
          <w:szCs w:val="28"/>
        </w:rPr>
        <w:t>е</w:t>
      </w:r>
      <w:r w:rsidR="005C4CE7">
        <w:rPr>
          <w:rFonts w:ascii="Liberation Serif" w:hAnsi="Liberation Serif" w:cs="Liberation Serif"/>
          <w:b w:val="0"/>
          <w:szCs w:val="28"/>
        </w:rPr>
        <w:t xml:space="preserve"> р</w:t>
      </w:r>
      <w:r w:rsidR="00163648" w:rsidRPr="00163648">
        <w:rPr>
          <w:rFonts w:ascii="Liberation Serif" w:hAnsi="Liberation Serif" w:cs="Liberation Serif"/>
          <w:b w:val="0"/>
          <w:szCs w:val="28"/>
        </w:rPr>
        <w:t>ешением Думы Городского округа Верхняя Тура от 23.08.2019 № 59 «Об</w:t>
      </w:r>
      <w:r w:rsidR="00E03C99">
        <w:rPr>
          <w:rFonts w:ascii="Liberation Serif" w:hAnsi="Liberation Serif" w:cs="Liberation Serif"/>
          <w:b w:val="0"/>
          <w:szCs w:val="28"/>
        </w:rPr>
        <w:t> </w:t>
      </w:r>
      <w:r w:rsidR="00163648" w:rsidRPr="00163648">
        <w:rPr>
          <w:rFonts w:ascii="Liberation Serif" w:hAnsi="Liberation Serif" w:cs="Liberation Serif"/>
          <w:b w:val="0"/>
          <w:szCs w:val="28"/>
        </w:rPr>
        <w:t>утверждении Правил благоустройства на территории Городского округа Верхняя Тура</w:t>
      </w:r>
      <w:r w:rsidR="00163648">
        <w:rPr>
          <w:rFonts w:ascii="Liberation Serif" w:hAnsi="Liberation Serif" w:cs="Liberation Serif"/>
          <w:b w:val="0"/>
          <w:szCs w:val="28"/>
        </w:rPr>
        <w:t>»</w:t>
      </w:r>
      <w:r w:rsidR="004A3448">
        <w:rPr>
          <w:rFonts w:ascii="Liberation Serif" w:hAnsi="Liberation Serif" w:cs="Liberation Serif"/>
          <w:b w:val="0"/>
          <w:szCs w:val="28"/>
        </w:rPr>
        <w:t xml:space="preserve">, в части приведения их редакции в соответствие с требованиями Федерального </w:t>
      </w:r>
      <w:r w:rsidR="004A3448" w:rsidRPr="004A3448">
        <w:rPr>
          <w:rFonts w:ascii="Liberation Serif" w:hAnsi="Liberation Serif" w:cs="Liberation Serif"/>
          <w:b w:val="0"/>
          <w:szCs w:val="28"/>
        </w:rPr>
        <w:t>закона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="004A3448">
        <w:rPr>
          <w:rFonts w:ascii="Liberation Serif" w:hAnsi="Liberation Serif" w:cs="Liberation Serif"/>
          <w:b w:val="0"/>
          <w:szCs w:val="28"/>
        </w:rPr>
        <w:t>.</w:t>
      </w:r>
    </w:p>
    <w:p w:rsidR="00593F82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2. Публичные слушания провести</w:t>
      </w:r>
      <w:r w:rsidR="00F2289E">
        <w:rPr>
          <w:rFonts w:ascii="Liberation Serif" w:hAnsi="Liberation Serif" w:cs="Liberation Serif"/>
          <w:b w:val="0"/>
          <w:szCs w:val="28"/>
        </w:rPr>
        <w:t xml:space="preserve"> </w:t>
      </w:r>
      <w:r w:rsidR="004A3448">
        <w:rPr>
          <w:rFonts w:ascii="Liberation Serif" w:hAnsi="Liberation Serif" w:cs="Liberation Serif"/>
          <w:b w:val="0"/>
          <w:szCs w:val="28"/>
        </w:rPr>
        <w:t>1</w:t>
      </w:r>
      <w:r w:rsidR="00F2289E">
        <w:rPr>
          <w:rFonts w:ascii="Liberation Serif" w:hAnsi="Liberation Serif" w:cs="Liberation Serif"/>
          <w:b w:val="0"/>
          <w:szCs w:val="28"/>
        </w:rPr>
        <w:t xml:space="preserve"> </w:t>
      </w:r>
      <w:r w:rsidR="004A3448">
        <w:rPr>
          <w:rFonts w:ascii="Liberation Serif" w:hAnsi="Liberation Serif" w:cs="Liberation Serif"/>
          <w:b w:val="0"/>
          <w:szCs w:val="28"/>
        </w:rPr>
        <w:t>ноября</w:t>
      </w:r>
      <w:r w:rsidR="00F2289E">
        <w:rPr>
          <w:rFonts w:ascii="Liberation Serif" w:hAnsi="Liberation Serif" w:cs="Liberation Serif"/>
          <w:b w:val="0"/>
          <w:szCs w:val="28"/>
        </w:rPr>
        <w:t xml:space="preserve"> 202</w:t>
      </w:r>
      <w:r w:rsidR="00293326">
        <w:rPr>
          <w:rFonts w:ascii="Liberation Serif" w:hAnsi="Liberation Serif" w:cs="Liberation Serif"/>
          <w:b w:val="0"/>
          <w:szCs w:val="28"/>
        </w:rPr>
        <w:t>1</w:t>
      </w:r>
      <w:r w:rsidR="00F2289E">
        <w:rPr>
          <w:rFonts w:ascii="Liberation Serif" w:hAnsi="Liberation Serif" w:cs="Liberation Serif"/>
          <w:b w:val="0"/>
          <w:szCs w:val="28"/>
        </w:rPr>
        <w:t xml:space="preserve"> года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в 1</w:t>
      </w:r>
      <w:r w:rsidR="00163648">
        <w:rPr>
          <w:rFonts w:ascii="Liberation Serif" w:hAnsi="Liberation Serif" w:cs="Liberation Serif"/>
          <w:b w:val="0"/>
          <w:szCs w:val="28"/>
        </w:rPr>
        <w:t>7</w:t>
      </w:r>
      <w:r w:rsidRPr="00DC7198">
        <w:rPr>
          <w:rFonts w:ascii="Liberation Serif" w:hAnsi="Liberation Serif" w:cs="Liberation Serif"/>
          <w:b w:val="0"/>
          <w:szCs w:val="28"/>
        </w:rPr>
        <w:t>.00 час</w:t>
      </w:r>
      <w:r w:rsidR="00F2289E">
        <w:rPr>
          <w:rFonts w:ascii="Liberation Serif" w:hAnsi="Liberation Serif" w:cs="Liberation Serif"/>
          <w:b w:val="0"/>
          <w:szCs w:val="28"/>
        </w:rPr>
        <w:t xml:space="preserve">ов по адресу: г. Верхняя Тура, </w:t>
      </w:r>
      <w:r w:rsidRPr="00DC7198">
        <w:rPr>
          <w:rFonts w:ascii="Liberation Serif" w:hAnsi="Liberation Serif" w:cs="Liberation Serif"/>
          <w:b w:val="0"/>
          <w:szCs w:val="28"/>
        </w:rPr>
        <w:t xml:space="preserve">ул. Иканина, 77, кабинет № </w:t>
      </w:r>
      <w:r w:rsidR="00293326">
        <w:rPr>
          <w:rFonts w:ascii="Liberation Serif" w:hAnsi="Liberation Serif" w:cs="Liberation Serif"/>
          <w:b w:val="0"/>
          <w:szCs w:val="28"/>
        </w:rPr>
        <w:t>303</w:t>
      </w:r>
      <w:r w:rsidRPr="00DC7198">
        <w:rPr>
          <w:rFonts w:ascii="Liberation Serif" w:hAnsi="Liberation Serif" w:cs="Liberation Serif"/>
          <w:b w:val="0"/>
          <w:szCs w:val="28"/>
        </w:rPr>
        <w:t>.</w:t>
      </w:r>
    </w:p>
    <w:p w:rsidR="004A3448" w:rsidRDefault="004A3448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3. В целях организации проведения публичных слушаний создать комиссию в следующем составе:</w:t>
      </w:r>
    </w:p>
    <w:p w:rsidR="004A3448" w:rsidRDefault="008F1B5A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Кушнирук Ирина Петровна – начальник Управления по делам архитектуры, градостроительства и муниципального имущества Администрации Городского округа Верхняя Тура, председатель комиссии.</w:t>
      </w:r>
    </w:p>
    <w:p w:rsidR="00A53C0F" w:rsidRDefault="00A53C0F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A53C0F">
        <w:rPr>
          <w:rFonts w:ascii="Liberation Serif" w:hAnsi="Liberation Serif" w:cs="Liberation Serif"/>
          <w:b w:val="0"/>
          <w:szCs w:val="28"/>
        </w:rPr>
        <w:t xml:space="preserve">Грибова Елена Алексеевна – ведущий специалист Управления по делам архитектуры, градостроительства и муниципального имущества Администрации Городского округа Верхняя Тура, </w:t>
      </w:r>
      <w:r>
        <w:rPr>
          <w:rFonts w:ascii="Liberation Serif" w:hAnsi="Liberation Serif" w:cs="Liberation Serif"/>
          <w:b w:val="0"/>
          <w:szCs w:val="28"/>
        </w:rPr>
        <w:t>заместитель председателя</w:t>
      </w:r>
      <w:r w:rsidRPr="00A53C0F">
        <w:rPr>
          <w:rFonts w:ascii="Liberation Serif" w:hAnsi="Liberation Serif" w:cs="Liberation Serif"/>
          <w:b w:val="0"/>
          <w:szCs w:val="28"/>
        </w:rPr>
        <w:t xml:space="preserve"> комиссии.</w:t>
      </w:r>
    </w:p>
    <w:p w:rsidR="008F1B5A" w:rsidRDefault="008F1B5A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Члены комиссии:</w:t>
      </w:r>
    </w:p>
    <w:p w:rsidR="008F1B5A" w:rsidRDefault="008F1B5A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Кирьянов Аркадий Юрьевич - </w:t>
      </w:r>
      <w:r w:rsidRPr="008F1B5A">
        <w:rPr>
          <w:rFonts w:ascii="Liberation Serif" w:hAnsi="Liberation Serif" w:cs="Liberation Serif"/>
          <w:b w:val="0"/>
          <w:szCs w:val="28"/>
        </w:rPr>
        <w:t>директор муниципального казенного учреждения «Служба единого заказчика»</w:t>
      </w:r>
      <w:r>
        <w:rPr>
          <w:rFonts w:ascii="Liberation Serif" w:hAnsi="Liberation Serif" w:cs="Liberation Serif"/>
          <w:b w:val="0"/>
          <w:szCs w:val="28"/>
        </w:rPr>
        <w:t>.</w:t>
      </w:r>
    </w:p>
    <w:p w:rsidR="008F1B5A" w:rsidRDefault="008F1B5A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Хачирова Мерседес Наурбиевна – начальник юридического отдела Администрации Городского округа Верхняя Тура.</w:t>
      </w:r>
    </w:p>
    <w:p w:rsidR="008F1B5A" w:rsidRPr="00DC7198" w:rsidRDefault="00A53C0F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Некрасова Юлия Николаевна – старший инспектор Управления по делам архитектуры, градостроительства и муниципального имущества Администрации Городского округа Верхняя Тура, секретарь комиссии.</w:t>
      </w:r>
    </w:p>
    <w:p w:rsidR="00593F82" w:rsidRPr="00DC7198" w:rsidRDefault="004A3448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4</w:t>
      </w:r>
      <w:r w:rsidR="00593F82" w:rsidRPr="00DC7198">
        <w:rPr>
          <w:rFonts w:ascii="Liberation Serif" w:hAnsi="Liberation Serif" w:cs="Liberation Serif"/>
          <w:b w:val="0"/>
          <w:szCs w:val="28"/>
        </w:rPr>
        <w:t xml:space="preserve">. </w:t>
      </w:r>
      <w:r w:rsidR="00293326">
        <w:rPr>
          <w:rFonts w:ascii="Liberation Serif" w:hAnsi="Liberation Serif" w:cs="Liberation Serif"/>
          <w:b w:val="0"/>
          <w:szCs w:val="28"/>
        </w:rPr>
        <w:t>Управлению по делам архитектуры, градостроительства и муниципального имущества Администрации Городского округа Верхняя Тура:</w:t>
      </w:r>
    </w:p>
    <w:p w:rsidR="00593F82" w:rsidRPr="00DC7198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1) организовать и провести публичные сл</w:t>
      </w:r>
      <w:r w:rsidR="00F2289E">
        <w:rPr>
          <w:rFonts w:ascii="Liberation Serif" w:hAnsi="Liberation Serif" w:cs="Liberation Serif"/>
          <w:b w:val="0"/>
          <w:szCs w:val="28"/>
        </w:rPr>
        <w:t>ушания</w:t>
      </w:r>
      <w:r w:rsidR="00293326">
        <w:rPr>
          <w:rFonts w:ascii="Liberation Serif" w:hAnsi="Liberation Serif" w:cs="Liberation Serif"/>
          <w:b w:val="0"/>
          <w:szCs w:val="28"/>
        </w:rPr>
        <w:t>;</w:t>
      </w:r>
    </w:p>
    <w:p w:rsidR="00593F82" w:rsidRPr="00DC7198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2)</w:t>
      </w:r>
      <w:r w:rsidR="00E03C99">
        <w:rPr>
          <w:rFonts w:ascii="Liberation Serif" w:hAnsi="Liberation Serif" w:cs="Liberation Serif"/>
          <w:b w:val="0"/>
          <w:szCs w:val="28"/>
        </w:rPr>
        <w:t> </w:t>
      </w:r>
      <w:r w:rsidRPr="00DC7198">
        <w:rPr>
          <w:rFonts w:ascii="Liberation Serif" w:hAnsi="Liberation Serif" w:cs="Liberation Serif"/>
          <w:b w:val="0"/>
          <w:szCs w:val="28"/>
        </w:rPr>
        <w:t xml:space="preserve">разместить документы, подлежащие рассмотрению на публичных слушаниях по адресу: г.Верхняя Тура, ул. Иканина, 77, </w:t>
      </w:r>
      <w:r w:rsidR="00F2289E">
        <w:rPr>
          <w:rFonts w:ascii="Liberation Serif" w:hAnsi="Liberation Serif" w:cs="Liberation Serif"/>
          <w:b w:val="0"/>
          <w:szCs w:val="28"/>
        </w:rPr>
        <w:t xml:space="preserve">каб. </w:t>
      </w:r>
      <w:r w:rsidR="00293326">
        <w:rPr>
          <w:rFonts w:ascii="Liberation Serif" w:hAnsi="Liberation Serif" w:cs="Liberation Serif"/>
          <w:b w:val="0"/>
          <w:szCs w:val="28"/>
        </w:rPr>
        <w:t>303</w:t>
      </w:r>
      <w:r w:rsidRPr="00DC7198">
        <w:rPr>
          <w:rFonts w:ascii="Liberation Serif" w:hAnsi="Liberation Serif" w:cs="Liberation Serif"/>
          <w:b w:val="0"/>
          <w:szCs w:val="28"/>
        </w:rPr>
        <w:t>;</w:t>
      </w:r>
    </w:p>
    <w:p w:rsidR="00593F82" w:rsidRPr="00DC7198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3)</w:t>
      </w:r>
      <w:r w:rsidR="00E03C99">
        <w:rPr>
          <w:rFonts w:ascii="Liberation Serif" w:hAnsi="Liberation Serif" w:cs="Liberation Serif"/>
          <w:b w:val="0"/>
          <w:szCs w:val="28"/>
        </w:rPr>
        <w:t> </w:t>
      </w:r>
      <w:r w:rsidRPr="00DC7198">
        <w:rPr>
          <w:rFonts w:ascii="Liberation Serif" w:hAnsi="Liberation Serif" w:cs="Liberation Serif"/>
          <w:b w:val="0"/>
          <w:szCs w:val="28"/>
        </w:rPr>
        <w:t>осуществить прием заявок от физических и юридических лиц для участия в публичных слушаниях, общественных обсуждений с правом выступлений, предложений и рекомендаций по выносимым на публичные слушания изменениям до 16.00 час</w:t>
      </w:r>
      <w:r w:rsidR="00F2289E">
        <w:rPr>
          <w:rFonts w:ascii="Liberation Serif" w:hAnsi="Liberation Serif" w:cs="Liberation Serif"/>
          <w:b w:val="0"/>
          <w:szCs w:val="28"/>
        </w:rPr>
        <w:t>ов</w:t>
      </w:r>
      <w:r w:rsidRPr="00DC7198">
        <w:rPr>
          <w:rFonts w:ascii="Liberation Serif" w:hAnsi="Liberation Serif" w:cs="Liberation Serif"/>
          <w:b w:val="0"/>
          <w:szCs w:val="28"/>
        </w:rPr>
        <w:t xml:space="preserve"> </w:t>
      </w:r>
      <w:r w:rsidR="004A3448">
        <w:rPr>
          <w:rFonts w:ascii="Liberation Serif" w:hAnsi="Liberation Serif" w:cs="Liberation Serif"/>
          <w:b w:val="0"/>
          <w:szCs w:val="28"/>
        </w:rPr>
        <w:t>29</w:t>
      </w:r>
      <w:r w:rsidRPr="00DC7198">
        <w:rPr>
          <w:rFonts w:ascii="Liberation Serif" w:hAnsi="Liberation Serif" w:cs="Liberation Serif"/>
          <w:b w:val="0"/>
          <w:szCs w:val="28"/>
        </w:rPr>
        <w:t xml:space="preserve"> </w:t>
      </w:r>
      <w:r w:rsidR="009C6D4B">
        <w:rPr>
          <w:rFonts w:ascii="Liberation Serif" w:hAnsi="Liberation Serif" w:cs="Liberation Serif"/>
          <w:b w:val="0"/>
          <w:szCs w:val="28"/>
        </w:rPr>
        <w:t>октября</w:t>
      </w:r>
      <w:r w:rsidRPr="00DC7198">
        <w:rPr>
          <w:rFonts w:ascii="Liberation Serif" w:hAnsi="Liberation Serif" w:cs="Liberation Serif"/>
          <w:b w:val="0"/>
          <w:szCs w:val="28"/>
        </w:rPr>
        <w:t xml:space="preserve"> 20</w:t>
      </w:r>
      <w:r w:rsidR="00DC7198" w:rsidRPr="00DC7198">
        <w:rPr>
          <w:rFonts w:ascii="Liberation Serif" w:hAnsi="Liberation Serif" w:cs="Liberation Serif"/>
          <w:b w:val="0"/>
          <w:szCs w:val="28"/>
        </w:rPr>
        <w:t>2</w:t>
      </w:r>
      <w:r w:rsidR="00293326">
        <w:rPr>
          <w:rFonts w:ascii="Liberation Serif" w:hAnsi="Liberation Serif" w:cs="Liberation Serif"/>
          <w:b w:val="0"/>
          <w:szCs w:val="28"/>
        </w:rPr>
        <w:t>1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года по адресу: г.Верхняя Тура,</w:t>
      </w:r>
      <w:r w:rsidR="00F2289E">
        <w:rPr>
          <w:rFonts w:ascii="Liberation Serif" w:hAnsi="Liberation Serif" w:cs="Liberation Serif"/>
          <w:b w:val="0"/>
          <w:szCs w:val="28"/>
        </w:rPr>
        <w:br/>
        <w:t xml:space="preserve">ул. Иканина, 77, кабинет № </w:t>
      </w:r>
      <w:r w:rsidR="00293326">
        <w:rPr>
          <w:rFonts w:ascii="Liberation Serif" w:hAnsi="Liberation Serif" w:cs="Liberation Serif"/>
          <w:b w:val="0"/>
          <w:szCs w:val="28"/>
        </w:rPr>
        <w:t>303</w:t>
      </w:r>
      <w:r w:rsidR="00293326" w:rsidRPr="00293326">
        <w:t xml:space="preserve"> </w:t>
      </w:r>
      <w:r w:rsidR="00293326" w:rsidRPr="00293326">
        <w:rPr>
          <w:rFonts w:ascii="Liberation Serif" w:hAnsi="Liberation Serif" w:cs="Liberation Serif"/>
          <w:b w:val="0"/>
          <w:szCs w:val="28"/>
        </w:rPr>
        <w:t>и на адрес электронной почты: admintura@yandex.ru</w:t>
      </w:r>
      <w:r w:rsidRPr="00DC7198">
        <w:rPr>
          <w:rFonts w:ascii="Liberation Serif" w:hAnsi="Liberation Serif" w:cs="Liberation Serif"/>
          <w:b w:val="0"/>
          <w:szCs w:val="28"/>
        </w:rPr>
        <w:t>;</w:t>
      </w:r>
    </w:p>
    <w:p w:rsidR="00593F82" w:rsidRPr="00DC7198" w:rsidRDefault="00593F82" w:rsidP="008608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 xml:space="preserve">4) опубликовать заключение о </w:t>
      </w:r>
      <w:r w:rsidR="00293326">
        <w:rPr>
          <w:rFonts w:ascii="Liberation Serif" w:hAnsi="Liberation Serif" w:cs="Liberation Serif"/>
          <w:b w:val="0"/>
          <w:szCs w:val="28"/>
        </w:rPr>
        <w:t xml:space="preserve">результатах публичных слушаний </w:t>
      </w:r>
      <w:r w:rsidR="00293326" w:rsidRPr="00293326">
        <w:rPr>
          <w:rFonts w:ascii="Liberation Serif" w:hAnsi="Liberation Serif" w:cs="Liberation Serif"/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A53C0F" w:rsidP="0086081F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="00593F82" w:rsidRPr="00DC7198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293326" w:rsidRPr="00293326">
        <w:rPr>
          <w:rFonts w:ascii="Liberation Serif" w:hAnsi="Liberation Serif" w:cs="Liberation Serif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A53C0F" w:rsidP="0086081F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="00593F82" w:rsidRPr="00DC7198">
        <w:rPr>
          <w:rFonts w:ascii="Liberation Serif" w:hAnsi="Liberation Serif" w:cs="Liberation Serif"/>
          <w:b w:val="0"/>
          <w:sz w:val="28"/>
          <w:szCs w:val="28"/>
        </w:rPr>
        <w:t>. Настоящее постановление вступает в силу с момента его опубликования.</w:t>
      </w:r>
    </w:p>
    <w:p w:rsidR="00593F82" w:rsidRPr="00DC7198" w:rsidRDefault="00593F82" w:rsidP="00593F82">
      <w:pPr>
        <w:rPr>
          <w:rFonts w:ascii="Liberation Serif" w:hAnsi="Liberation Serif" w:cs="Liberation Serif"/>
          <w:b w:val="0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  <w:r w:rsidRPr="00DC7198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                               </w:t>
      </w:r>
      <w:r w:rsidR="00293326">
        <w:rPr>
          <w:rFonts w:ascii="Liberation Serif" w:hAnsi="Liberation Serif" w:cs="Liberation Serif"/>
          <w:szCs w:val="28"/>
          <w:lang w:val="ru-RU"/>
        </w:rPr>
        <w:t xml:space="preserve">      </w:t>
      </w:r>
      <w:r w:rsidRPr="00DC7198">
        <w:rPr>
          <w:rFonts w:ascii="Liberation Serif" w:hAnsi="Liberation Serif" w:cs="Liberation Serif"/>
          <w:szCs w:val="28"/>
        </w:rPr>
        <w:t>И.С. Веснин</w:t>
      </w:r>
    </w:p>
    <w:p w:rsidR="00593F82" w:rsidRPr="00D71C43" w:rsidRDefault="00593F82" w:rsidP="00593F82">
      <w:pPr>
        <w:rPr>
          <w:b w:val="0"/>
          <w:szCs w:val="28"/>
        </w:rPr>
      </w:pPr>
    </w:p>
    <w:p w:rsidR="006C12AB" w:rsidRPr="006C12AB" w:rsidRDefault="006C12AB" w:rsidP="009C6D4B">
      <w:pPr>
        <w:ind w:left="4820"/>
        <w:jc w:val="both"/>
        <w:rPr>
          <w:rFonts w:ascii="Liberation Serif" w:hAnsi="Liberation Serif" w:cs="Liberation Serif"/>
          <w:b w:val="0"/>
          <w:szCs w:val="28"/>
        </w:rPr>
      </w:pPr>
    </w:p>
    <w:sectPr w:rsidR="006C12AB" w:rsidRPr="006C12AB" w:rsidSect="003A1C68">
      <w:headerReference w:type="default" r:id="rId7"/>
      <w:pgSz w:w="11906" w:h="16838" w:code="9"/>
      <w:pgMar w:top="1134" w:right="567" w:bottom="567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48" w:rsidRDefault="00933248" w:rsidP="006114AE">
      <w:r>
        <w:separator/>
      </w:r>
    </w:p>
  </w:endnote>
  <w:endnote w:type="continuationSeparator" w:id="0">
    <w:p w:rsidR="00933248" w:rsidRDefault="00933248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48" w:rsidRDefault="00933248" w:rsidP="006114AE">
      <w:r>
        <w:separator/>
      </w:r>
    </w:p>
  </w:footnote>
  <w:footnote w:type="continuationSeparator" w:id="0">
    <w:p w:rsidR="00933248" w:rsidRDefault="00933248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172F52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56F6780"/>
    <w:multiLevelType w:val="hybridMultilevel"/>
    <w:tmpl w:val="FE5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014A"/>
    <w:rsid w:val="00017ADF"/>
    <w:rsid w:val="00022775"/>
    <w:rsid w:val="0002519F"/>
    <w:rsid w:val="0004291E"/>
    <w:rsid w:val="00064792"/>
    <w:rsid w:val="00066043"/>
    <w:rsid w:val="00081C09"/>
    <w:rsid w:val="000A3BFB"/>
    <w:rsid w:val="000A6B54"/>
    <w:rsid w:val="000A6F82"/>
    <w:rsid w:val="000C0070"/>
    <w:rsid w:val="000D0BF4"/>
    <w:rsid w:val="000F2C55"/>
    <w:rsid w:val="0010083E"/>
    <w:rsid w:val="00122098"/>
    <w:rsid w:val="00122EDB"/>
    <w:rsid w:val="0013093A"/>
    <w:rsid w:val="00141C3D"/>
    <w:rsid w:val="00162E96"/>
    <w:rsid w:val="00163648"/>
    <w:rsid w:val="0016786B"/>
    <w:rsid w:val="00172F52"/>
    <w:rsid w:val="001763A1"/>
    <w:rsid w:val="00180050"/>
    <w:rsid w:val="00183585"/>
    <w:rsid w:val="001A5069"/>
    <w:rsid w:val="001B4B88"/>
    <w:rsid w:val="001B700E"/>
    <w:rsid w:val="001D137F"/>
    <w:rsid w:val="001D52A3"/>
    <w:rsid w:val="001E1E40"/>
    <w:rsid w:val="001E72CE"/>
    <w:rsid w:val="00211A44"/>
    <w:rsid w:val="002334FB"/>
    <w:rsid w:val="00276969"/>
    <w:rsid w:val="00276EF1"/>
    <w:rsid w:val="002823E6"/>
    <w:rsid w:val="00283141"/>
    <w:rsid w:val="00285469"/>
    <w:rsid w:val="00285D97"/>
    <w:rsid w:val="00291B6C"/>
    <w:rsid w:val="00293326"/>
    <w:rsid w:val="00294324"/>
    <w:rsid w:val="002A1053"/>
    <w:rsid w:val="002A6FDC"/>
    <w:rsid w:val="002D71C3"/>
    <w:rsid w:val="002D7DB1"/>
    <w:rsid w:val="002E1D65"/>
    <w:rsid w:val="002E722B"/>
    <w:rsid w:val="00305797"/>
    <w:rsid w:val="00310335"/>
    <w:rsid w:val="0031240E"/>
    <w:rsid w:val="00313698"/>
    <w:rsid w:val="00347C60"/>
    <w:rsid w:val="0036155A"/>
    <w:rsid w:val="00375E71"/>
    <w:rsid w:val="00376175"/>
    <w:rsid w:val="003825A4"/>
    <w:rsid w:val="0039405E"/>
    <w:rsid w:val="003A1C68"/>
    <w:rsid w:val="003A2A8B"/>
    <w:rsid w:val="003A4D58"/>
    <w:rsid w:val="003A78C5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45D3"/>
    <w:rsid w:val="00434AE1"/>
    <w:rsid w:val="00444013"/>
    <w:rsid w:val="004471FF"/>
    <w:rsid w:val="00472501"/>
    <w:rsid w:val="00474CF9"/>
    <w:rsid w:val="00474DD1"/>
    <w:rsid w:val="00483A5D"/>
    <w:rsid w:val="004A3448"/>
    <w:rsid w:val="004B14AE"/>
    <w:rsid w:val="004B4B03"/>
    <w:rsid w:val="004D0877"/>
    <w:rsid w:val="004E0970"/>
    <w:rsid w:val="00505D68"/>
    <w:rsid w:val="0050665C"/>
    <w:rsid w:val="005360D1"/>
    <w:rsid w:val="00540202"/>
    <w:rsid w:val="00555E03"/>
    <w:rsid w:val="00565F86"/>
    <w:rsid w:val="00576F42"/>
    <w:rsid w:val="0058652D"/>
    <w:rsid w:val="005903AC"/>
    <w:rsid w:val="00593F82"/>
    <w:rsid w:val="005A730D"/>
    <w:rsid w:val="005C0712"/>
    <w:rsid w:val="005C4CE7"/>
    <w:rsid w:val="005D4D5E"/>
    <w:rsid w:val="005E5737"/>
    <w:rsid w:val="005F2968"/>
    <w:rsid w:val="005F2DDE"/>
    <w:rsid w:val="005F364C"/>
    <w:rsid w:val="0061085A"/>
    <w:rsid w:val="006114AE"/>
    <w:rsid w:val="0061760E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0DF7"/>
    <w:rsid w:val="006A3182"/>
    <w:rsid w:val="006B05F0"/>
    <w:rsid w:val="006B7099"/>
    <w:rsid w:val="006C12AB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1970"/>
    <w:rsid w:val="00803689"/>
    <w:rsid w:val="00805C2B"/>
    <w:rsid w:val="00811F71"/>
    <w:rsid w:val="00814233"/>
    <w:rsid w:val="00814B2C"/>
    <w:rsid w:val="0082079E"/>
    <w:rsid w:val="0086081F"/>
    <w:rsid w:val="00882CE1"/>
    <w:rsid w:val="00882E12"/>
    <w:rsid w:val="00883938"/>
    <w:rsid w:val="00891085"/>
    <w:rsid w:val="008917E1"/>
    <w:rsid w:val="008E1124"/>
    <w:rsid w:val="008E68DD"/>
    <w:rsid w:val="008F1B5A"/>
    <w:rsid w:val="00906694"/>
    <w:rsid w:val="0091536C"/>
    <w:rsid w:val="00923037"/>
    <w:rsid w:val="00927529"/>
    <w:rsid w:val="00932C1B"/>
    <w:rsid w:val="00933248"/>
    <w:rsid w:val="00936E4B"/>
    <w:rsid w:val="0093771F"/>
    <w:rsid w:val="00952177"/>
    <w:rsid w:val="00972888"/>
    <w:rsid w:val="00990B18"/>
    <w:rsid w:val="009A384E"/>
    <w:rsid w:val="009B03B3"/>
    <w:rsid w:val="009C5E26"/>
    <w:rsid w:val="009C6017"/>
    <w:rsid w:val="009C6D4B"/>
    <w:rsid w:val="009D051B"/>
    <w:rsid w:val="009D0D32"/>
    <w:rsid w:val="009D69CB"/>
    <w:rsid w:val="009D71A8"/>
    <w:rsid w:val="009E5FE1"/>
    <w:rsid w:val="009E7DA5"/>
    <w:rsid w:val="009F7A35"/>
    <w:rsid w:val="00A340D3"/>
    <w:rsid w:val="00A40437"/>
    <w:rsid w:val="00A43A12"/>
    <w:rsid w:val="00A51F42"/>
    <w:rsid w:val="00A53C0F"/>
    <w:rsid w:val="00A70BB8"/>
    <w:rsid w:val="00A74D69"/>
    <w:rsid w:val="00A85ECC"/>
    <w:rsid w:val="00AB4F88"/>
    <w:rsid w:val="00AC56B1"/>
    <w:rsid w:val="00AF0607"/>
    <w:rsid w:val="00AF29B6"/>
    <w:rsid w:val="00AF7D88"/>
    <w:rsid w:val="00B029E9"/>
    <w:rsid w:val="00B057C1"/>
    <w:rsid w:val="00B12E84"/>
    <w:rsid w:val="00B13436"/>
    <w:rsid w:val="00B2793B"/>
    <w:rsid w:val="00B33E20"/>
    <w:rsid w:val="00B463C7"/>
    <w:rsid w:val="00B725F8"/>
    <w:rsid w:val="00B83732"/>
    <w:rsid w:val="00BA3669"/>
    <w:rsid w:val="00BA6000"/>
    <w:rsid w:val="00BB237A"/>
    <w:rsid w:val="00BB6F4F"/>
    <w:rsid w:val="00BC0A1A"/>
    <w:rsid w:val="00C042AB"/>
    <w:rsid w:val="00C04F49"/>
    <w:rsid w:val="00C103F3"/>
    <w:rsid w:val="00C236C2"/>
    <w:rsid w:val="00C23941"/>
    <w:rsid w:val="00C33E02"/>
    <w:rsid w:val="00C345FE"/>
    <w:rsid w:val="00C547BB"/>
    <w:rsid w:val="00C6445D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CF6F76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63276"/>
    <w:rsid w:val="00D71C43"/>
    <w:rsid w:val="00D849A1"/>
    <w:rsid w:val="00D8585F"/>
    <w:rsid w:val="00DA1A9D"/>
    <w:rsid w:val="00DA5D05"/>
    <w:rsid w:val="00DB0671"/>
    <w:rsid w:val="00DC45A8"/>
    <w:rsid w:val="00DC4FB5"/>
    <w:rsid w:val="00DC6DE5"/>
    <w:rsid w:val="00DC7198"/>
    <w:rsid w:val="00DE6049"/>
    <w:rsid w:val="00DE66BB"/>
    <w:rsid w:val="00DE7C09"/>
    <w:rsid w:val="00DF0F89"/>
    <w:rsid w:val="00DF5B2B"/>
    <w:rsid w:val="00E03C99"/>
    <w:rsid w:val="00E04882"/>
    <w:rsid w:val="00E16B68"/>
    <w:rsid w:val="00E33ABC"/>
    <w:rsid w:val="00E47289"/>
    <w:rsid w:val="00E55B4F"/>
    <w:rsid w:val="00E73F75"/>
    <w:rsid w:val="00E76380"/>
    <w:rsid w:val="00E771CD"/>
    <w:rsid w:val="00E771DB"/>
    <w:rsid w:val="00E809EB"/>
    <w:rsid w:val="00E84AA2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17A42"/>
    <w:rsid w:val="00F2289E"/>
    <w:rsid w:val="00F37604"/>
    <w:rsid w:val="00F7343D"/>
    <w:rsid w:val="00F742BA"/>
    <w:rsid w:val="00F8594E"/>
    <w:rsid w:val="00F9261C"/>
    <w:rsid w:val="00F951A3"/>
    <w:rsid w:val="00FA243B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C381B-572F-4A23-B4C5-E61409D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2018-04-28T05:02:00Z</cp:lastPrinted>
  <dcterms:created xsi:type="dcterms:W3CDTF">2021-09-29T10:06:00Z</dcterms:created>
  <dcterms:modified xsi:type="dcterms:W3CDTF">2021-09-29T10:06:00Z</dcterms:modified>
</cp:coreProperties>
</file>