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7" w:rsidRPr="000D29F3" w:rsidRDefault="00022A36" w:rsidP="00022A36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31.03.2022 №80 </w:t>
      </w: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Default="002C7B07" w:rsidP="002C7B07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ении средне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й 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рыночной стоимо</w:t>
      </w:r>
      <w:r>
        <w:rPr>
          <w:rFonts w:ascii="Liberation Serif" w:hAnsi="Liberation Serif" w:cs="Liberation Serif"/>
          <w:b/>
          <w:i/>
          <w:sz w:val="28"/>
          <w:szCs w:val="28"/>
        </w:rPr>
        <w:t>сти одного квадратного метра обще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й площади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жилого помещения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, сложившейся </w:t>
      </w:r>
      <w:r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2C7B07" w:rsidRPr="00450ECD" w:rsidRDefault="002C7B07" w:rsidP="002C7B07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b/>
          <w:i/>
          <w:sz w:val="28"/>
          <w:szCs w:val="28"/>
        </w:rPr>
        <w:t>ΙӀ квартал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20</w:t>
      </w:r>
      <w:r>
        <w:rPr>
          <w:rFonts w:ascii="Liberation Serif" w:hAnsi="Liberation Serif" w:cs="Liberation Serif"/>
          <w:b/>
          <w:i/>
          <w:sz w:val="28"/>
          <w:szCs w:val="28"/>
        </w:rPr>
        <w:t>22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2C7B07" w:rsidRPr="00450ECD" w:rsidRDefault="002C7B07" w:rsidP="002C7B07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2C7B07" w:rsidRPr="00450ECD" w:rsidRDefault="002C7B07" w:rsidP="002C7B07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2C7B07" w:rsidRPr="006E67FB" w:rsidRDefault="002C7B07" w:rsidP="002C7B0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6B312C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руководствуясь </w:t>
      </w:r>
      <w:hyperlink r:id="rId6" w:history="1">
        <w:r w:rsidRPr="006B312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Свердловской области от 22 июля 2005 года № 96-ОЗ «О 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области», постановлением Правительства Российской Фе</w:t>
      </w:r>
      <w:r>
        <w:rPr>
          <w:rFonts w:ascii="Liberation Serif" w:hAnsi="Liberation Serif" w:cs="Liberation Serif"/>
          <w:sz w:val="28"/>
          <w:szCs w:val="28"/>
        </w:rPr>
        <w:t>дерации от 30.12.2017 №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7" w:history="1">
        <w:r w:rsidRPr="0084429B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84429B">
        <w:rPr>
          <w:rFonts w:ascii="Liberation Serif" w:hAnsi="Liberation Serif" w:cs="Liberation Serif"/>
          <w:sz w:val="28"/>
          <w:szCs w:val="28"/>
        </w:rPr>
        <w:t xml:space="preserve"> Министерства строительства и жилищно-коммунального хоз</w:t>
      </w:r>
      <w:r>
        <w:rPr>
          <w:rFonts w:ascii="Liberation Serif" w:hAnsi="Liberation Serif" w:cs="Liberation Serif"/>
          <w:sz w:val="28"/>
          <w:szCs w:val="28"/>
        </w:rPr>
        <w:t>яйства Российской Федерации от 17</w:t>
      </w:r>
      <w:r w:rsidRPr="0084429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84429B">
        <w:rPr>
          <w:rFonts w:ascii="Liberation Serif" w:hAnsi="Liberation Serif" w:cs="Liberation Serif"/>
          <w:sz w:val="28"/>
          <w:szCs w:val="28"/>
        </w:rPr>
        <w:t>.2021</w:t>
      </w:r>
      <w:r>
        <w:rPr>
          <w:rFonts w:ascii="Liberation Serif" w:hAnsi="Liberation Serif" w:cs="Liberation Serif"/>
          <w:sz w:val="28"/>
          <w:szCs w:val="28"/>
        </w:rPr>
        <w:t xml:space="preserve"> № 955</w:t>
      </w:r>
      <w:r w:rsidRPr="0084429B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84429B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84429B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</w:t>
      </w:r>
      <w:r w:rsidRPr="0084429B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history="1">
        <w:r w:rsidRPr="006B312C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 24.10.2013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6B312C">
        <w:rPr>
          <w:rFonts w:ascii="Liberation Serif" w:hAnsi="Liberation Serif" w:cs="Liberation Serif"/>
          <w:sz w:val="28"/>
          <w:szCs w:val="28"/>
        </w:rPr>
        <w:t>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до 2024 года»,</w:t>
      </w:r>
    </w:p>
    <w:p w:rsidR="002C7B07" w:rsidRPr="00450ECD" w:rsidRDefault="002C7B07" w:rsidP="002C7B07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C7B07" w:rsidRPr="00450ECD" w:rsidRDefault="002C7B07" w:rsidP="002C7B07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Утвердить расче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т </w:t>
      </w:r>
      <w:r w:rsidRPr="00E01327">
        <w:rPr>
          <w:rFonts w:ascii="Liberation Serif" w:hAnsi="Liberation Serif" w:cs="Liberation Serif"/>
          <w:sz w:val="28"/>
          <w:szCs w:val="28"/>
        </w:rPr>
        <w:t>определения средней рыночной стоимости одного квадратного метра общей площади жил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 помещени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, сложившейся </w:t>
      </w:r>
      <w:r>
        <w:rPr>
          <w:rFonts w:ascii="Liberation Serif" w:hAnsi="Liberation Serif" w:cs="Liberation Serif"/>
          <w:sz w:val="28"/>
          <w:szCs w:val="28"/>
        </w:rPr>
        <w:t>на территории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на </w:t>
      </w:r>
      <w:r>
        <w:rPr>
          <w:rFonts w:ascii="Liberation Serif" w:hAnsi="Liberation Serif" w:cs="Liberation Serif"/>
          <w:sz w:val="28"/>
          <w:szCs w:val="28"/>
        </w:rPr>
        <w:t xml:space="preserve">второй </w:t>
      </w:r>
      <w:r w:rsidRPr="00E01327">
        <w:rPr>
          <w:rFonts w:ascii="Liberation Serif" w:hAnsi="Liberation Serif" w:cs="Liberation Serif"/>
          <w:sz w:val="28"/>
          <w:szCs w:val="28"/>
        </w:rPr>
        <w:t>квартал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2C7B07" w:rsidRPr="00450ECD" w:rsidRDefault="002C7B07" w:rsidP="002C7B07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Утвердить с</w:t>
      </w:r>
      <w:r w:rsidRPr="00450ECD">
        <w:rPr>
          <w:rFonts w:ascii="Liberation Serif" w:hAnsi="Liberation Serif" w:cs="Liberation Serif"/>
          <w:sz w:val="28"/>
          <w:szCs w:val="28"/>
        </w:rPr>
        <w:t>реднюю рыночную стоимость 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>ади жилого помещения, сложившейся на территории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на </w:t>
      </w:r>
      <w:r>
        <w:rPr>
          <w:rFonts w:ascii="Liberation Serif" w:hAnsi="Liberation Serif" w:cs="Liberation Serif"/>
          <w:sz w:val="28"/>
          <w:szCs w:val="28"/>
        </w:rPr>
        <w:t>второй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22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57 230,54 (пятьдесят семь тысяч двести тридцать) рубля 54 копейки, используемого в целях проведения расчетов</w:t>
      </w:r>
      <w:r w:rsidRPr="00450ECD">
        <w:rPr>
          <w:rFonts w:ascii="Liberation Serif" w:hAnsi="Liberation Serif" w:cs="Liberation Serif"/>
          <w:sz w:val="28"/>
          <w:szCs w:val="28"/>
        </w:rPr>
        <w:t>:</w:t>
      </w:r>
    </w:p>
    <w:p w:rsidR="002C7B07" w:rsidRDefault="002C7B07" w:rsidP="002C7B0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lastRenderedPageBreak/>
        <w:t>1) </w:t>
      </w:r>
      <w:r w:rsidRPr="00E461A3">
        <w:rPr>
          <w:rFonts w:ascii="Liberation Serif" w:hAnsi="Liberation Serif" w:cs="Liberation Serif"/>
          <w:sz w:val="28"/>
          <w:szCs w:val="28"/>
        </w:rPr>
        <w:t>для расчета размеров социальных выплат для молодых семей в рамках реализации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28EE">
        <w:rPr>
          <w:rFonts w:ascii="Liberation Serif" w:hAnsi="Liberation Serif" w:cs="Liberation Serif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Pr="00E628EE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E628EE">
        <w:rPr>
          <w:rFonts w:ascii="Liberation Serif" w:hAnsi="Liberation Serif" w:cs="Liberation Serif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28E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Pr="00E628EE">
        <w:rPr>
          <w:sz w:val="28"/>
          <w:szCs w:val="28"/>
        </w:rPr>
        <w:t xml:space="preserve"> </w:t>
      </w:r>
      <w:r w:rsidRPr="00E628EE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>.12.</w:t>
      </w:r>
      <w:r w:rsidRPr="00E628EE">
        <w:rPr>
          <w:rFonts w:ascii="Liberation Serif" w:hAnsi="Liberation Serif" w:cs="Liberation Serif"/>
          <w:sz w:val="28"/>
          <w:szCs w:val="28"/>
        </w:rPr>
        <w:t>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C7B07" w:rsidRPr="00E461A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E461A3">
        <w:rPr>
          <w:rFonts w:ascii="Liberation Serif" w:hAnsi="Liberation Serif" w:cs="Liberation Serif"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sz w:val="28"/>
          <w:szCs w:val="28"/>
        </w:rPr>
        <w:t>определения имущественного положения граждан в целях признания их малоимущими и предоставления им жилого помещения по договору социального найма муниципального жилищного фонда</w:t>
      </w:r>
      <w:r w:rsidRPr="00E461A3">
        <w:rPr>
          <w:rFonts w:ascii="Liberation Serif" w:hAnsi="Liberation Serif" w:cs="Liberation Serif"/>
          <w:sz w:val="28"/>
          <w:szCs w:val="28"/>
        </w:rPr>
        <w:t>;</w:t>
      </w:r>
    </w:p>
    <w:p w:rsidR="002C7B0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для расчета социальных выплат отдельным категориям граждан</w:t>
      </w:r>
      <w:r w:rsidRPr="00450ECD">
        <w:rPr>
          <w:rFonts w:ascii="Liberation Serif" w:hAnsi="Liberation Serif" w:cs="Liberation Serif"/>
          <w:sz w:val="28"/>
          <w:szCs w:val="28"/>
        </w:rPr>
        <w:t>, которым указанные социальные выплаты предоставляются за счет средств федерального бюджета и бюджета Свердловской области на</w:t>
      </w:r>
      <w:r>
        <w:rPr>
          <w:rFonts w:ascii="Liberation Serif" w:hAnsi="Liberation Serif" w:cs="Liberation Serif"/>
          <w:sz w:val="28"/>
          <w:szCs w:val="28"/>
        </w:rPr>
        <w:t xml:space="preserve"> приобретение жилых помещений.</w:t>
      </w:r>
    </w:p>
    <w:p w:rsidR="002C7B0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Утвердить с</w:t>
      </w:r>
      <w:r w:rsidRPr="00450ECD">
        <w:rPr>
          <w:rFonts w:ascii="Liberation Serif" w:hAnsi="Liberation Serif" w:cs="Liberation Serif"/>
          <w:sz w:val="28"/>
          <w:szCs w:val="28"/>
        </w:rPr>
        <w:t>реднюю рыночную стоимость 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 xml:space="preserve">ади жилого помещения на первичном рынке жилья в </w:t>
      </w:r>
      <w:r w:rsidRPr="00450ECD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при покупке у застройщика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>второй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22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88 397,64 (восемьдесят восемь тысяч триста девяносто семь) рубля 64 копейки.</w:t>
      </w:r>
    </w:p>
    <w:p w:rsidR="002C7B0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Утвердить с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реднюю рыночную стоимость </w:t>
      </w:r>
      <w:r>
        <w:rPr>
          <w:rFonts w:ascii="Liberation Serif" w:hAnsi="Liberation Serif" w:cs="Liberation Serif"/>
          <w:sz w:val="28"/>
          <w:szCs w:val="28"/>
        </w:rPr>
        <w:t xml:space="preserve">строительства </w:t>
      </w:r>
      <w:r w:rsidRPr="00450ECD">
        <w:rPr>
          <w:rFonts w:ascii="Liberation Serif" w:hAnsi="Liberation Serif" w:cs="Liberation Serif"/>
          <w:sz w:val="28"/>
          <w:szCs w:val="28"/>
        </w:rPr>
        <w:t>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 xml:space="preserve">ади жилого помещения в </w:t>
      </w:r>
      <w:r w:rsidRPr="00450ECD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Верхняя Тура на </w:t>
      </w:r>
      <w:r>
        <w:rPr>
          <w:rFonts w:ascii="Liberation Serif" w:hAnsi="Liberation Serif" w:cs="Liberation Serif"/>
          <w:sz w:val="28"/>
          <w:szCs w:val="28"/>
        </w:rPr>
        <w:t>второй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22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48 282,55 (сорок восемь тысячи двести восемьдесят два) рубля 55 копеек.</w:t>
      </w:r>
    </w:p>
    <w:p w:rsidR="002C7B0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Утвердить с</w:t>
      </w:r>
      <w:r w:rsidRPr="00450ECD">
        <w:rPr>
          <w:rFonts w:ascii="Liberation Serif" w:hAnsi="Liberation Serif" w:cs="Liberation Serif"/>
          <w:sz w:val="28"/>
          <w:szCs w:val="28"/>
        </w:rPr>
        <w:t>реднюю рыночную стоимость 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 xml:space="preserve">ади жилого помещения на вторичном рынке жилья в </w:t>
      </w:r>
      <w:r w:rsidRPr="00450ECD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Верхняя Тура на </w:t>
      </w:r>
      <w:r>
        <w:rPr>
          <w:rFonts w:ascii="Liberation Serif" w:hAnsi="Liberation Serif" w:cs="Liberation Serif"/>
          <w:sz w:val="28"/>
          <w:szCs w:val="28"/>
        </w:rPr>
        <w:t>второй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22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26 835,63 (двадцать шесть тысяч восемьсот тридцать пять) рубля 63 копейки.</w:t>
      </w:r>
    </w:p>
    <w:p w:rsidR="002C7B07" w:rsidRPr="00450ECD" w:rsidRDefault="002C7B07" w:rsidP="002C7B0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450ECD">
        <w:rPr>
          <w:rFonts w:ascii="Liberation Serif" w:hAnsi="Liberation Serif" w:cs="Liberation Serif"/>
          <w:sz w:val="28"/>
          <w:szCs w:val="28"/>
        </w:rPr>
        <w:t>. 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2C7B07" w:rsidRPr="00450ECD" w:rsidRDefault="002C7B07" w:rsidP="002C7B07">
      <w:pPr>
        <w:ind w:firstLine="72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2C7B07" w:rsidRPr="00450ECD" w:rsidRDefault="002C7B07" w:rsidP="002C7B0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450ECD" w:rsidRDefault="002C7B07" w:rsidP="002C7B0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450ECD" w:rsidRDefault="002C7B07" w:rsidP="002C7B07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2C7B07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450ECD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2C7B07" w:rsidRPr="00450ECD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к постановлению главы Городского округа Верхняя Тура</w:t>
      </w:r>
    </w:p>
    <w:p w:rsidR="002C7B07" w:rsidRPr="00450ECD" w:rsidRDefault="002C7B07" w:rsidP="002C7B0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от </w:t>
      </w:r>
      <w:r w:rsidR="00022A36">
        <w:rPr>
          <w:rFonts w:ascii="Liberation Serif" w:hAnsi="Liberation Serif" w:cs="Liberation Serif"/>
          <w:sz w:val="28"/>
          <w:szCs w:val="28"/>
        </w:rPr>
        <w:t>31.03.2022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№ </w:t>
      </w:r>
      <w:r w:rsidR="00022A36">
        <w:rPr>
          <w:rFonts w:ascii="Liberation Serif" w:hAnsi="Liberation Serif" w:cs="Liberation Serif"/>
          <w:sz w:val="28"/>
          <w:szCs w:val="28"/>
        </w:rPr>
        <w:t>80</w:t>
      </w:r>
      <w:bookmarkStart w:id="0" w:name="_GoBack"/>
      <w:bookmarkEnd w:id="0"/>
    </w:p>
    <w:p w:rsidR="002C7B07" w:rsidRPr="00450ECD" w:rsidRDefault="002C7B07" w:rsidP="002C7B07">
      <w:pPr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«Об ут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450ECD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ржден</w:t>
      </w:r>
      <w:r w:rsidRPr="00450ECD">
        <w:rPr>
          <w:rFonts w:ascii="Liberation Serif" w:hAnsi="Liberation Serif" w:cs="Liberation Serif"/>
          <w:sz w:val="28"/>
          <w:szCs w:val="28"/>
        </w:rPr>
        <w:t>ии средне</w:t>
      </w:r>
      <w:r>
        <w:rPr>
          <w:rFonts w:ascii="Liberation Serif" w:hAnsi="Liberation Serif" w:cs="Liberation Serif"/>
          <w:sz w:val="28"/>
          <w:szCs w:val="28"/>
        </w:rPr>
        <w:t xml:space="preserve">й </w:t>
      </w:r>
      <w:r w:rsidRPr="00450ECD">
        <w:rPr>
          <w:rFonts w:ascii="Liberation Serif" w:hAnsi="Liberation Serif" w:cs="Liberation Serif"/>
          <w:sz w:val="28"/>
          <w:szCs w:val="28"/>
        </w:rPr>
        <w:t>рыночной стоимос</w:t>
      </w:r>
      <w:r>
        <w:rPr>
          <w:rFonts w:ascii="Liberation Serif" w:hAnsi="Liberation Serif" w:cs="Liberation Serif"/>
          <w:sz w:val="28"/>
          <w:szCs w:val="28"/>
        </w:rPr>
        <w:t>ти одного квадратного метра общей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площади</w:t>
      </w:r>
      <w:r>
        <w:rPr>
          <w:rFonts w:ascii="Liberation Serif" w:hAnsi="Liberation Serif" w:cs="Liberation Serif"/>
          <w:sz w:val="28"/>
          <w:szCs w:val="28"/>
        </w:rPr>
        <w:t xml:space="preserve"> жилого помещения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, сложившейся </w:t>
      </w:r>
      <w:r>
        <w:rPr>
          <w:rFonts w:ascii="Liberation Serif" w:hAnsi="Liberation Serif" w:cs="Liberation Serif"/>
          <w:sz w:val="28"/>
          <w:szCs w:val="28"/>
        </w:rPr>
        <w:t>на территории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 на ΙӀ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2C7B07" w:rsidRPr="00450ECD" w:rsidRDefault="002C7B07" w:rsidP="002C7B07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450ECD" w:rsidRDefault="002C7B07" w:rsidP="002C7B07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C7B07" w:rsidRPr="00450ECD" w:rsidRDefault="002C7B07" w:rsidP="002C7B07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РАСЧ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450ECD">
        <w:rPr>
          <w:rFonts w:ascii="Liberation Serif" w:hAnsi="Liberation Serif" w:cs="Liberation Serif"/>
          <w:b/>
          <w:sz w:val="28"/>
          <w:szCs w:val="28"/>
        </w:rPr>
        <w:t>Т</w:t>
      </w:r>
    </w:p>
    <w:p w:rsidR="002C7B07" w:rsidRDefault="002C7B07" w:rsidP="002C7B07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693D69">
        <w:rPr>
          <w:rFonts w:ascii="Liberation Serif" w:hAnsi="Liberation Serif" w:cs="Liberation Serif"/>
          <w:b/>
          <w:sz w:val="28"/>
          <w:szCs w:val="28"/>
        </w:rPr>
        <w:t>определения средней рыночной стоимости одного квадратного метра общей площади жилых помещений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сложившейся </w:t>
      </w:r>
      <w:r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Верхняя Тура на Ι</w:t>
      </w:r>
      <w:r>
        <w:rPr>
          <w:rFonts w:ascii="Liberation Serif" w:hAnsi="Liberation Serif" w:cs="Liberation Serif"/>
          <w:b/>
          <w:sz w:val="28"/>
          <w:szCs w:val="28"/>
        </w:rPr>
        <w:t>Ӏ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квартал 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2C7B07" w:rsidRDefault="002C7B07" w:rsidP="002C7B07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2C7B0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837">
        <w:rPr>
          <w:rFonts w:ascii="Liberation Serif" w:hAnsi="Liberation Serif" w:cs="Liberation Serif"/>
          <w:sz w:val="28"/>
          <w:szCs w:val="28"/>
        </w:rPr>
        <w:t xml:space="preserve">Расчетный показатель средней рыночной стоимости жилья на планируемый квартал по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A83837">
        <w:rPr>
          <w:rFonts w:ascii="Liberation Serif" w:hAnsi="Liberation Serif" w:cs="Liberation Serif"/>
          <w:sz w:val="28"/>
          <w:szCs w:val="28"/>
        </w:rPr>
        <w:t>ородско</w:t>
      </w:r>
      <w:r>
        <w:rPr>
          <w:rFonts w:ascii="Liberation Serif" w:hAnsi="Liberation Serif" w:cs="Liberation Serif"/>
          <w:sz w:val="28"/>
          <w:szCs w:val="28"/>
        </w:rPr>
        <w:t>му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определяется по формуле:</w:t>
      </w:r>
    </w:p>
    <w:p w:rsidR="002C7B07" w:rsidRPr="00A83837" w:rsidRDefault="002C7B07" w:rsidP="002C7B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C7B07" w:rsidRPr="00A8383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0ACA">
        <w:rPr>
          <w:rFonts w:ascii="Liberation Serif" w:hAnsi="Liberation Serif" w:cs="Liberation Serif"/>
          <w:noProof/>
          <w:position w:val="-25"/>
          <w:sz w:val="28"/>
          <w:szCs w:val="28"/>
        </w:rPr>
        <w:drawing>
          <wp:inline distT="0" distB="0" distL="0" distR="0" wp14:anchorId="5E40BA62" wp14:editId="743B2793">
            <wp:extent cx="2565400" cy="463550"/>
            <wp:effectExtent l="0" t="0" r="0" b="0"/>
            <wp:docPr id="13" name="Рисунок 16" descr="base_23623_3024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3_302457_3276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07" w:rsidRPr="00A83837" w:rsidRDefault="002C7B07" w:rsidP="002C7B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7B07" w:rsidRPr="00A8383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837">
        <w:rPr>
          <w:rFonts w:ascii="Liberation Serif" w:hAnsi="Liberation Serif" w:cs="Liberation Serif"/>
          <w:sz w:val="28"/>
          <w:szCs w:val="28"/>
        </w:rPr>
        <w:t>РПС - расчетный показатель средней рыночной стоимости жилья на планируемый квартал по муниципальному образованию;</w:t>
      </w:r>
    </w:p>
    <w:p w:rsidR="002C7B07" w:rsidRPr="00A8383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2C7B07" w:rsidRPr="00A8383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2C7B07" w:rsidRPr="00A8383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С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- средняя стоимость строительства жилья в соответствующем муниципальном образовании (</w:t>
      </w:r>
      <w:r>
        <w:rPr>
          <w:rFonts w:ascii="Liberation Serif" w:hAnsi="Liberation Serif" w:cs="Liberation Serif"/>
          <w:sz w:val="28"/>
          <w:szCs w:val="28"/>
        </w:rPr>
        <w:t>приказ Министерства строительства Российской Федерации</w:t>
      </w:r>
      <w:r w:rsidRPr="00A83837">
        <w:rPr>
          <w:rFonts w:ascii="Liberation Serif" w:hAnsi="Liberation Serif" w:cs="Liberation Serif"/>
          <w:sz w:val="28"/>
          <w:szCs w:val="28"/>
        </w:rPr>
        <w:t>);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837">
        <w:rPr>
          <w:rFonts w:ascii="Liberation Serif" w:hAnsi="Liberation Serif" w:cs="Liberation Serif"/>
          <w:sz w:val="28"/>
          <w:szCs w:val="28"/>
        </w:rPr>
        <w:t>n - количес</w:t>
      </w:r>
      <w:r w:rsidRPr="000D29F3">
        <w:rPr>
          <w:rFonts w:ascii="Liberation Serif" w:hAnsi="Liberation Serif" w:cs="Liberation Serif"/>
          <w:sz w:val="28"/>
          <w:szCs w:val="28"/>
        </w:rPr>
        <w:t>тво показателей, использованных при расчете (</w:t>
      </w: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Ц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 w:rsidRPr="000D29F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Ц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 w:rsidRPr="000D29F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С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 w:rsidRPr="000D29F3">
        <w:rPr>
          <w:rFonts w:ascii="Liberation Serif" w:hAnsi="Liberation Serif" w:cs="Liberation Serif"/>
          <w:sz w:val="28"/>
          <w:szCs w:val="28"/>
        </w:rPr>
        <w:t>);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И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дефл</w:t>
      </w:r>
      <w:proofErr w:type="spellEnd"/>
      <w:r w:rsidRPr="000D29F3">
        <w:rPr>
          <w:rFonts w:ascii="Liberation Serif" w:hAnsi="Liberation Serif" w:cs="Liberation Serif"/>
          <w:sz w:val="28"/>
          <w:szCs w:val="28"/>
        </w:rPr>
        <w:t xml:space="preserve">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«Строительство».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sz w:val="28"/>
          <w:szCs w:val="28"/>
        </w:rPr>
        <w:t xml:space="preserve">Индекс-дефлятор на 2022 года по отрасли «Строительство» – (базовый вариант), согласно  опубликованному </w:t>
      </w:r>
      <w:hyperlink r:id="rId11" w:history="1">
        <w:r w:rsidRPr="000D29F3">
          <w:rPr>
            <w:rFonts w:ascii="Liberation Serif" w:hAnsi="Liberation Serif" w:cs="Liberation Serif"/>
            <w:sz w:val="28"/>
            <w:szCs w:val="28"/>
          </w:rPr>
          <w:t>прогноз</w:t>
        </w:r>
      </w:hyperlink>
      <w:r w:rsidRPr="000D29F3">
        <w:rPr>
          <w:rFonts w:ascii="Liberation Serif" w:hAnsi="Liberation Serif" w:cs="Liberation Serif"/>
          <w:sz w:val="28"/>
          <w:szCs w:val="28"/>
        </w:rPr>
        <w:t>у социально-экономического развития Российской Федерации на период до 2036 года, составил 105% или 1,05.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r>
          <w:rPr>
            <w:rFonts w:ascii="Cambria Math" w:hAnsi="Cambria Math" w:cs="Liberation Serif"/>
            <w:sz w:val="28"/>
            <w:szCs w:val="28"/>
          </w:rPr>
          <m:t>РПС=</m:t>
        </m:r>
        <m:f>
          <m:fPr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Liberation Seri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Liberation Serif"/>
                    <w:sz w:val="28"/>
                    <w:szCs w:val="28"/>
                  </w:rPr>
                  <m:t>88 397,64+26 835,63+48 282,55</m:t>
                </m:r>
              </m:e>
            </m:d>
          </m:num>
          <m:den>
            <m:r>
              <w:rPr>
                <w:rFonts w:ascii="Cambria Math" w:hAnsi="Cambria Math" w:cs="Liberation Serif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Liberation Serif"/>
            <w:sz w:val="28"/>
            <w:szCs w:val="28"/>
          </w:rPr>
          <m:t xml:space="preserve">*1,05= </m:t>
        </m:r>
      </m:oMath>
      <w:r w:rsidRPr="000D29F3">
        <w:rPr>
          <w:rFonts w:ascii="Liberation Serif" w:hAnsi="Liberation Serif" w:cs="Liberation Serif"/>
          <w:sz w:val="28"/>
          <w:szCs w:val="28"/>
        </w:rPr>
        <w:t>57 230,54 руб</w:t>
      </w:r>
      <w:r>
        <w:rPr>
          <w:rFonts w:ascii="Liberation Serif" w:hAnsi="Liberation Serif" w:cs="Liberation Serif"/>
          <w:sz w:val="28"/>
          <w:szCs w:val="28"/>
        </w:rPr>
        <w:t>ля</w:t>
      </w:r>
      <w:r w:rsidRPr="000D29F3">
        <w:rPr>
          <w:rFonts w:ascii="Liberation Serif" w:hAnsi="Liberation Serif" w:cs="Liberation Serif"/>
          <w:sz w:val="28"/>
          <w:szCs w:val="28"/>
        </w:rPr>
        <w:t>, где: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7B07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Ц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0D29F3">
        <w:rPr>
          <w:rFonts w:ascii="Liberation Serif" w:hAnsi="Liberation Serif" w:cs="Liberation Serif"/>
          <w:sz w:val="28"/>
          <w:szCs w:val="28"/>
        </w:rPr>
        <w:t xml:space="preserve"> = (83 394,00 руб. * 1,06) = 88 397,64 руб</w:t>
      </w:r>
      <w:r>
        <w:rPr>
          <w:rFonts w:ascii="Liberation Serif" w:hAnsi="Liberation Serif" w:cs="Liberation Serif"/>
          <w:sz w:val="28"/>
          <w:szCs w:val="28"/>
        </w:rPr>
        <w:t>ля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sz w:val="28"/>
          <w:szCs w:val="28"/>
        </w:rPr>
        <w:t>В 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формуле:</w:t>
      </w:r>
    </w:p>
    <w:p w:rsidR="002C7B07" w:rsidRPr="000D29F3" w:rsidRDefault="002C7B07" w:rsidP="002C7B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Ц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0D29F3">
        <w:rPr>
          <w:rFonts w:ascii="Liberation Serif" w:hAnsi="Liberation Serif" w:cs="Liberation Serif"/>
          <w:sz w:val="28"/>
          <w:szCs w:val="28"/>
        </w:rPr>
        <w:t xml:space="preserve"> = </w:t>
      </w: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С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0D29F3">
        <w:rPr>
          <w:rFonts w:ascii="Liberation Serif" w:hAnsi="Liberation Serif" w:cs="Liberation Serif"/>
          <w:sz w:val="28"/>
          <w:szCs w:val="28"/>
        </w:rPr>
        <w:t xml:space="preserve"> x 1,06, где:</w:t>
      </w:r>
    </w:p>
    <w:p w:rsidR="002C7B07" w:rsidRPr="000D29F3" w:rsidRDefault="002C7B07" w:rsidP="002C7B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С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0D29F3">
        <w:rPr>
          <w:rFonts w:ascii="Liberation Serif" w:hAnsi="Liberation Serif" w:cs="Liberation Serif"/>
          <w:sz w:val="28"/>
          <w:szCs w:val="28"/>
        </w:rPr>
        <w:t xml:space="preserve"> - средняя стоимость строительства жилья соответствует стоимости </w:t>
      </w:r>
      <w:r w:rsidRPr="000D29F3">
        <w:rPr>
          <w:rFonts w:ascii="Liberation Serif" w:eastAsia="Calibri" w:hAnsi="Liberation Serif" w:cs="Liberation Serif"/>
          <w:sz w:val="28"/>
          <w:szCs w:val="28"/>
          <w:lang w:eastAsia="en-US"/>
        </w:rPr>
        <w:t>одного квадратного метра общей площади жилого помещения</w:t>
      </w:r>
      <w:r w:rsidRPr="000D29F3">
        <w:rPr>
          <w:rFonts w:ascii="Liberation Serif" w:hAnsi="Liberation Serif" w:cs="Liberation Serif"/>
          <w:sz w:val="28"/>
          <w:szCs w:val="28"/>
        </w:rPr>
        <w:t xml:space="preserve"> по Свердловской области в текущем квартале (источник: приказ Министерства строительства и жилищно-коммунального хозяйства Российской Федерации от 17.12.2021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0D29F3">
        <w:rPr>
          <w:rFonts w:ascii="Liberation Serif" w:hAnsi="Liberation Serif" w:cs="Liberation Serif"/>
          <w:sz w:val="28"/>
          <w:szCs w:val="28"/>
        </w:rPr>
        <w:t>955/</w:t>
      </w: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0D29F3">
        <w:rPr>
          <w:rFonts w:ascii="Liberation Serif" w:hAnsi="Liberation Serif" w:cs="Liberation Serif"/>
          <w:sz w:val="28"/>
          <w:szCs w:val="28"/>
        </w:rPr>
        <w:t>),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sz w:val="28"/>
          <w:szCs w:val="28"/>
        </w:rPr>
        <w:t>1,06 - коэффициент, учитывающий долю прибыли от фактических затрат застройщика.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sz w:val="28"/>
          <w:szCs w:val="28"/>
        </w:rPr>
        <w:t>Расчетный показатель среднерыночной цены одного квадратного метра общей площади жилого помещения на вторичном рынке жилья по Городскому округу Верхняя Тура рассчитывается по формуле:</w:t>
      </w:r>
    </w:p>
    <w:p w:rsidR="002C7B07" w:rsidRPr="000D29F3" w:rsidRDefault="002C7B07" w:rsidP="002C7B0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noProof/>
          <w:position w:val="-31"/>
          <w:sz w:val="28"/>
          <w:szCs w:val="28"/>
        </w:rPr>
        <w:drawing>
          <wp:inline distT="0" distB="0" distL="0" distR="0" wp14:anchorId="1C6A3AC6" wp14:editId="325D87E3">
            <wp:extent cx="1822450" cy="533400"/>
            <wp:effectExtent l="0" t="0" r="0" b="0"/>
            <wp:docPr id="14" name="Рисунок 19" descr="base_23623_23464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23_234644_32768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07" w:rsidRPr="000D29F3" w:rsidRDefault="002C7B07" w:rsidP="002C7B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Ц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0D29F3">
        <w:rPr>
          <w:rFonts w:ascii="Liberation Serif" w:hAnsi="Liberation Serif" w:cs="Liberation Serif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noProof/>
          <w:position w:val="-11"/>
          <w:sz w:val="28"/>
          <w:szCs w:val="28"/>
        </w:rPr>
        <w:drawing>
          <wp:inline distT="0" distB="0" distL="0" distR="0" wp14:anchorId="4932CDA8" wp14:editId="3D0876BB">
            <wp:extent cx="1009650" cy="285750"/>
            <wp:effectExtent l="0" t="0" r="0" b="0"/>
            <wp:docPr id="15" name="Рисунок 18" descr="base_23623_23464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3_234644_32769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9F3">
        <w:rPr>
          <w:rFonts w:ascii="Liberation Serif" w:hAnsi="Liberation Serif" w:cs="Liberation Serif"/>
          <w:sz w:val="28"/>
          <w:szCs w:val="28"/>
        </w:rPr>
        <w:t xml:space="preserve"> - общая сумма стоимости жилых помещений на вторичном рынке жилья, полученная в результате мониторинга и используемая в расчетах;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noProof/>
          <w:position w:val="-11"/>
          <w:sz w:val="28"/>
          <w:szCs w:val="28"/>
        </w:rPr>
        <w:drawing>
          <wp:inline distT="0" distB="0" distL="0" distR="0" wp14:anchorId="08BFAF77" wp14:editId="3CBB1F4E">
            <wp:extent cx="660400" cy="285750"/>
            <wp:effectExtent l="0" t="0" r="0" b="0"/>
            <wp:docPr id="16" name="Рисунок 17" descr="base_23623_23464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3_234644_32770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9F3">
        <w:rPr>
          <w:rFonts w:ascii="Liberation Serif" w:hAnsi="Liberation Serif" w:cs="Liberation Serif"/>
          <w:sz w:val="28"/>
          <w:szCs w:val="28"/>
        </w:rPr>
        <w:t xml:space="preserve"> - общая сумма площадей жилых помещений на вторичном рынке жилья, полученная в результате мониторинга и используемая в расчетах.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Ц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Liberation Serif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Liberation Serif"/>
                <w:sz w:val="28"/>
                <w:szCs w:val="28"/>
              </w:rPr>
              <m:t>14 400 000</m:t>
            </m:r>
          </m:num>
          <m:den>
            <m:r>
              <w:rPr>
                <w:rFonts w:ascii="Cambria Math" w:hAnsi="Cambria Math" w:cs="Liberation Serif"/>
                <w:sz w:val="28"/>
                <w:szCs w:val="28"/>
                <w:vertAlign w:val="subscript"/>
              </w:rPr>
              <m:t>536</m:t>
            </m:r>
            <m:r>
              <m:rPr>
                <m:sty m:val="p"/>
              </m:rPr>
              <w:rPr>
                <w:rFonts w:ascii="Cambria Math" w:hAnsi="Cambria Math" w:cs="Liberation Serif"/>
                <w:sz w:val="28"/>
                <w:szCs w:val="28"/>
              </w:rPr>
              <m:t xml:space="preserve">,6 </m:t>
            </m:r>
          </m:den>
        </m:f>
      </m:oMath>
      <w:r w:rsidRPr="000D29F3">
        <w:rPr>
          <w:rFonts w:ascii="Liberation Serif" w:hAnsi="Liberation Serif" w:cs="Liberation Serif"/>
          <w:sz w:val="28"/>
          <w:szCs w:val="28"/>
        </w:rPr>
        <w:t xml:space="preserve"> = 26 835,63 руб./кв. м.</w:t>
      </w:r>
    </w:p>
    <w:p w:rsidR="002C7B07" w:rsidRPr="000D29F3" w:rsidRDefault="002C7B07" w:rsidP="002C7B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sz w:val="28"/>
          <w:szCs w:val="28"/>
        </w:rPr>
        <w:t>В виду отсутствия строительства на территории Городского округа Верхняя Тура средняя стоимость строительства одного квадратного метра общей площади жилья применяется из статистических данных по средней стоимости строительства 1 квадратного метра общей площади отдельно стоящих жилых домов квартирного типа без пристроек, надстроек и встроенных помещений по Свердловской области, размещенных на официальном сайте Росстата в сети Интернет по адресу: http://www.gks.ru/ (Раздел: Официальная статистика -&gt; Предпринимательство -&gt; Строительство -&gt; Оперативная информация), с учетом использования коэффициента 0,85.</w:t>
      </w:r>
    </w:p>
    <w:p w:rsidR="002C7B07" w:rsidRPr="000D29F3" w:rsidRDefault="002C7B07" w:rsidP="002C7B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D29F3">
        <w:rPr>
          <w:rFonts w:ascii="Liberation Serif" w:hAnsi="Liberation Serif" w:cs="Liberation Serif"/>
          <w:sz w:val="28"/>
          <w:szCs w:val="28"/>
        </w:rPr>
        <w:t>С</w:t>
      </w:r>
      <w:r w:rsidRPr="000D29F3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0D29F3">
        <w:rPr>
          <w:rFonts w:ascii="Liberation Serif" w:hAnsi="Liberation Serif" w:cs="Liberation Serif"/>
          <w:sz w:val="28"/>
          <w:szCs w:val="28"/>
        </w:rPr>
        <w:t xml:space="preserve"> = 56 803,00 х 0,85 = 48 282,55 руб</w:t>
      </w:r>
      <w:r>
        <w:rPr>
          <w:rFonts w:ascii="Liberation Serif" w:hAnsi="Liberation Serif" w:cs="Liberation Serif"/>
          <w:sz w:val="28"/>
          <w:szCs w:val="28"/>
        </w:rPr>
        <w:t>ля</w:t>
      </w:r>
      <w:r w:rsidRPr="000D29F3">
        <w:rPr>
          <w:rFonts w:ascii="Liberation Serif" w:hAnsi="Liberation Serif" w:cs="Liberation Serif"/>
          <w:sz w:val="28"/>
          <w:szCs w:val="28"/>
        </w:rPr>
        <w:t>, где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sz w:val="28"/>
          <w:szCs w:val="28"/>
        </w:rPr>
        <w:t>56 803,00 руб</w:t>
      </w:r>
      <w:r>
        <w:rPr>
          <w:rFonts w:ascii="Liberation Serif" w:hAnsi="Liberation Serif" w:cs="Liberation Serif"/>
          <w:sz w:val="28"/>
          <w:szCs w:val="28"/>
        </w:rPr>
        <w:t>ля</w:t>
      </w:r>
      <w:r w:rsidRPr="000D29F3">
        <w:rPr>
          <w:rFonts w:ascii="Liberation Serif" w:hAnsi="Liberation Serif" w:cs="Liberation Serif"/>
          <w:sz w:val="28"/>
          <w:szCs w:val="28"/>
        </w:rPr>
        <w:t xml:space="preserve"> – средняя стоимость строительства 1 кв. метра общей площади жилых помещений во введенных в эксплуатацию жилых домах квартирного типа без пристроек, надстроек и встроенных помещений по субъектам Российской Федерации</w:t>
      </w:r>
    </w:p>
    <w:p w:rsidR="002C7B07" w:rsidRPr="000D29F3" w:rsidRDefault="002C7B07" w:rsidP="002C7B0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29F3">
        <w:rPr>
          <w:rFonts w:ascii="Liberation Serif" w:hAnsi="Liberation Serif" w:cs="Liberation Serif"/>
          <w:sz w:val="28"/>
          <w:szCs w:val="28"/>
        </w:rPr>
        <w:t>0,85 – коэффициент отдаленности административного центра муниципального образования от ближайшего наиболее крупного города Свердловской области.</w:t>
      </w:r>
    </w:p>
    <w:p w:rsidR="002C7B07" w:rsidRDefault="002C7B07" w:rsidP="002C7B07">
      <w:pPr>
        <w:pStyle w:val="ConsPlusNormal"/>
        <w:ind w:firstLine="709"/>
        <w:jc w:val="both"/>
      </w:pPr>
      <w:r w:rsidRPr="000D29F3">
        <w:rPr>
          <w:rFonts w:ascii="Liberation Serif" w:hAnsi="Liberation Serif" w:cs="Liberation Serif"/>
          <w:sz w:val="28"/>
          <w:szCs w:val="28"/>
        </w:rPr>
        <w:t>Ближайший наиболее крупный город от города Верхняя Тура, до 100 км, город Нижний Тагил.</w:t>
      </w:r>
    </w:p>
    <w:p w:rsidR="008A4F04" w:rsidRPr="002C7B07" w:rsidRDefault="008A4F04" w:rsidP="002C7B07"/>
    <w:sectPr w:rsidR="008A4F04" w:rsidRPr="002C7B07" w:rsidSect="000D29F3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3883">
      <w:r>
        <w:separator/>
      </w:r>
    </w:p>
  </w:endnote>
  <w:endnote w:type="continuationSeparator" w:id="0">
    <w:p w:rsidR="00000000" w:rsidRDefault="0090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3883">
      <w:r>
        <w:separator/>
      </w:r>
    </w:p>
  </w:footnote>
  <w:footnote w:type="continuationSeparator" w:id="0">
    <w:p w:rsidR="00000000" w:rsidRDefault="0090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1643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D29F3" w:rsidRPr="000D29F3" w:rsidRDefault="002C7B07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D29F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D29F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D29F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03883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0D29F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D29F3" w:rsidRPr="000D29F3" w:rsidRDefault="00903883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C"/>
    <w:rsid w:val="00022A36"/>
    <w:rsid w:val="002C7B07"/>
    <w:rsid w:val="004754C5"/>
    <w:rsid w:val="0071003C"/>
    <w:rsid w:val="008A4F04"/>
    <w:rsid w:val="0090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D66F"/>
  <w15:chartTrackingRefBased/>
  <w15:docId w15:val="{B1A67E4D-06A6-4D0B-A39A-0A122C5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7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A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08E237C6F4A460657EA365B608BDD131C4031D8A78C1D742E3EC6B6B3AD7B35V8r4N" TargetMode="Externa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BEB333211A1C7F7F2BB5D3AA18252507CF52265D13848AE876310E2o2jCE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08E237C6F4A460657EA365B608BDD131C4031D8A78C1A78233EC6B6B3AD7B35V8r4N" TargetMode="External"/><Relationship Id="rId11" Type="http://schemas.openxmlformats.org/officeDocument/2006/relationships/hyperlink" Target="consultantplus://offline/ref=BC8BDA523C4D82EC8493225F10D97060C923BAB672B6A51930F7DC9417A6C3C524E337ECB7241C710FBC6BAC74j5I2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C0402E0DD4DC228AB482347ABB1E2957DEF1605AE0F54429B6E39C2C2E73DD439323D3576C757A6936200B4955DD793627899C8A65EEA1m1vEJ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USR0202</cp:lastModifiedBy>
  <cp:revision>2</cp:revision>
  <cp:lastPrinted>2022-04-04T11:22:00Z</cp:lastPrinted>
  <dcterms:created xsi:type="dcterms:W3CDTF">2022-04-04T11:28:00Z</dcterms:created>
  <dcterms:modified xsi:type="dcterms:W3CDTF">2022-04-04T11:28:00Z</dcterms:modified>
</cp:coreProperties>
</file>