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FC" w:rsidRDefault="00355F98">
      <w:pPr>
        <w:spacing w:after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12.04.2022г. №100</w:t>
      </w:r>
    </w:p>
    <w:p w:rsidR="000816FC" w:rsidRDefault="000816FC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816FC" w:rsidRDefault="000816FC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816FC" w:rsidRDefault="000816FC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816FC" w:rsidRDefault="000816FC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816FC" w:rsidRDefault="000816FC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816FC" w:rsidRDefault="000816FC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816FC" w:rsidRDefault="000816FC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816FC" w:rsidRDefault="000816FC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816FC" w:rsidRDefault="000816FC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816FC" w:rsidRDefault="00355F98">
      <w:pPr>
        <w:spacing w:after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комплексного плана мероприятий по техническому обследованию и модернизации объектов </w:t>
      </w:r>
      <w:r>
        <w:rPr>
          <w:rFonts w:ascii="Liberation Serif" w:hAnsi="Liberation Serif" w:cs="Liberation Serif"/>
          <w:b/>
          <w:i/>
          <w:sz w:val="28"/>
          <w:szCs w:val="28"/>
        </w:rPr>
        <w:t>коммунального комплекса, по проведению мероприятий по снижению потерь коммунальных ресурсов в Городском округе Верхняя Тура</w:t>
      </w:r>
    </w:p>
    <w:p w:rsidR="000816FC" w:rsidRDefault="000816F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816FC" w:rsidRDefault="000816F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816FC" w:rsidRDefault="00355F98">
      <w:pPr>
        <w:spacing w:after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Руководствуясь комплексным планом мероприятий по техническому обследованию и модернизации объектов коммунального комплекса, по про</w:t>
      </w:r>
      <w:r>
        <w:rPr>
          <w:rFonts w:ascii="Liberation Serif" w:hAnsi="Liberation Serif" w:cs="Liberation Serif"/>
          <w:sz w:val="28"/>
          <w:szCs w:val="28"/>
        </w:rPr>
        <w:t xml:space="preserve">ведению мероприятий по снижению потерь коммунальных ресурсов в Свердловской области, утвержденный заместителем Губернатора Свердловской области С.В. Швиндтом от 08.04.2022 № 01-01-41/17, </w:t>
      </w:r>
      <w:r>
        <w:rPr>
          <w:rFonts w:ascii="Liberation Serif" w:hAnsi="Liberation Serif" w:cs="Liberation Serif"/>
          <w:bCs/>
          <w:sz w:val="28"/>
          <w:szCs w:val="28"/>
        </w:rPr>
        <w:t>Уставом Городского округа Верхняя Тура,</w:t>
      </w:r>
    </w:p>
    <w:p w:rsidR="000816FC" w:rsidRDefault="00355F98">
      <w:pPr>
        <w:autoSpaceDE w:val="0"/>
        <w:spacing w:after="0"/>
        <w:jc w:val="both"/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0816FC" w:rsidRDefault="00355F98">
      <w:pPr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 Утвердить ком</w:t>
      </w:r>
      <w:r>
        <w:rPr>
          <w:rFonts w:ascii="Liberation Serif" w:hAnsi="Liberation Serif" w:cs="Liberation Serif"/>
          <w:sz w:val="28"/>
          <w:szCs w:val="28"/>
        </w:rPr>
        <w:t>плексный план мероприятий по техническому обследованию и модернизации объектов коммунального комплекса, по проведению мероприятий по снижению потерь коммунальных ресурсов в Городском округе Верхняя Тура (прилагается).</w:t>
      </w:r>
    </w:p>
    <w:p w:rsidR="000816FC" w:rsidRDefault="00355F98">
      <w:pPr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Опубликовать настоящее </w:t>
      </w:r>
      <w:r>
        <w:rPr>
          <w:rFonts w:ascii="Liberation Serif" w:hAnsi="Liberation Serif" w:cs="Liberation Serif"/>
          <w:sz w:val="28"/>
          <w:szCs w:val="28"/>
        </w:rPr>
        <w:t>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0816FC" w:rsidRDefault="00355F98">
      <w:pPr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Контроль за исполнением настоящего постановления возложить на Первого заместителя главы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 Дементьеву Эльвиру Рашитовну.</w:t>
      </w:r>
    </w:p>
    <w:p w:rsidR="000816FC" w:rsidRDefault="000816FC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0816FC" w:rsidRDefault="000816FC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0816FC" w:rsidRDefault="00355F98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  <w:sectPr w:rsidR="000816FC">
          <w:headerReference w:type="default" r:id="rId6"/>
          <w:pgSz w:w="11906" w:h="16838"/>
          <w:pgMar w:top="720" w:right="567" w:bottom="720" w:left="1418" w:header="720" w:footer="720" w:gutter="0"/>
          <w:cols w:space="72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И.С. Веснин</w:t>
      </w:r>
    </w:p>
    <w:p w:rsidR="000816FC" w:rsidRDefault="00355F98">
      <w:pPr>
        <w:pStyle w:val="1"/>
        <w:spacing w:after="0"/>
        <w:ind w:left="10206"/>
        <w:textAlignment w:val="auto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УТВЕРЖДЕН</w:t>
      </w:r>
    </w:p>
    <w:p w:rsidR="000816FC" w:rsidRDefault="00355F98">
      <w:pPr>
        <w:ind w:left="10206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постановлением главы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от 12.0</w:t>
      </w:r>
      <w:r>
        <w:rPr>
          <w:rFonts w:ascii="Liberation Serif" w:hAnsi="Liberation Serif" w:cs="Liberation Serif"/>
          <w:bCs/>
          <w:sz w:val="28"/>
          <w:szCs w:val="28"/>
        </w:rPr>
        <w:t>4.2022г. № 100</w:t>
      </w:r>
    </w:p>
    <w:p w:rsidR="000816FC" w:rsidRDefault="00355F98">
      <w:pPr>
        <w:ind w:left="10206"/>
      </w:pPr>
      <w:r>
        <w:rPr>
          <w:rFonts w:ascii="Liberation Serif" w:hAnsi="Liberation Serif" w:cs="Liberation Serif"/>
          <w:sz w:val="28"/>
          <w:szCs w:val="28"/>
        </w:rPr>
        <w:t>«Об утверждении комплексного плана мероприятий по техническому обследованию и модернизации объектов коммунального комплекса, по проведению мероприятий по снижению потерь коммунальных ресурсов в Городском округе Верхняя Тура»</w:t>
      </w:r>
    </w:p>
    <w:p w:rsidR="000816FC" w:rsidRDefault="000816FC">
      <w:pPr>
        <w:pStyle w:val="1"/>
        <w:spacing w:after="0"/>
        <w:rPr>
          <w:rFonts w:ascii="Liberation Serif" w:hAnsi="Liberation Serif" w:cs="Liberation Serif"/>
          <w:sz w:val="28"/>
          <w:szCs w:val="28"/>
        </w:rPr>
      </w:pPr>
    </w:p>
    <w:p w:rsidR="000816FC" w:rsidRDefault="000816FC">
      <w:pPr>
        <w:pStyle w:val="1"/>
        <w:spacing w:after="0"/>
        <w:rPr>
          <w:rFonts w:ascii="Liberation Serif" w:hAnsi="Liberation Serif" w:cs="Liberation Serif"/>
          <w:sz w:val="28"/>
          <w:szCs w:val="28"/>
        </w:rPr>
      </w:pPr>
    </w:p>
    <w:p w:rsidR="000816FC" w:rsidRDefault="00355F98">
      <w:pPr>
        <w:pStyle w:val="1"/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КОМПЛЕКСНЫЙ ПЛ</w:t>
      </w:r>
      <w:r>
        <w:rPr>
          <w:rFonts w:ascii="Liberation Serif" w:hAnsi="Liberation Serif" w:cs="Liberation Serif"/>
          <w:b/>
          <w:sz w:val="28"/>
          <w:szCs w:val="28"/>
        </w:rPr>
        <w:t>АН</w:t>
      </w:r>
    </w:p>
    <w:p w:rsidR="000816FC" w:rsidRDefault="00355F98">
      <w:pPr>
        <w:pStyle w:val="1"/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мероприятий по техническому обследованию и модернизации объектов коммунального комплекса,</w:t>
      </w:r>
    </w:p>
    <w:p w:rsidR="000816FC" w:rsidRDefault="00355F98">
      <w:pPr>
        <w:pStyle w:val="1"/>
        <w:spacing w:after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по проведению мероприятий по снижению потерь коммунальных ресурсов в Городском округе Верхняя Тура</w:t>
      </w:r>
    </w:p>
    <w:p w:rsidR="000816FC" w:rsidRDefault="000816FC">
      <w:pPr>
        <w:pStyle w:val="1"/>
        <w:spacing w:after="0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7528"/>
        <w:gridCol w:w="3888"/>
        <w:gridCol w:w="2237"/>
      </w:tblGrid>
      <w:tr w:rsidR="000816FC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pStyle w:val="1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pStyle w:val="1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pStyle w:val="1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pStyle w:val="1"/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Срок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выполнения</w:t>
            </w:r>
          </w:p>
        </w:tc>
      </w:tr>
    </w:tbl>
    <w:p w:rsidR="000816FC" w:rsidRDefault="000816FC">
      <w:pPr>
        <w:spacing w:after="0"/>
        <w:rPr>
          <w:rFonts w:ascii="Liberation Serif" w:hAnsi="Liberation Serif"/>
          <w:sz w:val="2"/>
          <w:szCs w:val="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7540"/>
        <w:gridCol w:w="3882"/>
        <w:gridCol w:w="2224"/>
      </w:tblGrid>
      <w:tr w:rsidR="000816FC">
        <w:tblPrEx>
          <w:tblCellMar>
            <w:top w:w="0" w:type="dxa"/>
            <w:bottom w:w="0" w:type="dxa"/>
          </w:tblCellMar>
        </w:tblPrEx>
        <w:trPr>
          <w:trHeight w:val="79"/>
          <w:tblHeader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Раздел 1. Сфера теплоснабжения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Реализация мероприятий по модернизации, реконструкции и строительству объектов теплоснабжения с использованием энергоэффективного оборудования в рамках государственной программы Свердловской </w:t>
            </w:r>
            <w:r>
              <w:rPr>
                <w:rFonts w:ascii="Liberation Serif" w:hAnsi="Liberation Serif"/>
                <w:sz w:val="24"/>
                <w:szCs w:val="24"/>
              </w:rPr>
              <w:t>области «Развитие жилищно-коммунального хозяйства и повышение энергетической эффективности в Свердловской области до 2024 года», утвержденной постановлением Правительства Свердловской области от 29.10.2013 № 1330-ПП «Об утверждении государственной программ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 Свердловской области «Развитие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в Свердловской области до 2024 года»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Администрация Городского округа Верхняя Тура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Утверждение инвестиционных программ ресурсоснабжающих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организаций в сфере теплоснабжения на территории Свердловской области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Министерство энергетики и жилищно-коммунального хозяйства Свердловской области,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«Новые технологии»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постоянно,</w:t>
            </w:r>
          </w:p>
          <w:p w:rsidR="000816FC" w:rsidRDefault="00355F98">
            <w:pPr>
              <w:spacing w:after="0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Реализация инвестиционных программ организациями, осуществляющими регулируемые виды деятельности в сфере теплоснабжения, с применением установленных плановых значений показателей надежности и энергетической эффективности объектов теплоснабжения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sz w:val="24"/>
              </w:rPr>
              <w:t xml:space="preserve">общество с </w:t>
            </w:r>
            <w:r>
              <w:rPr>
                <w:rFonts w:ascii="Liberation Serif" w:hAnsi="Liberation Serif" w:cs="Liberation Serif"/>
                <w:sz w:val="24"/>
              </w:rPr>
              <w:t>ограниченной ответственностью «Новые технологии»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актуализации схем теплоснабжения и включение в их состав мероприятий, направленных на достижение нормативов технологических потерь при передаче тепловой энергии, теплоносителя по </w:t>
            </w:r>
            <w:r>
              <w:rPr>
                <w:rFonts w:ascii="Liberation Serif" w:hAnsi="Liberation Serif"/>
                <w:sz w:val="24"/>
                <w:szCs w:val="24"/>
              </w:rPr>
              <w:t>тепловым сетям, предусмотрев в первоочередном порядке модернизацию объектов теплоснабжения, имеющих износ более 60%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Верхняя Тура, общество с ограниченной ответственностью «Новые технологии»</w:t>
            </w:r>
          </w:p>
          <w:p w:rsidR="000816FC" w:rsidRDefault="000816FC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</w:t>
            </w:r>
            <w:r>
              <w:rPr>
                <w:rFonts w:ascii="Liberation Serif" w:hAnsi="Liberation Serif"/>
                <w:sz w:val="24"/>
                <w:szCs w:val="24"/>
              </w:rPr>
              <w:t>технического обследования объектов теплоснабжения в соответствии с приказом Министерства строительства и жилищно-коммунального хозяйства Российской Федерации от 21.08.2015 № 606/пр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sz w:val="24"/>
              </w:rPr>
              <w:t>общество с ограниченной ответственностью «Новые технологии»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1.6.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Диагностика и мониторинг состояния тепловых сетей с применением современных технологий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«Новые технологии»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1.7.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анализа и оценки надежности систем теплоснабжения в соответствии с приказом </w:t>
            </w:r>
            <w:r>
              <w:rPr>
                <w:rFonts w:ascii="Liberation Serif" w:hAnsi="Liberation Serif"/>
                <w:sz w:val="24"/>
                <w:szCs w:val="24"/>
              </w:rPr>
              <w:t>Министерства регионального развития Российской Федерации от 26.07.2013 № 310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Верхняя Тура, общество с ограниченной ответственностью «Новые технологии»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Выявление фактов бездоговорного потребления тепловой </w:t>
            </w:r>
            <w:r>
              <w:rPr>
                <w:rFonts w:ascii="Liberation Serif" w:hAnsi="Liberation Serif"/>
                <w:sz w:val="24"/>
                <w:szCs w:val="24"/>
              </w:rPr>
              <w:t>энергии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«Новые технологии»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1.9.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Оснащение объектов потребителей тепловой энергии приборами учета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«Новые технологии», общество с ограниченной ответственностью «УК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Верхнетуринская»</w:t>
            </w:r>
          </w:p>
          <w:p w:rsidR="000816FC" w:rsidRDefault="000816FC">
            <w:pPr>
              <w:spacing w:after="0"/>
              <w:textAlignment w:val="auto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1.10.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Реконструкция магистральных тепловых сетей с использованием современных технологий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Верхняя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Тура,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«Новые технологии»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ежегодно при подготовке к </w:t>
            </w:r>
            <w:r>
              <w:rPr>
                <w:rFonts w:ascii="Liberation Serif" w:hAnsi="Liberation Serif"/>
                <w:sz w:val="24"/>
                <w:szCs w:val="24"/>
              </w:rPr>
              <w:t>отопительному сезону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Восстановление тепловой изоляции на трубопроводах тепловых сетей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sz w:val="24"/>
              </w:rPr>
              <w:t>общество с ограниченной ответственностью «Новые технологии»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ежегодно при подготовке к отопительному сезону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Раздел 2. Сфера водоснабжения и водоотведения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Реализация мероприятий по модернизации, реконструкции и строительству объектов теплоснабжения с использованием энергоэффективного оборудования в рамках государственной программы Свердловской области «Развитие жилищно-коммунального хозяйства и повышение эне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ргетической эффективности в Свердловской области до 2024 года», утвержденной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</w:t>
            </w:r>
            <w:r>
              <w:rPr>
                <w:rFonts w:ascii="Liberation Serif" w:hAnsi="Liberation Serif"/>
                <w:sz w:val="24"/>
                <w:szCs w:val="24"/>
              </w:rPr>
              <w:t>и повышение энергетической эффективности в Свердловской области до 2024 года»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Реализация инвестиционных программ организациями, осуществляющими регулируемые виды деятельности в сфере горячего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водоснабжения, холодного водоснабжения и (или) водоотведения, с применением установленных плановых значений показателей надежности, качества и энергетической эффективности объектов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централизованных систем горячего водоснабжения, холодного водоснабжения и (</w:t>
            </w:r>
            <w:r>
              <w:rPr>
                <w:rFonts w:ascii="Liberation Serif" w:hAnsi="Liberation Serif"/>
                <w:sz w:val="24"/>
                <w:szCs w:val="24"/>
              </w:rPr>
              <w:t>или) водоотведения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общество с ограниченной ответственностью «АВТ ПЛЮС»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актуализации схем водоснабжения, водоотведения и включение в их состав мероприятий, направленных на достижение нормативов технологических потерь при </w:t>
            </w:r>
            <w:r>
              <w:rPr>
                <w:rFonts w:ascii="Liberation Serif" w:hAnsi="Liberation Serif"/>
                <w:sz w:val="24"/>
                <w:szCs w:val="24"/>
              </w:rPr>
              <w:t>транспортировке воды по системам водоснабжения, предусмотрев в первоочередном порядке модернизацию объектов водоснабжения, имеющих износ более 60%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Верхняя Тура,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«АВТ ПЛЮС»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Выявление фактов самовольного подключения потребителей к системе водоснабжения в отсутствие договора о подключении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«АВТ ПЛЮС»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Оснащение объектов потребителей услуг по холодному водоснабжению при</w:t>
            </w:r>
            <w:r>
              <w:rPr>
                <w:rFonts w:ascii="Liberation Serif" w:hAnsi="Liberation Serif"/>
                <w:sz w:val="24"/>
                <w:szCs w:val="24"/>
              </w:rPr>
              <w:t>борами учета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«АВТ ПЛЮС», общество с ограниченной ответственностью «УК Верхнетуринская»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2.6.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Внедрение систем учета холодной воды, потребляемой посредством использования водоразборных колонок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ограниченной ответственностью «АВТ ПЛЮС»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Раздел 3. Сфера электроснабжения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Внедрение интеллектуальной системы учета электрической энергии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электросетевая организация Свердловский филиал</w:t>
            </w:r>
          </w:p>
          <w:p w:rsidR="000816FC" w:rsidRDefault="00355F98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«ЭнергосбыТ Плюс»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Выявление фактов </w:t>
            </w:r>
            <w:r>
              <w:rPr>
                <w:rFonts w:ascii="Liberation Serif" w:hAnsi="Liberation Serif"/>
                <w:sz w:val="24"/>
                <w:szCs w:val="24"/>
              </w:rPr>
              <w:t>несанкционированного подключения сторонних потребителей к сетям электроснабжения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электросетевая организация Свердловский филиал</w:t>
            </w:r>
          </w:p>
          <w:p w:rsidR="000816FC" w:rsidRDefault="00355F98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«ЭнергосбыТ Плюс»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0816F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Снижение потерь электрической энергии при ее передаче по электрическим сетям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электросетевая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организация Свердловский филиал</w:t>
            </w:r>
          </w:p>
          <w:p w:rsidR="000816FC" w:rsidRDefault="00355F98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«ЭнергосбыТ Плюс»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FC" w:rsidRDefault="00355F9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</w:tbl>
    <w:p w:rsidR="000816FC" w:rsidRDefault="000816FC">
      <w:pPr>
        <w:pStyle w:val="1"/>
        <w:spacing w:after="0"/>
        <w:rPr>
          <w:rFonts w:ascii="Liberation Serif" w:hAnsi="Liberation Serif" w:cs="Liberation Serif"/>
          <w:sz w:val="24"/>
          <w:szCs w:val="24"/>
        </w:rPr>
      </w:pPr>
    </w:p>
    <w:p w:rsidR="000816FC" w:rsidRDefault="000816FC">
      <w:pPr>
        <w:pStyle w:val="1"/>
        <w:spacing w:after="0"/>
        <w:rPr>
          <w:rFonts w:ascii="Liberation Serif" w:hAnsi="Liberation Serif" w:cs="Liberation Serif"/>
          <w:sz w:val="24"/>
          <w:szCs w:val="24"/>
        </w:rPr>
      </w:pPr>
    </w:p>
    <w:sectPr w:rsidR="000816FC">
      <w:headerReference w:type="default" r:id="rId7"/>
      <w:pgSz w:w="16838" w:h="11906" w:orient="landscape"/>
      <w:pgMar w:top="720" w:right="1134" w:bottom="72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98" w:rsidRDefault="00355F98">
      <w:pPr>
        <w:spacing w:after="0"/>
      </w:pPr>
      <w:r>
        <w:separator/>
      </w:r>
    </w:p>
  </w:endnote>
  <w:endnote w:type="continuationSeparator" w:id="0">
    <w:p w:rsidR="00355F98" w:rsidRDefault="00355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98" w:rsidRDefault="00355F9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55F98" w:rsidRDefault="00355F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FE" w:rsidRDefault="00355F98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FE" w:rsidRDefault="00355F98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632E2E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16FC"/>
    <w:rsid w:val="000816FC"/>
    <w:rsid w:val="00355F98"/>
    <w:rsid w:val="0063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0E4B-3271-4AD2-B363-BBC1FDD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Обычный1"/>
    <w:pPr>
      <w:suppressAutoHyphens/>
      <w:spacing w:after="16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Normal (Web)"/>
    <w:basedOn w:val="a"/>
    <w:pPr>
      <w:spacing w:before="100" w:after="142" w:line="276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a7">
    <w:name w:val="annotation text"/>
    <w:basedOn w:val="a"/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character" w:customStyle="1" w:styleId="10">
    <w:name w:val="Основной шрифт абзаца1"/>
  </w:style>
  <w:style w:type="character" w:customStyle="1" w:styleId="a9">
    <w:name w:val="Верхний колонтитул Знак"/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rPr>
      <w:rFonts w:ascii="Calibri" w:eastAsia="Calibri" w:hAnsi="Calibri" w:cs="Calibri"/>
      <w:sz w:val="22"/>
      <w:szCs w:val="22"/>
      <w:lang w:eastAsia="en-US"/>
    </w:rPr>
  </w:style>
  <w:style w:type="character" w:styleId="ab">
    <w:name w:val="line number"/>
  </w:style>
  <w:style w:type="character" w:customStyle="1" w:styleId="ac">
    <w:name w:val="Текст выноски Знак"/>
    <w:rPr>
      <w:rFonts w:ascii="Segoe UI" w:eastAsia="Calibri" w:hAnsi="Segoe UI" w:cs="Segoe UI"/>
      <w:sz w:val="18"/>
      <w:szCs w:val="18"/>
      <w:lang w:eastAsia="en-US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rFonts w:ascii="Calibri" w:eastAsia="Calibri" w:hAnsi="Calibri" w:cs="Calibri"/>
      <w:lang w:eastAsia="en-US"/>
    </w:rPr>
  </w:style>
  <w:style w:type="character" w:customStyle="1" w:styleId="af">
    <w:name w:val="Тема примечания Знак"/>
    <w:basedOn w:val="ae"/>
    <w:rPr>
      <w:rFonts w:ascii="Calibri" w:eastAsia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lastModifiedBy>Мухачев Алексей Львович</cp:lastModifiedBy>
  <cp:revision>2</cp:revision>
  <cp:lastPrinted>2022-04-12T04:35:00Z</cp:lastPrinted>
  <dcterms:created xsi:type="dcterms:W3CDTF">2022-07-07T07:23:00Z</dcterms:created>
  <dcterms:modified xsi:type="dcterms:W3CDTF">2022-07-07T07:23:00Z</dcterms:modified>
</cp:coreProperties>
</file>