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A6" w:rsidRPr="006B0FAD" w:rsidRDefault="005673A6" w:rsidP="006B0FAD">
      <w:pPr>
        <w:suppressAutoHyphens/>
        <w:autoSpaceDN w:val="0"/>
        <w:spacing w:after="0" w:line="240" w:lineRule="auto"/>
        <w:ind w:left="9923"/>
        <w:textAlignment w:val="baseline"/>
        <w:rPr>
          <w:rFonts w:ascii="Liberation Serif" w:eastAsia="Arial Unicode MS" w:hAnsi="Liberation Serif" w:cs="Liberation Serif"/>
          <w:sz w:val="28"/>
          <w:szCs w:val="28"/>
        </w:rPr>
      </w:pPr>
      <w:bookmarkStart w:id="0" w:name="_GoBack"/>
      <w:bookmarkEnd w:id="0"/>
      <w:r w:rsidRPr="006B0FAD">
        <w:rPr>
          <w:rFonts w:ascii="Liberation Serif" w:eastAsia="Arial Unicode MS" w:hAnsi="Liberation Serif" w:cs="Liberation Serif"/>
          <w:sz w:val="28"/>
          <w:szCs w:val="28"/>
        </w:rPr>
        <w:t>УТВЕРЖДЕН</w:t>
      </w:r>
    </w:p>
    <w:p w:rsidR="005673A6" w:rsidRPr="006B0FAD" w:rsidRDefault="005673A6" w:rsidP="006B0FAD">
      <w:pPr>
        <w:suppressAutoHyphens/>
        <w:autoSpaceDN w:val="0"/>
        <w:spacing w:after="0" w:line="240" w:lineRule="auto"/>
        <w:ind w:left="9923"/>
        <w:textAlignment w:val="baseline"/>
        <w:rPr>
          <w:rFonts w:ascii="Liberation Serif" w:eastAsia="Arial Unicode MS" w:hAnsi="Liberation Serif" w:cs="Liberation Serif"/>
          <w:sz w:val="28"/>
          <w:szCs w:val="28"/>
        </w:rPr>
      </w:pPr>
      <w:r w:rsidRPr="006B0FAD">
        <w:rPr>
          <w:rFonts w:ascii="Liberation Serif" w:eastAsia="Arial Unicode MS" w:hAnsi="Liberation Serif" w:cs="Liberation Serif"/>
          <w:sz w:val="28"/>
          <w:szCs w:val="28"/>
        </w:rPr>
        <w:t>постановлением главы Городского округа Верхняя Тура</w:t>
      </w:r>
    </w:p>
    <w:p w:rsidR="005673A6" w:rsidRPr="006B0FAD" w:rsidRDefault="006B0FAD" w:rsidP="006B0FAD">
      <w:pPr>
        <w:suppressAutoHyphens/>
        <w:autoSpaceDN w:val="0"/>
        <w:spacing w:after="0" w:line="240" w:lineRule="auto"/>
        <w:ind w:left="9923"/>
        <w:textAlignment w:val="baseline"/>
        <w:rPr>
          <w:rFonts w:ascii="Liberation Serif" w:eastAsia="Arial Unicode MS" w:hAnsi="Liberation Serif" w:cs="Liberation Serif"/>
          <w:sz w:val="28"/>
          <w:szCs w:val="28"/>
        </w:rPr>
      </w:pPr>
      <w:r>
        <w:rPr>
          <w:rFonts w:ascii="Liberation Serif" w:eastAsia="Arial Unicode MS" w:hAnsi="Liberation Serif" w:cs="Liberation Serif"/>
          <w:sz w:val="28"/>
          <w:szCs w:val="28"/>
        </w:rPr>
        <w:t>от ________________ </w:t>
      </w:r>
      <w:r w:rsidR="005673A6" w:rsidRPr="006B0FAD">
        <w:rPr>
          <w:rFonts w:ascii="Liberation Serif" w:eastAsia="Arial Unicode MS" w:hAnsi="Liberation Serif" w:cs="Liberation Serif"/>
          <w:sz w:val="28"/>
          <w:szCs w:val="28"/>
        </w:rPr>
        <w:t>№ ___________</w:t>
      </w:r>
    </w:p>
    <w:p w:rsidR="005673A6" w:rsidRPr="006B0FAD" w:rsidRDefault="005673A6" w:rsidP="006B0FAD">
      <w:pPr>
        <w:suppressAutoHyphens/>
        <w:autoSpaceDN w:val="0"/>
        <w:spacing w:after="0" w:line="240" w:lineRule="auto"/>
        <w:ind w:left="9923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6B0FAD">
        <w:rPr>
          <w:rFonts w:ascii="Liberation Serif" w:eastAsia="Arial Unicode MS" w:hAnsi="Liberation Serif" w:cs="Liberation Serif"/>
          <w:sz w:val="28"/>
          <w:szCs w:val="28"/>
        </w:rPr>
        <w:t>«</w:t>
      </w:r>
      <w:r w:rsidRPr="006B0FAD">
        <w:rPr>
          <w:rFonts w:ascii="Liberation Serif" w:eastAsia="Calibri" w:hAnsi="Liberation Serif" w:cs="Liberation Serif"/>
          <w:sz w:val="28"/>
          <w:szCs w:val="28"/>
        </w:rPr>
        <w:t>Об утверждении Плана мероприятий («дорожной карты») по повышению позиций Городского округа Верхняя Тура в Национальном рейтинге состояния инвестиционного климата в Свердловской области</w:t>
      </w:r>
      <w:r w:rsidR="006B0FAD">
        <w:rPr>
          <w:rFonts w:ascii="Liberation Serif" w:eastAsia="Calibri" w:hAnsi="Liberation Serif" w:cs="Liberation Serif"/>
          <w:sz w:val="28"/>
          <w:szCs w:val="28"/>
        </w:rPr>
        <w:br/>
      </w:r>
      <w:r w:rsidRPr="006B0FAD">
        <w:rPr>
          <w:rFonts w:ascii="Liberation Serif" w:eastAsia="Calibri" w:hAnsi="Liberation Serif" w:cs="Liberation Serif"/>
          <w:sz w:val="28"/>
          <w:szCs w:val="28"/>
        </w:rPr>
        <w:t>на 2022-2023 годы</w:t>
      </w:r>
      <w:r w:rsidRPr="006B0FAD">
        <w:rPr>
          <w:rFonts w:ascii="Liberation Serif" w:eastAsia="Arial Unicode MS" w:hAnsi="Liberation Serif" w:cs="Liberation Serif"/>
          <w:sz w:val="28"/>
          <w:szCs w:val="28"/>
        </w:rPr>
        <w:t>»</w:t>
      </w:r>
    </w:p>
    <w:p w:rsidR="005673A6" w:rsidRPr="006B0FAD" w:rsidRDefault="005673A6" w:rsidP="005673A6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5673A6" w:rsidRPr="006B0FAD" w:rsidRDefault="005673A6" w:rsidP="005673A6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5673A6" w:rsidRPr="006B0FAD" w:rsidRDefault="005673A6" w:rsidP="005673A6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0FAD">
        <w:rPr>
          <w:rFonts w:ascii="Liberation Serif" w:eastAsia="Calibri" w:hAnsi="Liberation Serif" w:cs="Liberation Serif"/>
          <w:b/>
          <w:sz w:val="28"/>
          <w:szCs w:val="28"/>
        </w:rPr>
        <w:t>План мероприятий («дорожная карта»)</w:t>
      </w:r>
    </w:p>
    <w:p w:rsidR="005673A6" w:rsidRPr="006B0FAD" w:rsidRDefault="005673A6" w:rsidP="005673A6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B0FAD">
        <w:rPr>
          <w:rFonts w:ascii="Liberation Serif" w:eastAsia="Calibri" w:hAnsi="Liberation Serif" w:cs="Liberation Serif"/>
          <w:b/>
          <w:sz w:val="28"/>
          <w:szCs w:val="28"/>
        </w:rPr>
        <w:t>по повышению позиций Городского округа Верхняя Тура в Национальном рейтинге состояния инвестиционного климата в Свердловской области на 2022-2023 годы</w:t>
      </w:r>
    </w:p>
    <w:p w:rsidR="00D4678F" w:rsidRPr="005673A6" w:rsidRDefault="00D4678F" w:rsidP="005673A6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850"/>
        <w:gridCol w:w="993"/>
        <w:gridCol w:w="708"/>
        <w:gridCol w:w="2694"/>
        <w:gridCol w:w="1701"/>
        <w:gridCol w:w="3118"/>
      </w:tblGrid>
      <w:tr w:rsidR="005673A6" w:rsidRPr="005673A6" w:rsidTr="006B0FAD">
        <w:trPr>
          <w:trHeight w:val="1671"/>
        </w:trPr>
        <w:tc>
          <w:tcPr>
            <w:tcW w:w="567" w:type="dxa"/>
          </w:tcPr>
          <w:p w:rsidR="005673A6" w:rsidRPr="005673A6" w:rsidRDefault="00D4678F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5673A6" w:rsidRPr="005673A6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Раздел рейтинга/</w:t>
            </w:r>
          </w:p>
          <w:p w:rsidR="005673A6" w:rsidRPr="005673A6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5673A6" w:rsidRPr="005673A6" w:rsidRDefault="005673A6" w:rsidP="006B0F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Значе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ние пока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зателя 2021 года</w:t>
            </w:r>
          </w:p>
        </w:tc>
        <w:tc>
          <w:tcPr>
            <w:tcW w:w="850" w:type="dxa"/>
          </w:tcPr>
          <w:p w:rsidR="005673A6" w:rsidRPr="005673A6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Зна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чение пока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зате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ля на 2022 год</w:t>
            </w:r>
          </w:p>
        </w:tc>
        <w:tc>
          <w:tcPr>
            <w:tcW w:w="993" w:type="dxa"/>
          </w:tcPr>
          <w:p w:rsidR="005673A6" w:rsidRPr="005673A6" w:rsidRDefault="005673A6" w:rsidP="006B0F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Плани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руемое значе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ние пока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зателя на 2023 год</w:t>
            </w:r>
          </w:p>
        </w:tc>
        <w:tc>
          <w:tcPr>
            <w:tcW w:w="708" w:type="dxa"/>
          </w:tcPr>
          <w:p w:rsidR="005673A6" w:rsidRPr="005673A6" w:rsidRDefault="00D4678F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5673A6" w:rsidRPr="005673A6">
              <w:rPr>
                <w:rFonts w:ascii="Liberation Serif" w:hAnsi="Liberation Serif" w:cs="Liberation Serif"/>
                <w:sz w:val="24"/>
                <w:szCs w:val="24"/>
              </w:rPr>
              <w:t xml:space="preserve"> ме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="005673A6" w:rsidRPr="005673A6">
              <w:rPr>
                <w:rFonts w:ascii="Liberation Serif" w:hAnsi="Liberation Serif" w:cs="Liberation Serif"/>
                <w:sz w:val="24"/>
                <w:szCs w:val="24"/>
              </w:rPr>
              <w:t>ро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="005673A6" w:rsidRPr="005673A6">
              <w:rPr>
                <w:rFonts w:ascii="Liberation Serif" w:hAnsi="Liberation Serif" w:cs="Liberation Serif"/>
                <w:sz w:val="24"/>
                <w:szCs w:val="24"/>
              </w:rPr>
              <w:t>при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="005673A6" w:rsidRPr="005673A6">
              <w:rPr>
                <w:rFonts w:ascii="Liberation Serif" w:hAnsi="Liberation Serif" w:cs="Liberation Serif"/>
                <w:sz w:val="24"/>
                <w:szCs w:val="24"/>
              </w:rPr>
              <w:t>ятия</w:t>
            </w:r>
          </w:p>
        </w:tc>
        <w:tc>
          <w:tcPr>
            <w:tcW w:w="2694" w:type="dxa"/>
          </w:tcPr>
          <w:p w:rsidR="005673A6" w:rsidRPr="005673A6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673A6" w:rsidRPr="005673A6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</w:p>
          <w:p w:rsidR="005673A6" w:rsidRPr="005673A6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исполнения мероприятия</w:t>
            </w:r>
          </w:p>
        </w:tc>
        <w:tc>
          <w:tcPr>
            <w:tcW w:w="3118" w:type="dxa"/>
          </w:tcPr>
          <w:p w:rsidR="005673A6" w:rsidRPr="005673A6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73A6">
              <w:rPr>
                <w:rFonts w:ascii="Liberation Serif" w:hAnsi="Liberation Serif" w:cs="Liberation Serif"/>
                <w:sz w:val="24"/>
                <w:szCs w:val="24"/>
              </w:rPr>
              <w:t>Ответственный за достижение результата и реализацию мероприятия</w:t>
            </w:r>
          </w:p>
        </w:tc>
      </w:tr>
    </w:tbl>
    <w:p w:rsidR="005673A6" w:rsidRDefault="005673A6" w:rsidP="005673A6">
      <w:pPr>
        <w:spacing w:after="0"/>
        <w:rPr>
          <w:sz w:val="4"/>
          <w:szCs w:val="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83"/>
        <w:gridCol w:w="3378"/>
        <w:gridCol w:w="954"/>
        <w:gridCol w:w="878"/>
        <w:gridCol w:w="937"/>
        <w:gridCol w:w="736"/>
        <w:gridCol w:w="2677"/>
        <w:gridCol w:w="1718"/>
        <w:gridCol w:w="3118"/>
      </w:tblGrid>
      <w:tr w:rsidR="005673A6" w:rsidTr="006B0FAD">
        <w:trPr>
          <w:tblHeader/>
        </w:trPr>
        <w:tc>
          <w:tcPr>
            <w:tcW w:w="483" w:type="dxa"/>
          </w:tcPr>
          <w:p w:rsidR="005673A6" w:rsidRDefault="005673A6" w:rsidP="0056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5673A6" w:rsidRDefault="005673A6" w:rsidP="0056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673A6" w:rsidRDefault="005673A6" w:rsidP="0056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5673A6" w:rsidRDefault="005673A6" w:rsidP="0056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5673A6" w:rsidRDefault="005673A6" w:rsidP="0056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5673A6" w:rsidRDefault="005673A6" w:rsidP="0056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5673A6" w:rsidRDefault="005673A6" w:rsidP="0056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:rsidR="005673A6" w:rsidRDefault="005673A6" w:rsidP="0056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673A6" w:rsidRDefault="005673A6" w:rsidP="00567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673A6" w:rsidTr="006B0FAD">
        <w:tc>
          <w:tcPr>
            <w:tcW w:w="483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14396" w:type="dxa"/>
            <w:gridSpan w:val="8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А1. Повышение эффективности процедур по выдаче разрешений на строительство</w:t>
            </w:r>
          </w:p>
        </w:tc>
      </w:tr>
      <w:tr w:rsidR="005673A6" w:rsidTr="006B0FAD">
        <w:tc>
          <w:tcPr>
            <w:tcW w:w="483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5673A6" w:rsidRPr="001A399F" w:rsidRDefault="005673A6" w:rsidP="005673A6">
            <w:pPr>
              <w:spacing w:before="100" w:beforeAutospacing="1" w:after="100" w:afterAutospacing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А1.1. Среднее время получения разрешений на строительство (дней)</w:t>
            </w:r>
          </w:p>
        </w:tc>
        <w:tc>
          <w:tcPr>
            <w:tcW w:w="954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13,0</w:t>
            </w:r>
          </w:p>
        </w:tc>
        <w:tc>
          <w:tcPr>
            <w:tcW w:w="878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5673A6" w:rsidRPr="001A399F" w:rsidRDefault="006B0FAD" w:rsidP="006B0F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5673A6" w:rsidRPr="001A399F">
              <w:rPr>
                <w:rFonts w:ascii="Liberation Serif" w:hAnsi="Liberation Serif" w:cs="Liberation Serif"/>
                <w:sz w:val="24"/>
                <w:szCs w:val="24"/>
              </w:rPr>
              <w:t>редоставление услуги по выдаче разрешения на строительство в электронном виде</w:t>
            </w:r>
          </w:p>
        </w:tc>
        <w:tc>
          <w:tcPr>
            <w:tcW w:w="1718" w:type="dxa"/>
          </w:tcPr>
          <w:p w:rsidR="005673A6" w:rsidRPr="001A399F" w:rsidRDefault="005673A6" w:rsidP="006B0F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2022 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по делам архитектуры, градостроительства и муниципального имущества 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 Верхняя Тура</w:t>
            </w:r>
          </w:p>
        </w:tc>
      </w:tr>
      <w:tr w:rsidR="005673A6" w:rsidTr="006B0FAD">
        <w:tc>
          <w:tcPr>
            <w:tcW w:w="483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8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4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7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5673A6" w:rsidRPr="001A399F" w:rsidRDefault="006B0FAD" w:rsidP="006B0F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5673A6" w:rsidRPr="001A399F">
              <w:rPr>
                <w:rFonts w:ascii="Liberation Serif" w:hAnsi="Liberation Serif" w:cs="Liberation Serif"/>
                <w:sz w:val="24"/>
                <w:szCs w:val="24"/>
              </w:rPr>
              <w:t>беспечение наличия специально оборудованного рабочего места с возможностью подачи заявления на получение разрешения на строительство в электронном виде</w:t>
            </w:r>
          </w:p>
        </w:tc>
        <w:tc>
          <w:tcPr>
            <w:tcW w:w="1718" w:type="dxa"/>
          </w:tcPr>
          <w:p w:rsidR="005673A6" w:rsidRPr="001A399F" w:rsidRDefault="005673A6" w:rsidP="006B0F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2022 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по делам архитектуры, градостроительства и муниципального имущества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Администрации</w:t>
            </w:r>
            <w:r w:rsidR="00D4678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</w:p>
        </w:tc>
      </w:tr>
      <w:tr w:rsidR="005673A6" w:rsidTr="006B0FAD">
        <w:tc>
          <w:tcPr>
            <w:tcW w:w="483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8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4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7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5673A6" w:rsidRPr="001A399F" w:rsidRDefault="006B0FAD" w:rsidP="006B0F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</w:t>
            </w:r>
            <w:r w:rsidR="005673A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нформирование застройщиков о возможности параллельного прохождения процедур при получении градостроительного плана и технических условий и заключения договоров технологического присоединения путем размещения информации на официальных сайтах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</w:t>
            </w:r>
            <w:r w:rsidR="005673A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дминистрации Городского округа Верхняя Тура</w:t>
            </w:r>
          </w:p>
        </w:tc>
        <w:tc>
          <w:tcPr>
            <w:tcW w:w="1718" w:type="dxa"/>
          </w:tcPr>
          <w:p w:rsidR="005673A6" w:rsidRPr="001A399F" w:rsidRDefault="005673A6" w:rsidP="006B0F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2022 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по делам архитектуры, градостроительства и муниципального имущества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Администрации</w:t>
            </w:r>
            <w:r w:rsidR="00D4678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</w:p>
        </w:tc>
      </w:tr>
      <w:tr w:rsidR="005673A6" w:rsidTr="006B0FAD">
        <w:tc>
          <w:tcPr>
            <w:tcW w:w="483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5673A6" w:rsidRPr="001A399F" w:rsidRDefault="005673A6" w:rsidP="005673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А1.2 Оценка деятельности органов местного самоуправления муниципальных образований 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 выдаче разрешений в сфере строительства 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(средний балл)</w:t>
            </w:r>
          </w:p>
        </w:tc>
        <w:tc>
          <w:tcPr>
            <w:tcW w:w="954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3,8</w:t>
            </w:r>
          </w:p>
        </w:tc>
        <w:tc>
          <w:tcPr>
            <w:tcW w:w="878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5673A6" w:rsidRPr="001A399F" w:rsidRDefault="006B0FAD" w:rsidP="006B0FA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</w:t>
            </w:r>
            <w:r w:rsidR="005673A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роведение анкетирования потребителей услуг на предмет удовлетворенности </w:t>
            </w:r>
            <w:r w:rsidR="005673A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качеством предоставленных муниципальных услуг по получению разрешений на строительство в 2022 году, в 2023 году. Принятие мер оперативного реагирования по итогам результатов проведенного анкетирования</w:t>
            </w:r>
          </w:p>
        </w:tc>
        <w:tc>
          <w:tcPr>
            <w:tcW w:w="1718" w:type="dxa"/>
          </w:tcPr>
          <w:p w:rsidR="005673A6" w:rsidRPr="001A399F" w:rsidRDefault="005673A6" w:rsidP="005673A6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до 20.03.2023 </w:t>
            </w:r>
          </w:p>
        </w:tc>
        <w:tc>
          <w:tcPr>
            <w:tcW w:w="3118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по делам архитектуры, градостроительства и муниципального имущества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Администрации</w:t>
            </w:r>
            <w:r w:rsidR="00D4678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</w:p>
        </w:tc>
      </w:tr>
      <w:tr w:rsidR="005673A6" w:rsidTr="006B0FAD">
        <w:tc>
          <w:tcPr>
            <w:tcW w:w="483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8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4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7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5673A6" w:rsidRPr="001A399F" w:rsidRDefault="006B0FAD" w:rsidP="006B0F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</w:t>
            </w:r>
            <w:r w:rsidR="005673A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нформирование представителей деловых объединений о сокращении срока и упрощении процедур по выдаче разрешений на строительство в целях формирования корректного экспертного мнения о реализованных в Городском округе Верхняя Тура мерах по улучшению бизнес-климата</w:t>
            </w:r>
          </w:p>
        </w:tc>
        <w:tc>
          <w:tcPr>
            <w:tcW w:w="1718" w:type="dxa"/>
          </w:tcPr>
          <w:p w:rsidR="005673A6" w:rsidRPr="001A399F" w:rsidRDefault="005673A6" w:rsidP="006B0F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2022 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Управление по делам архитектуры, градостроительства и муниципального имущества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Верхняя Тура</w:t>
            </w:r>
          </w:p>
        </w:tc>
      </w:tr>
      <w:tr w:rsidR="005673A6" w:rsidTr="006B0FAD">
        <w:tc>
          <w:tcPr>
            <w:tcW w:w="483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5673A6" w:rsidRPr="001A399F" w:rsidRDefault="005673A6" w:rsidP="005673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А2.1 Среднее время подключения к сетям теплоснабжения 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(дней)</w:t>
            </w:r>
          </w:p>
        </w:tc>
        <w:tc>
          <w:tcPr>
            <w:tcW w:w="954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878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937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736" w:type="dxa"/>
          </w:tcPr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5673A6" w:rsidRPr="001A399F" w:rsidRDefault="006B0FAD" w:rsidP="006B0FA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</w:t>
            </w:r>
            <w:r w:rsidR="005673A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беспечение органам местного самоуправления муниципального образования предоставления </w:t>
            </w:r>
            <w:r w:rsidR="005673A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теплоснабжающим организациям  (по согласованию) исходно-разрешительной документации, сопутствующей технологическому присоединению (разрешений на использование земельных участков, находящихся в муниципальной собственности, на проведение земляных работ и получение порубочного билета), в срок не более 10 календарных дней</w:t>
            </w:r>
          </w:p>
        </w:tc>
        <w:tc>
          <w:tcPr>
            <w:tcW w:w="1718" w:type="dxa"/>
          </w:tcPr>
          <w:p w:rsidR="005673A6" w:rsidRPr="001A399F" w:rsidRDefault="005673A6" w:rsidP="006B0F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течение 2022 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6B0FAD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ланово-экономический отдел Администрации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Верхняя Тура</w:t>
            </w:r>
          </w:p>
          <w:p w:rsidR="005673A6" w:rsidRPr="001A399F" w:rsidRDefault="005673A6" w:rsidP="005673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по делам архитектуры, 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градостроительства и муниципального имущества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А 2.2. Оценка эффективности процедур по подключению к сетям теплоснабжения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(средний балл)</w:t>
            </w: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5,0</w:t>
            </w: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5,0</w:t>
            </w: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5,0</w:t>
            </w: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C0AD6" w:rsidRPr="001A399F" w:rsidRDefault="006B0FAD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р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азмещение теплоснабжающих организаций (по согласованию), информации о доступности технологического присоединения объектов к теплосетям (не менее 6 публикаций в год в  организации) на сайтах организации в сети Интернет и через СМИ</w:t>
            </w:r>
          </w:p>
        </w:tc>
        <w:tc>
          <w:tcPr>
            <w:tcW w:w="1718" w:type="dxa"/>
          </w:tcPr>
          <w:p w:rsidR="00FC0AD6" w:rsidRPr="001A399F" w:rsidRDefault="00FC0AD6" w:rsidP="00FC0AD6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один раз в два месяца до 01.07.2023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6" w:type="dxa"/>
            <w:gridSpan w:val="8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Б. Институты для бизнеса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Б 2.2 Оценка эффективности деятельности в муниципальном образовании координационного органа, рассматривающего вопросы привлечения инвестиций и (или) развития малого и среднего предпринимательства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(средний балл)</w:t>
            </w: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3,22</w:t>
            </w: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2,95</w:t>
            </w: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3,22</w:t>
            </w: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C0AD6" w:rsidRPr="001A399F" w:rsidRDefault="006B0FAD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ф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ормирование тем для ежеквартального обсуждения с предпринимателями, в том числе об инициативах органа власти и бизнеса по улучшению инвестиционного климата в Городском округе Верхняя Тура, обсуждение с предпринимателями проблемных вопросов, в том числе связанных со снятием административных барьеров</w:t>
            </w:r>
          </w:p>
        </w:tc>
        <w:tc>
          <w:tcPr>
            <w:tcW w:w="1718" w:type="dxa"/>
          </w:tcPr>
          <w:p w:rsidR="00FC0AD6" w:rsidRPr="001A399F" w:rsidRDefault="00FC0AD6" w:rsidP="00FC0AD6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01.02.2023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C0AD6" w:rsidRPr="001A399F" w:rsidRDefault="00FC0AD6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Формирование повестки заседаний К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оординационного Совета по инвестициям и развитию малого и среднего предпринимательства в Городском округе Верхняя Тура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ежеквартально в соответствии с предложениями предпринимателей</w:t>
            </w:r>
          </w:p>
        </w:tc>
        <w:tc>
          <w:tcPr>
            <w:tcW w:w="1718" w:type="dxa"/>
          </w:tcPr>
          <w:p w:rsidR="00FC0AD6" w:rsidRPr="001A399F" w:rsidRDefault="006B0FAD" w:rsidP="00FC0AD6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жекварталь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но 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Б 3.1 Наличие и качество 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 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(средний балл)</w:t>
            </w: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3,29</w:t>
            </w: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2,95</w:t>
            </w: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3,29</w:t>
            </w: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C0AD6" w:rsidRPr="001A399F" w:rsidRDefault="006B0FAD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р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азмещение полной информации</w:t>
            </w:r>
            <w:r w:rsidR="00FC0AD6"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на сайте администрации Городского округа Верхняя Тура об инвестиционной деятельности, об инвестиционных возможностях в муниципальном образовании</w:t>
            </w:r>
          </w:p>
        </w:tc>
        <w:tc>
          <w:tcPr>
            <w:tcW w:w="1718" w:type="dxa"/>
          </w:tcPr>
          <w:p w:rsidR="00FC0AD6" w:rsidRPr="001A399F" w:rsidRDefault="00FC0AD6" w:rsidP="006B0FA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2022 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6" w:type="dxa"/>
            <w:gridSpan w:val="8"/>
          </w:tcPr>
          <w:p w:rsidR="00FC0AD6" w:rsidRDefault="00FC0AD6" w:rsidP="006B0F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AD6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FC0AD6">
              <w:rPr>
                <w:rFonts w:ascii="Liberation Serif" w:hAnsi="Liberation Serif" w:cs="Liberation Serif"/>
                <w:sz w:val="24"/>
                <w:szCs w:val="24"/>
              </w:rPr>
              <w:t xml:space="preserve"> Доступность ресурсов и качество инфраструктуры для бизнеса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В1.1 Изменение общего количества земельных участков, сформированных и выставленных на аукцион в отчетном году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(средний балл)</w:t>
            </w: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1,67</w:t>
            </w: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1,80</w:t>
            </w: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1,80</w:t>
            </w: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C0AD6" w:rsidRPr="001A399F" w:rsidRDefault="006B0FAD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роведение мониторинга земельных участков </w:t>
            </w:r>
            <w:r w:rsidR="00FC0AD6"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сформированных и 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выставленных на аукцион в отчетном голу </w:t>
            </w:r>
          </w:p>
        </w:tc>
        <w:tc>
          <w:tcPr>
            <w:tcW w:w="1718" w:type="dxa"/>
          </w:tcPr>
          <w:p w:rsidR="00FC0AD6" w:rsidRPr="001A399F" w:rsidRDefault="00FC0AD6" w:rsidP="00FC0AD6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2023 года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правление по делам архитектуры, градостроительства и муниципального имущества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В1.4 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(средний балл)</w:t>
            </w: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3,0</w:t>
            </w: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3,0</w:t>
            </w: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4,0</w:t>
            </w: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C0AD6" w:rsidRPr="001A399F" w:rsidRDefault="006B0FAD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р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азмещение на официальном сайте администрации КГО, СМИ, информации  для предпринимателей о наличии и доступности для ведения бизнеса свободных земельных участков</w:t>
            </w:r>
          </w:p>
        </w:tc>
        <w:tc>
          <w:tcPr>
            <w:tcW w:w="1718" w:type="dxa"/>
          </w:tcPr>
          <w:p w:rsidR="00FC0AD6" w:rsidRPr="001A399F" w:rsidRDefault="00FC0AD6" w:rsidP="006B0FA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2022 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правление по делам архитектуры, градостроительства и муниципального имущества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В2.2 Удовлетворенность субъектов малого предпринимательства наличием и доступностью необходимой для ведения бизнеса недвижимости 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(строений) в муниципальном образовании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(средний балл)</w:t>
            </w: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3,0</w:t>
            </w: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3,0</w:t>
            </w: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4,0</w:t>
            </w: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C0AD6" w:rsidRPr="001A399F" w:rsidRDefault="006B0FAD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родолжение работы по оказанию имущественной поддержки субъектам малого и среднего предпринимательства и 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дополнению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исключительно для предоставления в аренду субъектам малого и среднего предпринимательства</w:t>
            </w:r>
          </w:p>
        </w:tc>
        <w:tc>
          <w:tcPr>
            <w:tcW w:w="1718" w:type="dxa"/>
          </w:tcPr>
          <w:p w:rsidR="00FC0AD6" w:rsidRPr="001A399F" w:rsidRDefault="00FC0AD6" w:rsidP="006B0FA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течение 2022 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Управлении по делам архитектуры, градостроительства и муниципального имущества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Верхняя Тура 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C0AD6" w:rsidRPr="001A399F" w:rsidRDefault="006B0FAD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роведение инвентаризации муниципального недвижимого имущества Городского округа Верхняя Тура  с целью выявления неиспользуемого недвижимого имущества и вовлечения его в хозяйственный оборот, в том числе для оказания имущественной 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поддержки субъектам малого предпринимательства</w:t>
            </w:r>
          </w:p>
        </w:tc>
        <w:tc>
          <w:tcPr>
            <w:tcW w:w="1718" w:type="dxa"/>
          </w:tcPr>
          <w:p w:rsidR="00FC0AD6" w:rsidRPr="001A399F" w:rsidRDefault="00FC0AD6" w:rsidP="00FC0AD6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30.12.2023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3204">
              <w:rPr>
                <w:rFonts w:ascii="Liberation Serif" w:hAnsi="Liberation Serif" w:cs="Liberation Serif"/>
                <w:sz w:val="24"/>
                <w:szCs w:val="24"/>
              </w:rPr>
              <w:t>Управлении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C0AD6" w:rsidRPr="001A399F" w:rsidRDefault="00FC0AD6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Размещение информации о неиспользуемом муниципальном  недвижимом имуществе Городского округа Верхняя Тура   на официальном сайте администрации Городского округа Верхняя Тура Интернет с целью привлечения потенциальных пользователей, в том числе субъектов малого и среднего предпринимательства</w:t>
            </w:r>
          </w:p>
        </w:tc>
        <w:tc>
          <w:tcPr>
            <w:tcW w:w="1718" w:type="dxa"/>
          </w:tcPr>
          <w:p w:rsidR="00FC0AD6" w:rsidRPr="001A399F" w:rsidRDefault="00FC0AD6" w:rsidP="006B0FA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2022 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3204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Управлении по делам архитектуры, градостроительства и муниципального имущества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CF3204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C0AD6" w:rsidRPr="001A399F" w:rsidRDefault="006B0FAD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р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азмещение информации на сайте администрации Городского округа Верхняя Тура в сети Интернет о процедуре предоставления муниципального имущества Городского округа Верхняя Тура  в аренду субъектам малого и среднего предпринимательства</w:t>
            </w:r>
          </w:p>
        </w:tc>
        <w:tc>
          <w:tcPr>
            <w:tcW w:w="1718" w:type="dxa"/>
          </w:tcPr>
          <w:p w:rsidR="00FC0AD6" w:rsidRPr="001A399F" w:rsidRDefault="00FC0AD6" w:rsidP="006B0FA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2022 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3204">
              <w:rPr>
                <w:rFonts w:ascii="Liberation Serif" w:hAnsi="Liberation Serif" w:cs="Liberation Serif"/>
                <w:sz w:val="24"/>
                <w:szCs w:val="24"/>
              </w:rPr>
              <w:t>Управлении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6" w:type="dxa"/>
            <w:gridSpan w:val="8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Г2. Эффективность финансовой поддержки малого предпринимательства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Г1.3 Доля заключенных государственных и муниципальных контрактов с субъектами малого и среднего предпринимательства в сфере закупок товаров, работ, услуг для обеспечения государственных и муниципальных нужд, в общей стоимости заключенных </w:t>
            </w:r>
          </w:p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контрактов 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(средний балл)</w:t>
            </w: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0,70</w:t>
            </w: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0,34</w:t>
            </w: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0,70</w:t>
            </w: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C0AD6" w:rsidRPr="001A399F" w:rsidRDefault="006B0FAD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рименение рекомендаций Департамента государственных закупок Свердловской области о соблюдении установленной доли муниципальных контрактов с субъектами малого предпринимательства в общей стоимости муниципальных контрактов и порядке расчета такой доли</w:t>
            </w:r>
          </w:p>
        </w:tc>
        <w:tc>
          <w:tcPr>
            <w:tcW w:w="1718" w:type="dxa"/>
          </w:tcPr>
          <w:p w:rsidR="00FC0AD6" w:rsidRPr="001A399F" w:rsidRDefault="00FC0AD6" w:rsidP="006B0FA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2022 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C0AD6" w:rsidRPr="001A399F" w:rsidRDefault="006B0FAD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беспечение установленной доли муниципальных контрактов с субъектами малого предпринимательства в общей стоимости муниципальных контрактов</w:t>
            </w:r>
          </w:p>
        </w:tc>
        <w:tc>
          <w:tcPr>
            <w:tcW w:w="1718" w:type="dxa"/>
          </w:tcPr>
          <w:p w:rsidR="00FC0AD6" w:rsidRPr="001A399F" w:rsidRDefault="00FC0AD6" w:rsidP="00FC0AD6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6" w:type="dxa"/>
            <w:gridSpan w:val="8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Д. Развитие конкуренции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Д 1.1 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 (средний бал)</w:t>
            </w: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0,50</w:t>
            </w: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0,75</w:t>
            </w: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0,75</w:t>
            </w: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C0AD6" w:rsidRPr="001A399F" w:rsidRDefault="00FC0AD6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Размещение </w:t>
            </w:r>
            <w:r w:rsidR="006B0FAD">
              <w:rPr>
                <w:rFonts w:ascii="Liberation Serif" w:eastAsia="Times New Roman" w:hAnsi="Liberation Serif" w:cs="Liberation Serif"/>
                <w:sz w:val="24"/>
                <w:szCs w:val="24"/>
              </w:rPr>
              <w:t>актуальной информации на сайте А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дминистрации Городского округа Верхняя Тура в сети Интернет о состоянии 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конкурентной среды и деятельности органов 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местного самоуправления.</w:t>
            </w:r>
          </w:p>
        </w:tc>
        <w:tc>
          <w:tcPr>
            <w:tcW w:w="1718" w:type="dxa"/>
          </w:tcPr>
          <w:p w:rsidR="00FC0AD6" w:rsidRPr="001A399F" w:rsidRDefault="00FC0AD6" w:rsidP="006B0FA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течение 2022 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C0AD6" w:rsidRPr="001A399F" w:rsidRDefault="00FC0AD6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Обеспечение перехода с сайта муниципального образования на сайт Министерства инвестиций и развития Свердловской области в раздел «Конкуренция»</w:t>
            </w:r>
          </w:p>
        </w:tc>
        <w:tc>
          <w:tcPr>
            <w:tcW w:w="1718" w:type="dxa"/>
          </w:tcPr>
          <w:p w:rsidR="00FC0AD6" w:rsidRPr="001A399F" w:rsidRDefault="00FC0AD6" w:rsidP="006B0FA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2022 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C0AD6" w:rsidRPr="001A399F" w:rsidRDefault="00FC0AD6" w:rsidP="006B0FAD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Публикации в СМИ, на официальном сайте администрации Городского округа Верхняя Тура в сети Интернет информации о развитии конкуренции в муниципальном образовании</w:t>
            </w:r>
          </w:p>
        </w:tc>
        <w:tc>
          <w:tcPr>
            <w:tcW w:w="1718" w:type="dxa"/>
          </w:tcPr>
          <w:p w:rsidR="00FC0AD6" w:rsidRPr="001A399F" w:rsidRDefault="00FC0AD6" w:rsidP="006B0FA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2022 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6B0FAD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378" w:type="dxa"/>
          </w:tcPr>
          <w:p w:rsidR="00FC0AD6" w:rsidRPr="001A399F" w:rsidRDefault="00FC0AD6" w:rsidP="0049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Д 1.2 Наличие утвержденного Плана мероприятий (</w:t>
            </w:r>
            <w:r w:rsidR="00497B00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дорожной карты</w:t>
            </w:r>
            <w:r w:rsidR="00497B00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) по содействию развития конкуренции на территории муниципального образования 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(средний балл)</w:t>
            </w: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C0AD6" w:rsidRPr="001A399F" w:rsidRDefault="00497B00" w:rsidP="00497B00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ктуализация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Плана мероприятий («</w:t>
            </w:r>
            <w:r w:rsidR="00FC0AD6" w:rsidRPr="001A399F">
              <w:rPr>
                <w:rFonts w:ascii="Liberation Serif" w:hAnsi="Liberation Serif" w:cs="Liberation Serif"/>
                <w:sz w:val="24"/>
                <w:szCs w:val="24"/>
              </w:rPr>
              <w:t>дорожной карты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FC0AD6"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) по содействию развития конкуренции на территории Городского округа Верхняя Тура </w:t>
            </w:r>
          </w:p>
        </w:tc>
        <w:tc>
          <w:tcPr>
            <w:tcW w:w="1718" w:type="dxa"/>
          </w:tcPr>
          <w:p w:rsidR="00FC0AD6" w:rsidRPr="001A399F" w:rsidRDefault="00FC0AD6" w:rsidP="00FC0AD6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31.12.2023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Д 1.3 Ведение реестра хозяйствующих субъектов, доля участия МО в которых 50 % и более 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(средний балл)</w:t>
            </w: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C0AD6" w:rsidRPr="001A399F" w:rsidRDefault="00497B00" w:rsidP="00497B00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FC0AD6"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оддержание в актуальном состоянии перечня хозяйствующих субъектов, доля участия МО в которых 50% и более, на официальном сайте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дминистрации 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Городского округа Верхняя Тура </w:t>
            </w:r>
            <w:r w:rsidR="00FC0AD6"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 разделе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FC0AD6" w:rsidRPr="001A399F">
              <w:rPr>
                <w:rFonts w:ascii="Liberation Serif" w:hAnsi="Liberation Serif" w:cs="Liberation Serif"/>
                <w:sz w:val="24"/>
                <w:szCs w:val="24"/>
              </w:rPr>
              <w:t>Стандарт развития конкуренции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18" w:type="dxa"/>
          </w:tcPr>
          <w:p w:rsidR="00FC0AD6" w:rsidRPr="001A399F" w:rsidRDefault="00FC0AD6" w:rsidP="00497B00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течение 2022 </w:t>
            </w:r>
            <w:r w:rsidR="00497B0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497B00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6" w:type="dxa"/>
            <w:gridSpan w:val="8"/>
          </w:tcPr>
          <w:p w:rsidR="00FC0AD6" w:rsidRPr="001A399F" w:rsidRDefault="00FC0AD6" w:rsidP="00497B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497B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Результирующие показатели деятельности органа местного самоуправления  по созданию благоприятного инвестиционного климата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Е1.3 Количество инвестиционных проектов с участием бизнеса, реализуемых в отчетном году с использованием всех форм финансирования (на 1 000 хозяйствующих субъектов)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26,79</w:t>
            </w: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56,60</w:t>
            </w: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56,60</w:t>
            </w: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C0AD6" w:rsidRPr="001A399F" w:rsidRDefault="00497B00" w:rsidP="00497B00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величение количества </w:t>
            </w:r>
            <w:r w:rsidR="00FC0AD6" w:rsidRPr="001A399F">
              <w:rPr>
                <w:rFonts w:ascii="Liberation Serif" w:hAnsi="Liberation Serif" w:cs="Liberation Serif"/>
                <w:sz w:val="24"/>
                <w:szCs w:val="24"/>
              </w:rPr>
              <w:t>инвестиционных проектов с участием бизнеса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FC0AD6" w:rsidRPr="001A399F">
              <w:rPr>
                <w:rFonts w:ascii="Liberation Serif" w:hAnsi="Liberation Serif" w:cs="Liberation Serif"/>
                <w:sz w:val="24"/>
                <w:szCs w:val="24"/>
              </w:rPr>
              <w:t>реализуемых в отчетном году с  использованием всех форм финансирования</w:t>
            </w:r>
          </w:p>
        </w:tc>
        <w:tc>
          <w:tcPr>
            <w:tcW w:w="1718" w:type="dxa"/>
          </w:tcPr>
          <w:p w:rsidR="00FC0AD6" w:rsidRPr="001A399F" w:rsidRDefault="00FC0AD6" w:rsidP="00497B00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2022 </w:t>
            </w:r>
            <w:r w:rsidR="00497B0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497B00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ланово-экономический отдел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396" w:type="dxa"/>
            <w:gridSpan w:val="8"/>
          </w:tcPr>
          <w:p w:rsidR="00FC0AD6" w:rsidRPr="001A399F" w:rsidRDefault="00FC0AD6" w:rsidP="00497B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Ж</w:t>
            </w:r>
            <w:r w:rsidR="00497B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Показатели измеряемые в не Рейтинга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3378" w:type="dxa"/>
          </w:tcPr>
          <w:p w:rsidR="00FC0AD6" w:rsidRPr="001A399F" w:rsidRDefault="00FC0AD6" w:rsidP="0049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Ж1.1 Оценка уровня развития механизма муниципально-частного партнерства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(далее </w:t>
            </w:r>
            <w:r w:rsidR="00497B00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ГЧП)</w:t>
            </w: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2,0</w:t>
            </w: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2,0</w:t>
            </w: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2,0</w:t>
            </w: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C0AD6" w:rsidRPr="001A399F" w:rsidRDefault="00497B00" w:rsidP="00497B00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ф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ормирование и утверждение перечня объектов, в отношении которых планируется заключение концессионных соглашений и соглашений о ГЧП, размещение указанного перечня на  официальном сайте администрации Городского округа Верхняя Тура в сети Интернет </w:t>
            </w:r>
          </w:p>
        </w:tc>
        <w:tc>
          <w:tcPr>
            <w:tcW w:w="1718" w:type="dxa"/>
          </w:tcPr>
          <w:p w:rsidR="00FC0AD6" w:rsidRPr="001A399F" w:rsidRDefault="00FC0AD6" w:rsidP="00497B00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2022 </w:t>
            </w:r>
            <w:r w:rsidR="00497B00">
              <w:rPr>
                <w:rFonts w:ascii="Liberation Serif" w:hAnsi="Liberation Serif" w:cs="Liberation Serif"/>
                <w:sz w:val="24"/>
                <w:szCs w:val="24"/>
              </w:rPr>
              <w:t>– 2023 годы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3204">
              <w:rPr>
                <w:rFonts w:ascii="Liberation Serif" w:hAnsi="Liberation Serif" w:cs="Liberation Serif"/>
                <w:sz w:val="24"/>
                <w:szCs w:val="24"/>
              </w:rPr>
              <w:t>Управлении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C0AD6" w:rsidRPr="001A399F" w:rsidRDefault="00497B00" w:rsidP="00497B00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одготовка инвестиционных предложений и их размещение на  официальном сайте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дминистрации 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Городского округа Верхняя Тура в сети Интернет в целях реализации проектов на основе концессионных соглашений, соглашений о ГЧП</w:t>
            </w:r>
          </w:p>
        </w:tc>
        <w:tc>
          <w:tcPr>
            <w:tcW w:w="1718" w:type="dxa"/>
          </w:tcPr>
          <w:p w:rsidR="00FC0AD6" w:rsidRPr="001A399F" w:rsidRDefault="00FC0AD6" w:rsidP="00497B00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течение 2022 </w:t>
            </w:r>
            <w:r w:rsidR="00497B0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 xml:space="preserve"> 2023 год</w:t>
            </w:r>
            <w:r w:rsidR="00497B00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3204">
              <w:rPr>
                <w:rFonts w:ascii="Liberation Serif" w:hAnsi="Liberation Serif" w:cs="Liberation Serif"/>
                <w:sz w:val="24"/>
                <w:szCs w:val="24"/>
              </w:rPr>
              <w:t>Управлении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78" w:type="dxa"/>
          </w:tcPr>
          <w:p w:rsidR="00FC0AD6" w:rsidRPr="001A399F" w:rsidRDefault="00FC0AD6" w:rsidP="00497B0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Ж1.5 Количество инвестиционных площадок на 1 тыс. хозяйствующих субъектов</w:t>
            </w: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14,88</w:t>
            </w: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31,45</w:t>
            </w: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31,45</w:t>
            </w: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C0AD6" w:rsidRPr="001A399F" w:rsidRDefault="00497B00" w:rsidP="00497B00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р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азмещение на официальном сайте администрации Городского округа Верхняя Тура в сети Интернет перечня инвестиционных площадок с указанием наличия необходимой инфраструктуры </w:t>
            </w:r>
          </w:p>
        </w:tc>
        <w:tc>
          <w:tcPr>
            <w:tcW w:w="1718" w:type="dxa"/>
          </w:tcPr>
          <w:p w:rsidR="00FC0AD6" w:rsidRPr="001A399F" w:rsidRDefault="00FC0AD6" w:rsidP="00FC0AD6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15.04.2023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3204">
              <w:rPr>
                <w:rFonts w:ascii="Liberation Serif" w:hAnsi="Liberation Serif" w:cs="Liberation Serif"/>
                <w:sz w:val="24"/>
                <w:szCs w:val="24"/>
              </w:rPr>
              <w:t>Управлении по делам архитектуры, градостроительства и муниципального имущества Администрации Городского округа Верхняя Тура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, планово-экономический отдел Администрации Городского округа Верхняя Тура</w:t>
            </w:r>
          </w:p>
        </w:tc>
      </w:tr>
      <w:tr w:rsidR="00FC0AD6" w:rsidTr="006B0FAD">
        <w:tc>
          <w:tcPr>
            <w:tcW w:w="483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78" w:type="dxa"/>
          </w:tcPr>
          <w:p w:rsidR="00FC0AD6" w:rsidRPr="001A399F" w:rsidRDefault="00FC0AD6" w:rsidP="00FC0AD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54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7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6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C0AD6" w:rsidRPr="001A399F" w:rsidRDefault="00497B00" w:rsidP="00497B00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р</w:t>
            </w:r>
            <w:r w:rsidR="00FC0AD6"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азмещение на официальном сайте администрации Городского округа Верхняя Тура в сети Интернет инвестиционного паспорта Городского  округа Верхняя Тура</w:t>
            </w:r>
          </w:p>
        </w:tc>
        <w:tc>
          <w:tcPr>
            <w:tcW w:w="1718" w:type="dxa"/>
          </w:tcPr>
          <w:p w:rsidR="00FC0AD6" w:rsidRPr="001A399F" w:rsidRDefault="00FC0AD6" w:rsidP="00FC0AD6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A399F">
              <w:rPr>
                <w:rFonts w:ascii="Liberation Serif" w:eastAsia="Times New Roman" w:hAnsi="Liberation Serif" w:cs="Liberation Serif"/>
                <w:sz w:val="24"/>
                <w:szCs w:val="24"/>
              </w:rPr>
              <w:t>15.04.2023</w:t>
            </w:r>
          </w:p>
        </w:tc>
        <w:tc>
          <w:tcPr>
            <w:tcW w:w="3118" w:type="dxa"/>
          </w:tcPr>
          <w:p w:rsidR="00FC0AD6" w:rsidRPr="001A399F" w:rsidRDefault="00FC0AD6" w:rsidP="00FC0AD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3204">
              <w:rPr>
                <w:rFonts w:ascii="Liberation Serif" w:hAnsi="Liberation Serif" w:cs="Liberation Serif"/>
                <w:sz w:val="24"/>
                <w:szCs w:val="24"/>
              </w:rPr>
              <w:t>Управлении по делам архитектуры, градостроительства и муниципального имущества Администрации Городского округа Верхняя Тура</w:t>
            </w:r>
            <w:r w:rsidRPr="001A399F">
              <w:rPr>
                <w:rFonts w:ascii="Liberation Serif" w:hAnsi="Liberation Serif" w:cs="Liberation Serif"/>
                <w:sz w:val="24"/>
                <w:szCs w:val="24"/>
              </w:rPr>
              <w:t>, планово-экономический отдел Администрации Городского округа Верхняя Тура</w:t>
            </w:r>
          </w:p>
        </w:tc>
      </w:tr>
    </w:tbl>
    <w:p w:rsidR="005673A6" w:rsidRPr="005673A6" w:rsidRDefault="005673A6" w:rsidP="00FC0AD6">
      <w:pPr>
        <w:spacing w:after="0"/>
        <w:rPr>
          <w:sz w:val="24"/>
          <w:szCs w:val="24"/>
        </w:rPr>
      </w:pPr>
    </w:p>
    <w:sectPr w:rsidR="005673A6" w:rsidRPr="005673A6" w:rsidSect="006B0FAD">
      <w:headerReference w:type="default" r:id="rId7"/>
      <w:pgSz w:w="16838" w:h="11906" w:orient="landscape"/>
      <w:pgMar w:top="1418" w:right="1134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58" w:rsidRDefault="00052458" w:rsidP="00D4678F">
      <w:pPr>
        <w:spacing w:after="0" w:line="240" w:lineRule="auto"/>
      </w:pPr>
      <w:r>
        <w:separator/>
      </w:r>
    </w:p>
  </w:endnote>
  <w:endnote w:type="continuationSeparator" w:id="0">
    <w:p w:rsidR="00052458" w:rsidRDefault="00052458" w:rsidP="00D4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58" w:rsidRDefault="00052458" w:rsidP="00D4678F">
      <w:pPr>
        <w:spacing w:after="0" w:line="240" w:lineRule="auto"/>
      </w:pPr>
      <w:r>
        <w:separator/>
      </w:r>
    </w:p>
  </w:footnote>
  <w:footnote w:type="continuationSeparator" w:id="0">
    <w:p w:rsidR="00052458" w:rsidRDefault="00052458" w:rsidP="00D4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55180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D4678F" w:rsidRPr="006B0FAD" w:rsidRDefault="00D4678F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6B0FA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6B0FA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6B0FA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72660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6B0FA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D4678F" w:rsidRPr="006B0FAD" w:rsidRDefault="00D4678F">
    <w:pPr>
      <w:pStyle w:val="a4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13"/>
    <w:rsid w:val="00052458"/>
    <w:rsid w:val="0007197B"/>
    <w:rsid w:val="00472660"/>
    <w:rsid w:val="00497B00"/>
    <w:rsid w:val="005673A6"/>
    <w:rsid w:val="00571A13"/>
    <w:rsid w:val="006B0FAD"/>
    <w:rsid w:val="0080706A"/>
    <w:rsid w:val="00AD1DC2"/>
    <w:rsid w:val="00D4678F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B7DF-1738-4667-B7B4-F8E04286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3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78F"/>
  </w:style>
  <w:style w:type="paragraph" w:styleId="a6">
    <w:name w:val="footer"/>
    <w:basedOn w:val="a"/>
    <w:link w:val="a7"/>
    <w:uiPriority w:val="99"/>
    <w:unhideWhenUsed/>
    <w:rsid w:val="00D4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CF65-8719-4174-B4AB-1DB5F0C1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USR0903</dc:creator>
  <cp:keywords/>
  <dc:description/>
  <cp:lastModifiedBy>USR0903</cp:lastModifiedBy>
  <cp:revision>2</cp:revision>
  <dcterms:created xsi:type="dcterms:W3CDTF">2023-02-14T11:42:00Z</dcterms:created>
  <dcterms:modified xsi:type="dcterms:W3CDTF">2023-02-14T11:42:00Z</dcterms:modified>
</cp:coreProperties>
</file>