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15" w:rsidRPr="003B2E15" w:rsidRDefault="003B2E15" w:rsidP="003B2E1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b/>
          <w:spacing w:val="2"/>
          <w:sz w:val="28"/>
          <w:szCs w:val="28"/>
        </w:rPr>
      </w:pPr>
      <w:bookmarkStart w:id="0" w:name="_GoBack"/>
      <w:bookmarkEnd w:id="0"/>
      <w:r w:rsidRPr="003B2E15">
        <w:rPr>
          <w:rFonts w:ascii="Liberation Serif" w:hAnsi="Liberation Serif" w:cs="Liberation Serif"/>
          <w:b/>
          <w:spacing w:val="2"/>
          <w:sz w:val="28"/>
          <w:szCs w:val="28"/>
        </w:rPr>
        <w:t xml:space="preserve">Постановление главы Городского округа Верхняя Тура </w:t>
      </w:r>
    </w:p>
    <w:p w:rsidR="003B2E15" w:rsidRPr="003B2E15" w:rsidRDefault="003B2E15" w:rsidP="003B2E1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b/>
          <w:spacing w:val="2"/>
          <w:sz w:val="28"/>
          <w:szCs w:val="28"/>
        </w:rPr>
      </w:pPr>
      <w:r w:rsidRPr="003B2E15">
        <w:rPr>
          <w:rFonts w:ascii="Liberation Serif" w:hAnsi="Liberation Serif" w:cs="Liberation Serif"/>
          <w:b/>
          <w:spacing w:val="2"/>
          <w:sz w:val="28"/>
          <w:szCs w:val="28"/>
        </w:rPr>
        <w:t>от 30.03.2023 № 128</w:t>
      </w:r>
    </w:p>
    <w:p w:rsidR="006B367A" w:rsidRPr="00BD798E" w:rsidRDefault="006B367A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B367A" w:rsidRPr="00BD798E" w:rsidRDefault="006B367A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B367A" w:rsidRPr="00BD798E" w:rsidRDefault="006B367A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B367A" w:rsidRPr="00BD798E" w:rsidRDefault="006B367A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B367A" w:rsidRDefault="006B367A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D798E" w:rsidRDefault="00BD798E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D798E" w:rsidRDefault="00BD798E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D798E" w:rsidRDefault="00BD798E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D798E" w:rsidRDefault="00BD798E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11C98" w:rsidRPr="00BD798E" w:rsidRDefault="00B11C98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D623F" w:rsidRDefault="004044B0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Об утверждении плана мероприятий («дорожн</w:t>
      </w:r>
      <w:r w:rsidR="00701175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ой</w:t>
      </w: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карт</w:t>
      </w:r>
      <w:r w:rsidR="00701175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ы</w:t>
      </w: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») по повышению эффективности деятельности органов местного самоуправления </w:t>
      </w:r>
    </w:p>
    <w:p w:rsidR="006B367A" w:rsidRDefault="004044B0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Городского округа Верхняя Тура </w:t>
      </w:r>
      <w:r w:rsidR="00BD623F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на 202</w:t>
      </w:r>
      <w:r w:rsidR="00B11C98">
        <w:rPr>
          <w:rFonts w:ascii="Liberation Serif" w:hAnsi="Liberation Serif" w:cs="Liberation Serif"/>
          <w:b/>
          <w:i/>
          <w:color w:val="000000"/>
          <w:sz w:val="28"/>
          <w:szCs w:val="28"/>
        </w:rPr>
        <w:t>3</w:t>
      </w:r>
      <w:r w:rsidR="00BD623F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год</w:t>
      </w:r>
    </w:p>
    <w:p w:rsidR="00BD798E" w:rsidRDefault="00BD798E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BD798E" w:rsidRPr="00BD798E" w:rsidRDefault="00BD798E" w:rsidP="00BD79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6B367A" w:rsidRPr="00BD798E" w:rsidRDefault="006B367A" w:rsidP="00BD79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color w:val="000000"/>
          <w:sz w:val="28"/>
          <w:szCs w:val="28"/>
        </w:rPr>
        <w:t>В целях реализации постановления Правительства Свердловской области от</w:t>
      </w:r>
      <w:r w:rsidR="000831E9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>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руководствуясь Уставом Городского округа Верхняя Тура</w:t>
      </w:r>
      <w:r w:rsidR="004044B0" w:rsidRPr="00BD798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6B367A" w:rsidRPr="00BD798E" w:rsidRDefault="006B367A" w:rsidP="006B36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ПОСТАНОВЛЯЮ:</w:t>
      </w:r>
    </w:p>
    <w:p w:rsidR="006B367A" w:rsidRPr="00BD798E" w:rsidRDefault="006B367A" w:rsidP="006B36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0831E9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мероприятий («дорожную карту») по повышению эффективности деятельности органов местного самоуправления Городского округа Верхняя Тура </w:t>
      </w:r>
      <w:r w:rsidR="00BD623F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>20</w:t>
      </w:r>
      <w:r w:rsidR="00290D49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8E3B3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9E131E">
        <w:rPr>
          <w:rFonts w:ascii="Liberation Serif" w:hAnsi="Liberation Serif" w:cs="Liberation Serif"/>
          <w:color w:val="000000"/>
          <w:sz w:val="28"/>
          <w:szCs w:val="28"/>
        </w:rPr>
        <w:t xml:space="preserve"> год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(прилагается).</w:t>
      </w:r>
    </w:p>
    <w:p w:rsidR="006B367A" w:rsidRPr="00BD798E" w:rsidRDefault="006B367A" w:rsidP="006B36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0831E9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>Настоящее постановление разместить на официальном сайте администрации Городского округа Верхняя Тура в сети Интернет</w:t>
      </w:r>
      <w:r w:rsidR="000831E9">
        <w:rPr>
          <w:rFonts w:ascii="Liberation Serif" w:hAnsi="Liberation Serif" w:cs="Liberation Serif"/>
          <w:color w:val="000000"/>
          <w:sz w:val="28"/>
          <w:szCs w:val="28"/>
        </w:rPr>
        <w:br/>
      </w:r>
      <w:hyperlink r:id="rId7" w:history="1">
        <w:r w:rsidRPr="000831E9">
          <w:rPr>
            <w:rFonts w:ascii="Liberation Serif" w:hAnsi="Liberation Serif" w:cs="Liberation Serif"/>
            <w:color w:val="000000"/>
            <w:sz w:val="28"/>
            <w:szCs w:val="28"/>
          </w:rPr>
          <w:t>http://www.v-tu</w:t>
        </w:r>
        <w:r w:rsidRPr="000831E9">
          <w:rPr>
            <w:rFonts w:ascii="Liberation Serif" w:hAnsi="Liberation Serif" w:cs="Liberation Serif"/>
            <w:color w:val="000000"/>
            <w:sz w:val="28"/>
            <w:szCs w:val="28"/>
          </w:rPr>
          <w:t>r</w:t>
        </w:r>
        <w:r w:rsidRPr="000831E9">
          <w:rPr>
            <w:rFonts w:ascii="Liberation Serif" w:hAnsi="Liberation Serif" w:cs="Liberation Serif"/>
            <w:color w:val="000000"/>
            <w:sz w:val="28"/>
            <w:szCs w:val="28"/>
          </w:rPr>
          <w:t>a.ru/</w:t>
        </w:r>
      </w:hyperlink>
      <w:r w:rsidRPr="00BD798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B367A" w:rsidRPr="00BD798E" w:rsidRDefault="000831E9" w:rsidP="006B36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3. </w:t>
      </w:r>
      <w:r w:rsidR="006B367A" w:rsidRPr="00BD798E">
        <w:rPr>
          <w:rFonts w:ascii="Liberation Serif" w:hAnsi="Liberation Serif" w:cs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B367A" w:rsidRPr="00BD798E" w:rsidRDefault="006B367A" w:rsidP="006B36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B367A" w:rsidRPr="00BD798E" w:rsidRDefault="006B367A" w:rsidP="006B36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90D49" w:rsidRDefault="006B367A" w:rsidP="006B36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городского округа                                                                      И.С. Веснин </w:t>
      </w:r>
    </w:p>
    <w:p w:rsidR="00857357" w:rsidRPr="00BD623F" w:rsidRDefault="00290D49" w:rsidP="00BD623F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br w:type="page"/>
      </w:r>
      <w:r w:rsidR="004044B0" w:rsidRPr="00BD798E">
        <w:rPr>
          <w:rFonts w:ascii="Liberation Serif" w:hAnsi="Liberation Serif" w:cs="Liberation Serif"/>
          <w:spacing w:val="2"/>
          <w:sz w:val="28"/>
          <w:szCs w:val="28"/>
        </w:rPr>
        <w:lastRenderedPageBreak/>
        <w:t>Утвержден</w:t>
      </w:r>
    </w:p>
    <w:p w:rsidR="00857357" w:rsidRPr="00BD798E" w:rsidRDefault="00857357" w:rsidP="006B367A">
      <w:pPr>
        <w:pStyle w:val="formattext"/>
        <w:shd w:val="clear" w:color="auto" w:fill="FFFFFF"/>
        <w:spacing w:before="0" w:beforeAutospacing="0" w:after="0" w:afterAutospacing="0" w:line="315" w:lineRule="atLeast"/>
        <w:ind w:left="5664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BD798E">
        <w:rPr>
          <w:rFonts w:ascii="Liberation Serif" w:hAnsi="Liberation Serif" w:cs="Liberation Serif"/>
          <w:spacing w:val="2"/>
          <w:sz w:val="28"/>
          <w:szCs w:val="28"/>
        </w:rPr>
        <w:t>постановлени</w:t>
      </w:r>
      <w:r w:rsidR="004044B0" w:rsidRPr="00BD798E">
        <w:rPr>
          <w:rFonts w:ascii="Liberation Serif" w:hAnsi="Liberation Serif" w:cs="Liberation Serif"/>
          <w:spacing w:val="2"/>
          <w:sz w:val="28"/>
          <w:szCs w:val="28"/>
        </w:rPr>
        <w:t>ем</w:t>
      </w:r>
      <w:r w:rsidRPr="00BD798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6B367A" w:rsidRPr="00BD798E">
        <w:rPr>
          <w:rFonts w:ascii="Liberation Serif" w:hAnsi="Liberation Serif" w:cs="Liberation Serif"/>
          <w:spacing w:val="2"/>
          <w:sz w:val="28"/>
          <w:szCs w:val="28"/>
        </w:rPr>
        <w:t xml:space="preserve">главы Городского округа Верхняя Тура </w:t>
      </w:r>
    </w:p>
    <w:p w:rsidR="00857357" w:rsidRDefault="006B367A" w:rsidP="00857357">
      <w:pPr>
        <w:pStyle w:val="formattext"/>
        <w:shd w:val="clear" w:color="auto" w:fill="FFFFFF"/>
        <w:spacing w:before="0" w:beforeAutospacing="0" w:after="0" w:afterAutospacing="0"/>
        <w:ind w:left="5664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BD798E">
        <w:rPr>
          <w:rFonts w:ascii="Liberation Serif" w:hAnsi="Liberation Serif" w:cs="Liberation Serif"/>
          <w:spacing w:val="2"/>
          <w:sz w:val="28"/>
          <w:szCs w:val="28"/>
        </w:rPr>
        <w:t xml:space="preserve">от </w:t>
      </w:r>
      <w:r w:rsidR="003B2E15">
        <w:rPr>
          <w:rFonts w:ascii="Liberation Serif" w:hAnsi="Liberation Serif" w:cs="Liberation Serif"/>
          <w:spacing w:val="2"/>
          <w:sz w:val="28"/>
          <w:szCs w:val="28"/>
        </w:rPr>
        <w:t>30.03.2023</w:t>
      </w:r>
      <w:r w:rsidR="00290D49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BD798E">
        <w:rPr>
          <w:rFonts w:ascii="Liberation Serif" w:hAnsi="Liberation Serif" w:cs="Liberation Serif"/>
          <w:spacing w:val="2"/>
          <w:sz w:val="28"/>
          <w:szCs w:val="28"/>
        </w:rPr>
        <w:t xml:space="preserve">№ </w:t>
      </w:r>
      <w:r w:rsidR="003B2E15">
        <w:rPr>
          <w:rFonts w:ascii="Liberation Serif" w:hAnsi="Liberation Serif" w:cs="Liberation Serif"/>
          <w:spacing w:val="2"/>
          <w:sz w:val="28"/>
          <w:szCs w:val="28"/>
        </w:rPr>
        <w:t>128</w:t>
      </w:r>
    </w:p>
    <w:p w:rsidR="00701175" w:rsidRPr="00701175" w:rsidRDefault="000831E9" w:rsidP="00701175">
      <w:pPr>
        <w:pStyle w:val="a3"/>
        <w:shd w:val="clear" w:color="auto" w:fill="FFFFFF"/>
        <w:spacing w:before="0" w:beforeAutospacing="0" w:after="0" w:afterAutospacing="0"/>
        <w:ind w:left="5670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701175">
        <w:rPr>
          <w:rFonts w:ascii="Liberation Serif" w:hAnsi="Liberation Serif" w:cs="Liberation Serif"/>
          <w:spacing w:val="2"/>
          <w:sz w:val="28"/>
          <w:szCs w:val="28"/>
        </w:rPr>
        <w:t>«</w:t>
      </w:r>
      <w:r w:rsidR="00701175" w:rsidRPr="00701175">
        <w:rPr>
          <w:rFonts w:ascii="Liberation Serif" w:hAnsi="Liberation Serif" w:cs="Liberation Serif"/>
          <w:color w:val="000000"/>
          <w:sz w:val="28"/>
          <w:szCs w:val="28"/>
        </w:rPr>
        <w:t xml:space="preserve">Об утверждении плана мероприятий («дорожной карты») по повышению эффективности деятельности органов местного самоуправления </w:t>
      </w:r>
    </w:p>
    <w:p w:rsidR="000831E9" w:rsidRPr="00BD798E" w:rsidRDefault="00701175" w:rsidP="00701175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70117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 на 202</w:t>
      </w:r>
      <w:r w:rsidR="008E3B3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9E131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01175">
        <w:rPr>
          <w:rFonts w:ascii="Liberation Serif" w:hAnsi="Liberation Serif" w:cs="Liberation Serif"/>
          <w:color w:val="000000"/>
          <w:sz w:val="28"/>
          <w:szCs w:val="28"/>
        </w:rPr>
        <w:t>год</w:t>
      </w:r>
      <w:r w:rsidR="000831E9">
        <w:rPr>
          <w:rFonts w:ascii="Liberation Serif" w:hAnsi="Liberation Serif" w:cs="Liberation Serif"/>
          <w:spacing w:val="2"/>
          <w:sz w:val="28"/>
          <w:szCs w:val="28"/>
        </w:rPr>
        <w:t>»</w:t>
      </w:r>
    </w:p>
    <w:p w:rsidR="00857357" w:rsidRDefault="00857357" w:rsidP="008573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0831E9" w:rsidRPr="00BD798E" w:rsidRDefault="000831E9" w:rsidP="008573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857357" w:rsidRPr="000831E9" w:rsidRDefault="00857357" w:rsidP="008573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spacing w:val="2"/>
          <w:sz w:val="28"/>
          <w:szCs w:val="28"/>
        </w:rPr>
      </w:pPr>
      <w:r w:rsidRPr="000831E9">
        <w:rPr>
          <w:rFonts w:ascii="Liberation Serif" w:hAnsi="Liberation Serif" w:cs="Liberation Serif"/>
          <w:b/>
          <w:spacing w:val="2"/>
          <w:sz w:val="28"/>
          <w:szCs w:val="28"/>
        </w:rPr>
        <w:t>План мероприятий «дорожная карта» по повышению</w:t>
      </w:r>
      <w:r w:rsidRPr="000831E9">
        <w:rPr>
          <w:rFonts w:ascii="Liberation Serif" w:hAnsi="Liberation Serif" w:cs="Liberation Serif"/>
          <w:b/>
          <w:spacing w:val="2"/>
          <w:sz w:val="28"/>
          <w:szCs w:val="28"/>
        </w:rPr>
        <w:br/>
        <w:t xml:space="preserve">эффективности деятельности органов местного самоуправления </w:t>
      </w:r>
      <w:r w:rsidRPr="000831E9">
        <w:rPr>
          <w:rFonts w:ascii="Liberation Serif" w:hAnsi="Liberation Serif" w:cs="Liberation Serif"/>
          <w:b/>
          <w:spacing w:val="2"/>
          <w:sz w:val="28"/>
          <w:szCs w:val="28"/>
        </w:rPr>
        <w:br/>
      </w:r>
      <w:r w:rsidR="006B367A" w:rsidRPr="000831E9">
        <w:rPr>
          <w:rFonts w:ascii="Liberation Serif" w:hAnsi="Liberation Serif" w:cs="Liberation Serif"/>
          <w:b/>
          <w:spacing w:val="2"/>
          <w:sz w:val="28"/>
          <w:szCs w:val="28"/>
        </w:rPr>
        <w:t xml:space="preserve">Городского округа Верхняя Тура </w:t>
      </w:r>
      <w:r w:rsidRPr="000831E9">
        <w:rPr>
          <w:rFonts w:ascii="Liberation Serif" w:hAnsi="Liberation Serif" w:cs="Liberation Serif"/>
          <w:b/>
          <w:spacing w:val="2"/>
          <w:sz w:val="28"/>
          <w:szCs w:val="28"/>
        </w:rPr>
        <w:t>на 20</w:t>
      </w:r>
      <w:r w:rsidR="00290D49" w:rsidRPr="000831E9">
        <w:rPr>
          <w:rFonts w:ascii="Liberation Serif" w:hAnsi="Liberation Serif" w:cs="Liberation Serif"/>
          <w:b/>
          <w:spacing w:val="2"/>
          <w:sz w:val="28"/>
          <w:szCs w:val="28"/>
        </w:rPr>
        <w:t>2</w:t>
      </w:r>
      <w:r w:rsidR="008E3B35">
        <w:rPr>
          <w:rFonts w:ascii="Liberation Serif" w:hAnsi="Liberation Serif" w:cs="Liberation Serif"/>
          <w:b/>
          <w:spacing w:val="2"/>
          <w:sz w:val="28"/>
          <w:szCs w:val="28"/>
        </w:rPr>
        <w:t>3</w:t>
      </w:r>
      <w:r w:rsidRPr="000831E9">
        <w:rPr>
          <w:rFonts w:ascii="Liberation Serif" w:hAnsi="Liberation Serif" w:cs="Liberation Serif"/>
          <w:b/>
          <w:spacing w:val="2"/>
          <w:sz w:val="28"/>
          <w:szCs w:val="28"/>
        </w:rPr>
        <w:t xml:space="preserve"> год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969"/>
        <w:gridCol w:w="1134"/>
        <w:gridCol w:w="1843"/>
      </w:tblGrid>
      <w:tr w:rsidR="00014553" w:rsidRPr="00BD798E" w:rsidTr="000831E9">
        <w:trPr>
          <w:trHeight w:val="15"/>
        </w:trPr>
        <w:tc>
          <w:tcPr>
            <w:tcW w:w="851" w:type="dxa"/>
            <w:hideMark/>
          </w:tcPr>
          <w:p w:rsidR="00857357" w:rsidRPr="00BD798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857357" w:rsidRPr="00BD798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57357" w:rsidRPr="00BD798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57357" w:rsidRPr="00BD798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857357" w:rsidRPr="00BD798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14553" w:rsidRPr="00BD798E" w:rsidTr="000831E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EB9" w:rsidRPr="00E5560E" w:rsidRDefault="00857357" w:rsidP="00F037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№</w:t>
            </w:r>
          </w:p>
          <w:p w:rsidR="00857357" w:rsidRPr="00E5560E" w:rsidRDefault="009A749F" w:rsidP="00F037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Наименование показателя эффективности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Мероприятия по улучшению значений показателей эффективности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Срок испол</w:t>
            </w:r>
            <w:r w:rsidR="000831E9">
              <w:rPr>
                <w:rFonts w:ascii="Liberation Serif" w:hAnsi="Liberation Serif" w:cs="Liberation Serif"/>
                <w:bCs/>
              </w:rPr>
              <w:softHyphen/>
            </w:r>
            <w:r w:rsidRPr="00E5560E">
              <w:rPr>
                <w:rFonts w:ascii="Liberation Serif" w:hAnsi="Liberation Serif" w:cs="Liberation Serif"/>
                <w:bCs/>
              </w:rPr>
              <w:t>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Ответствен</w:t>
            </w:r>
            <w:r w:rsidR="000831E9">
              <w:rPr>
                <w:rFonts w:ascii="Liberation Serif" w:hAnsi="Liberation Serif" w:cs="Liberation Serif"/>
                <w:bCs/>
              </w:rPr>
              <w:softHyphen/>
            </w:r>
            <w:r w:rsidRPr="00E5560E">
              <w:rPr>
                <w:rFonts w:ascii="Liberation Serif" w:hAnsi="Liberation Serif" w:cs="Liberation Serif"/>
                <w:bCs/>
              </w:rPr>
              <w:t>ный исполнитель</w:t>
            </w:r>
          </w:p>
        </w:tc>
      </w:tr>
    </w:tbl>
    <w:p w:rsidR="000831E9" w:rsidRPr="000831E9" w:rsidRDefault="000831E9" w:rsidP="000831E9">
      <w:pPr>
        <w:spacing w:after="0" w:line="240" w:lineRule="auto"/>
        <w:rPr>
          <w:sz w:val="2"/>
          <w:szCs w:val="2"/>
        </w:rPr>
      </w:pPr>
    </w:p>
    <w:tbl>
      <w:tblPr>
        <w:tblW w:w="10207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969"/>
        <w:gridCol w:w="1134"/>
        <w:gridCol w:w="1843"/>
      </w:tblGrid>
      <w:tr w:rsidR="00014553" w:rsidRPr="00BD798E" w:rsidTr="000831E9">
        <w:trPr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857357" w:rsidRPr="00BD798E" w:rsidTr="000831E9"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530BFB" w:rsidRDefault="00857357" w:rsidP="00857357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lang w:val="ru-RU" w:eastAsia="ru-RU"/>
              </w:rPr>
            </w:pPr>
            <w:r w:rsidRPr="00530BFB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lang w:val="ru-RU" w:eastAsia="ru-RU"/>
              </w:rPr>
              <w:t>Экономическое развитие</w:t>
            </w:r>
          </w:p>
        </w:tc>
      </w:tr>
      <w:tr w:rsidR="00014553" w:rsidRPr="00BD798E" w:rsidTr="000831E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 xml:space="preserve">Число субъектов малого и среднего </w:t>
            </w:r>
            <w:r w:rsidR="007D4EB9" w:rsidRPr="00E5560E">
              <w:rPr>
                <w:rFonts w:ascii="Liberation Serif" w:hAnsi="Liberation Serif" w:cs="Liberation Serif"/>
              </w:rPr>
              <w:t>предпринима</w:t>
            </w:r>
            <w:r w:rsidRPr="00E5560E">
              <w:rPr>
                <w:rFonts w:ascii="Liberation Serif" w:hAnsi="Liberation Serif" w:cs="Liberation Serif"/>
              </w:rPr>
              <w:t>тельства в расчете на 10</w:t>
            </w:r>
            <w:r w:rsidR="000831E9">
              <w:rPr>
                <w:rFonts w:ascii="Liberation Serif" w:hAnsi="Liberation Serif" w:cs="Liberation Serif"/>
              </w:rPr>
              <w:t> </w:t>
            </w:r>
            <w:r w:rsidRPr="00E5560E">
              <w:rPr>
                <w:rFonts w:ascii="Liberation Serif" w:hAnsi="Liberation Serif" w:cs="Liberation Serif"/>
              </w:rPr>
              <w:t>тыс.</w:t>
            </w:r>
            <w:r w:rsidR="007D4EB9" w:rsidRPr="00E5560E">
              <w:rPr>
                <w:rFonts w:ascii="Liberation Serif" w:hAnsi="Liberation Serif" w:cs="Liberation Serif"/>
              </w:rPr>
              <w:t xml:space="preserve"> </w:t>
            </w:r>
            <w:r w:rsidR="00290D49" w:rsidRPr="00E5560E">
              <w:rPr>
                <w:rFonts w:ascii="Liberation Serif" w:hAnsi="Liberation Serif" w:cs="Liberation Serif"/>
              </w:rPr>
              <w:t>человек населения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Формирование благоприятных условий для развития бизнеса;</w:t>
            </w:r>
          </w:p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2.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Консультирование субъектов малого и среднего предпринимательства по вопросам рационального ведения бизнеса;</w:t>
            </w:r>
          </w:p>
          <w:p w:rsidR="00857357" w:rsidRPr="00E5560E" w:rsidRDefault="00857357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3.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Пропаганда и популяризация предпринимательской деятельности в рамках подпрограммы</w:t>
            </w:r>
            <w:r w:rsidR="006B367A" w:rsidRPr="00E5560E">
              <w:rPr>
                <w:rFonts w:ascii="Liberation Serif" w:hAnsi="Liberation Serif" w:cs="Liberation Serif"/>
              </w:rPr>
              <w:t xml:space="preserve"> 7«Поддержка и развитие малого и среднего предпринимательства в Городском округе Верхняя Тура» муниципальной программы «Повышение эффективности деятельности органов местного самоуправления Городского округа Верхняя Тура до 202</w:t>
            </w:r>
            <w:r w:rsidR="007A306F">
              <w:rPr>
                <w:rFonts w:ascii="Liberation Serif" w:hAnsi="Liberation Serif" w:cs="Liberation Serif"/>
              </w:rPr>
              <w:t>5</w:t>
            </w:r>
            <w:r w:rsidR="006B367A" w:rsidRPr="00E5560E">
              <w:rPr>
                <w:rFonts w:ascii="Liberation Serif" w:hAnsi="Liberation Serif" w:cs="Liberation Serif"/>
              </w:rPr>
              <w:t xml:space="preserve"> года», утвержденной постановлением администрации Городского округа Ве</w:t>
            </w:r>
            <w:r w:rsidR="00BD623F">
              <w:rPr>
                <w:rFonts w:ascii="Liberation Serif" w:hAnsi="Liberation Serif" w:cs="Liberation Serif"/>
              </w:rPr>
              <w:t>рхняя Тура от 26.12.2016</w:t>
            </w:r>
            <w:r w:rsidR="00290D49" w:rsidRPr="00E5560E">
              <w:rPr>
                <w:rFonts w:ascii="Liberation Serif" w:hAnsi="Liberation Serif" w:cs="Liberation Serif"/>
              </w:rPr>
              <w:t xml:space="preserve"> № 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BD623F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7A306F">
              <w:rPr>
                <w:rFonts w:ascii="Liberation Serif" w:hAnsi="Liberation Serif" w:cs="Liberation Serif"/>
              </w:rPr>
              <w:t>3</w:t>
            </w:r>
            <w:r w:rsidR="009E131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6B367A" w:rsidP="000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Планово-экономичес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кий отдел администра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ции Городского округа Верхняя Тура</w:t>
            </w:r>
            <w:r w:rsidR="00BD623F">
              <w:rPr>
                <w:rFonts w:ascii="Liberation Serif" w:hAnsi="Liberation Serif" w:cs="Liberation Serif"/>
                <w:sz w:val="24"/>
                <w:szCs w:val="24"/>
              </w:rPr>
              <w:t xml:space="preserve"> (далее 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BD623F">
              <w:rPr>
                <w:rFonts w:ascii="Liberation Serif" w:hAnsi="Liberation Serif" w:cs="Liberation Serif"/>
                <w:sz w:val="24"/>
                <w:szCs w:val="24"/>
              </w:rPr>
              <w:t>ПЭО)</w:t>
            </w:r>
          </w:p>
        </w:tc>
      </w:tr>
      <w:tr w:rsidR="00014553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Доля среднесписочной численности работников (без внешних</w:t>
            </w:r>
          </w:p>
          <w:p w:rsidR="00857357" w:rsidRPr="00E5560E" w:rsidRDefault="00857357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 xml:space="preserve">совместителей) </w:t>
            </w:r>
            <w:r w:rsidRPr="00E5560E">
              <w:rPr>
                <w:rFonts w:ascii="Liberation Serif" w:hAnsi="Liberation Serif" w:cs="Liberation Serif"/>
              </w:rPr>
              <w:lastRenderedPageBreak/>
              <w:t>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lastRenderedPageBreak/>
              <w:t>1.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Работа по взаимодействию с представителями малого и среднего предпринимательства с целью содействия занятости населения;</w:t>
            </w:r>
          </w:p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2.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 xml:space="preserve">Реализация </w:t>
            </w:r>
            <w:r w:rsidR="00382C8A" w:rsidRPr="00E5560E">
              <w:rPr>
                <w:rFonts w:ascii="Liberation Serif" w:hAnsi="Liberation Serif" w:cs="Liberation Serif"/>
              </w:rPr>
              <w:t xml:space="preserve">подпрограммы 7 </w:t>
            </w:r>
            <w:r w:rsidR="00382C8A" w:rsidRPr="00E5560E">
              <w:rPr>
                <w:rFonts w:ascii="Liberation Serif" w:hAnsi="Liberation Serif" w:cs="Liberation Serif"/>
              </w:rPr>
              <w:lastRenderedPageBreak/>
              <w:t>«Поддержка и развитие малого и среднего предпринимательства в Городском округе Верхняя Тура» муниципальной программы «Повышение эффективности деятельности органов местного самоуправления Городского округа Верхняя Тура до 202</w:t>
            </w:r>
            <w:r w:rsidR="007A306F">
              <w:rPr>
                <w:rFonts w:ascii="Liberation Serif" w:hAnsi="Liberation Serif" w:cs="Liberation Serif"/>
              </w:rPr>
              <w:t>5</w:t>
            </w:r>
            <w:r w:rsidR="00382C8A" w:rsidRPr="00E5560E">
              <w:rPr>
                <w:rFonts w:ascii="Liberation Serif" w:hAnsi="Liberation Serif" w:cs="Liberation Serif"/>
              </w:rPr>
              <w:t xml:space="preserve"> года», утвержденной постановлением администрации Городского округа Вер</w:t>
            </w:r>
            <w:r w:rsidR="00290D49" w:rsidRPr="00E5560E">
              <w:rPr>
                <w:rFonts w:ascii="Liberation Serif" w:hAnsi="Liberation Serif" w:cs="Liberation Serif"/>
              </w:rPr>
              <w:t>хняя Тура от 26.12.2016</w:t>
            </w:r>
            <w:r w:rsidR="00BD623F">
              <w:rPr>
                <w:rFonts w:ascii="Liberation Serif" w:hAnsi="Liberation Serif" w:cs="Liberation Serif"/>
              </w:rPr>
              <w:t xml:space="preserve"> </w:t>
            </w:r>
            <w:r w:rsidR="00290D49" w:rsidRPr="00E5560E">
              <w:rPr>
                <w:rFonts w:ascii="Liberation Serif" w:hAnsi="Liberation Serif" w:cs="Liberation Serif"/>
              </w:rPr>
              <w:t>№ 59</w:t>
            </w:r>
            <w:r w:rsidR="003135D6">
              <w:rPr>
                <w:rFonts w:ascii="Liberation Serif" w:hAnsi="Liberation Serif" w:cs="Liberation Serif"/>
              </w:rPr>
              <w:t>.</w:t>
            </w:r>
          </w:p>
          <w:p w:rsidR="00857357" w:rsidRPr="00E5560E" w:rsidRDefault="00857357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3. Расширение возможностей доступа малых и средних предприяти</w:t>
            </w:r>
            <w:r w:rsidR="003135D6">
              <w:rPr>
                <w:rFonts w:ascii="Liberation Serif" w:hAnsi="Liberation Serif" w:cs="Liberation Serif"/>
              </w:rPr>
              <w:t xml:space="preserve">й из числа местных поставщиков </w:t>
            </w:r>
            <w:r w:rsidRPr="00E5560E">
              <w:rPr>
                <w:rFonts w:ascii="Liberation Serif" w:hAnsi="Liberation Serif" w:cs="Liberation Serif"/>
              </w:rPr>
              <w:t>(увеличение доли закупок у субъектов малого предпринимательства) к участию в закупках в соответствии</w:t>
            </w:r>
            <w:r w:rsidR="00BD623F">
              <w:rPr>
                <w:rFonts w:ascii="Liberation Serif" w:hAnsi="Liberation Serif" w:cs="Liberation Serif"/>
              </w:rPr>
              <w:t xml:space="preserve"> с Федеральным законом от 05</w:t>
            </w:r>
            <w:r w:rsidR="000831E9">
              <w:rPr>
                <w:rFonts w:ascii="Liberation Serif" w:hAnsi="Liberation Serif" w:cs="Liberation Serif"/>
              </w:rPr>
              <w:t>.04.</w:t>
            </w:r>
            <w:r w:rsidRPr="00E5560E">
              <w:rPr>
                <w:rFonts w:ascii="Liberation Serif" w:hAnsi="Liberation Serif" w:cs="Liberation Serif"/>
              </w:rPr>
              <w:t>2013 №</w:t>
            </w:r>
            <w:r w:rsidR="008732AA" w:rsidRPr="00E5560E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44-ФЗ «О</w:t>
            </w:r>
            <w:r w:rsidR="000831E9">
              <w:rPr>
                <w:rFonts w:ascii="Liberation Serif" w:hAnsi="Liberation Serif" w:cs="Liberation Serif"/>
              </w:rPr>
              <w:t> </w:t>
            </w:r>
            <w:r w:rsidRPr="00E5560E">
              <w:rPr>
                <w:rFonts w:ascii="Liberation Serif" w:hAnsi="Liberation Serif" w:cs="Liberation Serif"/>
              </w:rPr>
              <w:t>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202</w:t>
            </w:r>
            <w:r w:rsidR="007A306F">
              <w:rPr>
                <w:rFonts w:ascii="Liberation Serif" w:hAnsi="Liberation Serif" w:cs="Liberation Serif"/>
              </w:rPr>
              <w:t>3</w:t>
            </w:r>
            <w:r w:rsidR="009E131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BD623F" w:rsidP="0085735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ПЭО</w:t>
            </w:r>
          </w:p>
        </w:tc>
      </w:tr>
      <w:tr w:rsidR="00014553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 xml:space="preserve">Содействие в получении государственных гарантий Свердловской области субъектам инвестиционной деятельности </w:t>
            </w:r>
            <w:r w:rsidR="003135D6">
              <w:rPr>
                <w:rFonts w:ascii="Liberation Serif" w:hAnsi="Liberation Serif" w:cs="Liberation Serif"/>
              </w:rPr>
              <w:t>на территории городского округа.</w:t>
            </w:r>
          </w:p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  <w:r w:rsidRPr="00E5560E">
              <w:rPr>
                <w:rFonts w:ascii="Liberation Serif" w:hAnsi="Liberation Serif" w:cs="Liberation Serif"/>
              </w:rPr>
              <w:t>2. Реализация «Плана мероприятий по повышению инвестиционной привлекательности и созданию благоприятных условий для развития бизнеса»</w:t>
            </w:r>
            <w:r w:rsidR="003135D6">
              <w:rPr>
                <w:rFonts w:ascii="Liberation Serif" w:hAnsi="Liberation Serif" w:cs="Liberation Serif"/>
              </w:rPr>
              <w:t>.</w:t>
            </w:r>
          </w:p>
          <w:p w:rsidR="00857357" w:rsidRPr="00E5560E" w:rsidRDefault="0016435A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lang w:eastAsia="ar-SA"/>
              </w:rPr>
              <w:t>3</w:t>
            </w:r>
            <w:r w:rsidR="00857357" w:rsidRPr="00E5560E">
              <w:rPr>
                <w:rFonts w:ascii="Liberation Serif" w:hAnsi="Liberation Serif" w:cs="Liberation Serif"/>
                <w:lang w:eastAsia="ar-SA"/>
              </w:rPr>
              <w:t>. Реализация «</w:t>
            </w:r>
            <w:r w:rsidR="00857357" w:rsidRPr="00E5560E">
              <w:rPr>
                <w:rFonts w:ascii="Liberation Serif" w:hAnsi="Liberation Serif" w:cs="Liberation Serif"/>
              </w:rPr>
              <w:t xml:space="preserve">Плана создания объектов инфраструктуры </w:t>
            </w:r>
            <w:r w:rsidR="008732AA" w:rsidRPr="00E5560E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="00857357" w:rsidRPr="00E5560E">
              <w:rPr>
                <w:rFonts w:ascii="Liberation Serif" w:hAnsi="Liberation Serif" w:cs="Liberation Serif"/>
              </w:rPr>
              <w:t>»</w:t>
            </w:r>
            <w:r w:rsidR="003135D6">
              <w:rPr>
                <w:rFonts w:ascii="Liberation Serif" w:hAnsi="Liberation Serif" w:cs="Liberation Serif"/>
              </w:rPr>
              <w:t>.</w:t>
            </w:r>
          </w:p>
          <w:p w:rsidR="00857357" w:rsidRPr="00E5560E" w:rsidRDefault="0016435A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4</w:t>
            </w:r>
            <w:r w:rsidR="00857357" w:rsidRPr="00E5560E">
              <w:rPr>
                <w:rFonts w:ascii="Liberation Serif" w:hAnsi="Liberation Serif" w:cs="Liberation Serif"/>
              </w:rPr>
              <w:t>. Актуализация (внесение изменений, принятие в новой редакции) комплексных программ (стратегий, планов) социально-экономического и инвестиционного развития</w:t>
            </w:r>
            <w:r w:rsidR="003135D6">
              <w:rPr>
                <w:rFonts w:ascii="Liberation Serif" w:hAnsi="Liberation Serif" w:cs="Liberation Serif"/>
              </w:rPr>
              <w:t>.</w:t>
            </w:r>
          </w:p>
          <w:p w:rsidR="00857357" w:rsidRPr="00E5560E" w:rsidRDefault="0016435A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5</w:t>
            </w:r>
            <w:r w:rsidR="00857357" w:rsidRPr="00E5560E">
              <w:rPr>
                <w:rFonts w:ascii="Liberation Serif" w:hAnsi="Liberation Serif" w:cs="Liberation Serif"/>
              </w:rPr>
              <w:t>.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Проведение оценки регулирующего воздействия нормативных правовых актов органов местного самоуправления, способных оказать влияние на развитие инвестиционной и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7A306F">
              <w:rPr>
                <w:rFonts w:ascii="Liberation Serif" w:hAnsi="Liberation Serif" w:cs="Liberation Serif"/>
              </w:rPr>
              <w:t>3</w:t>
            </w:r>
            <w:r w:rsidR="009E131E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Default="00BD623F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ПЭО</w:t>
            </w:r>
            <w:r w:rsidR="003135D6">
              <w:rPr>
                <w:rFonts w:ascii="Liberation Serif" w:hAnsi="Liberation Serif" w:cs="Liberation Serif"/>
              </w:rPr>
              <w:t>,</w:t>
            </w:r>
            <w:r w:rsidR="008732AA" w:rsidRPr="00E5560E">
              <w:rPr>
                <w:rFonts w:ascii="Liberation Serif" w:hAnsi="Liberation Serif" w:cs="Liberation Serif"/>
              </w:rPr>
              <w:t xml:space="preserve"> </w:t>
            </w:r>
            <w:r w:rsidR="003135D6" w:rsidRPr="00E5560E">
              <w:rPr>
                <w:rFonts w:ascii="Liberation Serif" w:hAnsi="Liberation Serif" w:cs="Liberation Serif"/>
              </w:rPr>
              <w:t>Управление по делам архитектуры, градострои</w:t>
            </w:r>
            <w:r w:rsidR="000831E9">
              <w:rPr>
                <w:rFonts w:ascii="Liberation Serif" w:hAnsi="Liberation Serif" w:cs="Liberation Serif"/>
              </w:rPr>
              <w:softHyphen/>
            </w:r>
            <w:r w:rsidR="003135D6" w:rsidRPr="00E5560E">
              <w:rPr>
                <w:rFonts w:ascii="Liberation Serif" w:hAnsi="Liberation Serif" w:cs="Liberation Serif"/>
              </w:rPr>
              <w:t>тельства и муниципального имущества</w:t>
            </w:r>
            <w:r w:rsidR="003135D6">
              <w:rPr>
                <w:rFonts w:ascii="Liberation Serif" w:hAnsi="Liberation Serif" w:cs="Liberation Serif"/>
              </w:rPr>
              <w:t>,</w:t>
            </w:r>
          </w:p>
          <w:p w:rsidR="003135D6" w:rsidRPr="00E5560E" w:rsidRDefault="003135D6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«Служба единого заказчика»</w:t>
            </w:r>
          </w:p>
        </w:tc>
      </w:tr>
      <w:tr w:rsidR="00014553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Увеличение площадей земельных участков, являющихся объектами налогообложения:</w:t>
            </w:r>
          </w:p>
          <w:p w:rsidR="00857357" w:rsidRPr="00E5560E" w:rsidRDefault="007D4EB9" w:rsidP="00857357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от продажи земельных участков, находящихся в государственной и муниципальной собственности;</w:t>
            </w:r>
          </w:p>
          <w:p w:rsidR="00857357" w:rsidRPr="00E5560E" w:rsidRDefault="007D4EB9" w:rsidP="000831E9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от переоформления права аренды на земельные участки на право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5D3087" w:rsidP="001A19A5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Управление по делам архитектуры</w:t>
            </w:r>
            <w:r w:rsidR="008732AA" w:rsidRPr="00E5560E">
              <w:rPr>
                <w:rFonts w:ascii="Liberation Serif" w:hAnsi="Liberation Serif" w:cs="Liberation Serif"/>
              </w:rPr>
              <w:t>, градострои</w:t>
            </w:r>
            <w:r w:rsidR="001A19A5">
              <w:rPr>
                <w:rFonts w:ascii="Liberation Serif" w:hAnsi="Liberation Serif" w:cs="Liberation Serif"/>
              </w:rPr>
              <w:t>-</w:t>
            </w:r>
            <w:r w:rsidR="008732AA" w:rsidRPr="00E5560E">
              <w:rPr>
                <w:rFonts w:ascii="Liberation Serif" w:hAnsi="Liberation Serif" w:cs="Liberation Serif"/>
              </w:rPr>
              <w:t>тельства</w:t>
            </w:r>
            <w:r w:rsidR="00857357" w:rsidRPr="00E5560E">
              <w:rPr>
                <w:rFonts w:ascii="Liberation Serif" w:hAnsi="Liberation Serif" w:cs="Liberation Serif"/>
              </w:rPr>
              <w:t xml:space="preserve"> и</w:t>
            </w:r>
            <w:r w:rsidR="008732AA" w:rsidRPr="00E5560E">
              <w:rPr>
                <w:rFonts w:ascii="Liberation Serif" w:hAnsi="Liberation Serif" w:cs="Liberation Serif"/>
              </w:rPr>
              <w:t xml:space="preserve"> муниципально</w:t>
            </w:r>
            <w:r w:rsidR="001A19A5">
              <w:rPr>
                <w:rFonts w:ascii="Liberation Serif" w:hAnsi="Liberation Serif" w:cs="Liberation Serif"/>
              </w:rPr>
              <w:t>-</w:t>
            </w:r>
            <w:r w:rsidR="008732AA" w:rsidRPr="00E5560E">
              <w:rPr>
                <w:rFonts w:ascii="Liberation Serif" w:hAnsi="Liberation Serif" w:cs="Liberation Serif"/>
              </w:rPr>
              <w:t>го имущества</w:t>
            </w:r>
            <w:r w:rsidR="00857357" w:rsidRPr="00E5560E">
              <w:rPr>
                <w:rFonts w:ascii="Liberation Serif" w:hAnsi="Liberation Serif" w:cs="Liberation Serif"/>
              </w:rPr>
              <w:t xml:space="preserve"> администрации </w:t>
            </w:r>
            <w:r w:rsidR="008732AA" w:rsidRPr="00E5560E">
              <w:rPr>
                <w:rFonts w:ascii="Liberation Serif" w:hAnsi="Liberation Serif" w:cs="Liberation Serif"/>
              </w:rPr>
              <w:t>Городского округа Верхняя Тура</w:t>
            </w:r>
          </w:p>
        </w:tc>
      </w:tr>
      <w:tr w:rsidR="00014553" w:rsidRPr="00E5560E" w:rsidTr="000831E9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E63FE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3135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Строительство, реконструкция, капитальный ремонт и обеспечение сохранности сети автомобильных дорог местного значения в рамках </w:t>
            </w:r>
            <w:r w:rsidR="00656E1E" w:rsidRPr="00E5560E">
              <w:rPr>
                <w:rFonts w:ascii="Liberation Serif" w:hAnsi="Liberation Serif" w:cs="Liberation Serif"/>
                <w:sz w:val="24"/>
                <w:szCs w:val="24"/>
              </w:rPr>
              <w:t>подпрограммы 5 «Развитие и обеспечение сохранности автомобильных дорог на территории Городского округа Верхняя Тура»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программы </w:t>
            </w:r>
            <w:r w:rsidR="00656E1E" w:rsidRPr="00E5560E">
              <w:rPr>
                <w:rFonts w:ascii="Liberation Serif" w:hAnsi="Liberation Serif" w:cs="Liberation Serif"/>
                <w:sz w:val="24"/>
                <w:szCs w:val="24"/>
              </w:rPr>
              <w:t>«Строительство, развитие и содержание объектов городского и дорожного хозяйства Городского округа Верхняя Тура до 202</w:t>
            </w:r>
            <w:r w:rsidR="009E131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56E1E"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 года»</w:t>
            </w:r>
            <w:r w:rsidR="00C26619" w:rsidRPr="00E5560E">
              <w:rPr>
                <w:rFonts w:ascii="Liberation Serif" w:hAnsi="Liberation Serif" w:cs="Liberation Serif"/>
                <w:sz w:val="24"/>
                <w:szCs w:val="24"/>
              </w:rPr>
              <w:t>, утвержденной п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остановлением администрации </w:t>
            </w:r>
            <w:r w:rsidR="00656E1E" w:rsidRPr="00E5560E">
              <w:rPr>
                <w:rFonts w:ascii="Liberation Serif" w:hAnsi="Liberation Serif" w:cs="Liberation Serif"/>
                <w:sz w:val="24"/>
                <w:szCs w:val="24"/>
              </w:rPr>
              <w:t>Городского окру</w:t>
            </w:r>
            <w:r w:rsidR="003135D6">
              <w:rPr>
                <w:rFonts w:ascii="Liberation Serif" w:hAnsi="Liberation Serif" w:cs="Liberation Serif"/>
                <w:sz w:val="24"/>
                <w:szCs w:val="24"/>
              </w:rPr>
              <w:t xml:space="preserve">га Верхняя Тура от 29.12.2015 </w:t>
            </w:r>
            <w:r w:rsidR="00656E1E" w:rsidRPr="00E5560E">
              <w:rPr>
                <w:rFonts w:ascii="Liberation Serif" w:hAnsi="Liberation Serif" w:cs="Liberation Serif"/>
                <w:sz w:val="24"/>
                <w:szCs w:val="24"/>
              </w:rPr>
              <w:t>№ 49</w:t>
            </w:r>
            <w:r w:rsidR="003135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857357" w:rsidRPr="00E5560E" w:rsidRDefault="00857357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2.</w:t>
            </w:r>
            <w:r w:rsidR="003135D6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DAB" w:rsidRPr="00E5560E" w:rsidRDefault="00563DAB" w:rsidP="003135D6">
            <w:pPr>
              <w:pStyle w:val="formattext"/>
              <w:spacing w:before="0" w:beforeAutospacing="0" w:after="0" w:afterAutospacing="0"/>
              <w:ind w:left="-8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М</w:t>
            </w:r>
            <w:r w:rsidR="003135D6">
              <w:rPr>
                <w:rFonts w:ascii="Liberation Serif" w:hAnsi="Liberation Serif" w:cs="Liberation Serif"/>
              </w:rPr>
              <w:t xml:space="preserve">КУ </w:t>
            </w:r>
            <w:r w:rsidRPr="00E5560E">
              <w:rPr>
                <w:rFonts w:ascii="Liberation Serif" w:hAnsi="Liberation Serif" w:cs="Liberation Serif"/>
              </w:rPr>
              <w:t>«Служба единого заказчика», М</w:t>
            </w:r>
            <w:r w:rsidR="003135D6">
              <w:rPr>
                <w:rFonts w:ascii="Liberation Serif" w:hAnsi="Liberation Serif" w:cs="Liberation Serif"/>
              </w:rPr>
              <w:t>БУ</w:t>
            </w:r>
            <w:r w:rsidRPr="00E5560E">
              <w:rPr>
                <w:rFonts w:ascii="Liberation Serif" w:hAnsi="Liberation Serif" w:cs="Liberation Serif"/>
              </w:rPr>
              <w:t xml:space="preserve"> «Благоустрой</w:t>
            </w:r>
            <w:r w:rsidR="000831E9">
              <w:rPr>
                <w:rFonts w:ascii="Liberation Serif" w:hAnsi="Liberation Serif" w:cs="Liberation Serif"/>
              </w:rPr>
              <w:softHyphen/>
            </w:r>
            <w:r w:rsidRPr="00E5560E">
              <w:rPr>
                <w:rFonts w:ascii="Liberation Serif" w:hAnsi="Liberation Serif" w:cs="Liberation Serif"/>
              </w:rPr>
              <w:t>ство»</w:t>
            </w:r>
          </w:p>
        </w:tc>
      </w:tr>
      <w:tr w:rsidR="00014553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C33F61" w:rsidP="00C33F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857357" w:rsidRPr="00E5560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Среднемесячная номинальная начисленная</w:t>
            </w:r>
            <w:r w:rsidR="007D4EB9" w:rsidRPr="00E5560E">
              <w:rPr>
                <w:rFonts w:ascii="Liberation Serif" w:hAnsi="Liberation Serif" w:cs="Liberation Serif"/>
              </w:rPr>
              <w:t xml:space="preserve"> заработная плата работников:</w:t>
            </w:r>
            <w:r w:rsidR="007D4EB9" w:rsidRPr="00E5560E">
              <w:rPr>
                <w:rFonts w:ascii="Liberation Serif" w:hAnsi="Liberation Serif" w:cs="Liberation Serif"/>
              </w:rPr>
              <w:br/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крупных и средних предприятий и некоммерческих организаций;</w:t>
            </w:r>
          </w:p>
          <w:p w:rsidR="00857357" w:rsidRPr="00E5560E" w:rsidRDefault="007D4EB9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муниципальных дошкольных образовательных учреждений;</w:t>
            </w:r>
          </w:p>
          <w:p w:rsidR="00857357" w:rsidRPr="00E5560E" w:rsidRDefault="007D4EB9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муниципальных образовательных учреждений;</w:t>
            </w:r>
          </w:p>
          <w:p w:rsidR="00857357" w:rsidRPr="00E5560E" w:rsidRDefault="007D4EB9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учителей муниципальных общеобразовательных учреждений;</w:t>
            </w:r>
          </w:p>
          <w:p w:rsidR="00857357" w:rsidRPr="00E5560E" w:rsidRDefault="007D4EB9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муниципальных учреждений культуры и искусства;</w:t>
            </w:r>
          </w:p>
          <w:p w:rsidR="00857357" w:rsidRPr="00E5560E" w:rsidRDefault="007D4EB9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831E9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муниципальных учреждений физической культуры и спорта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F73203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Мониторинг заработной платы по крупным и средним организациям по в</w:t>
            </w:r>
            <w:r w:rsidR="00F73203">
              <w:rPr>
                <w:rFonts w:ascii="Liberation Serif" w:hAnsi="Liberation Serif" w:cs="Liberation Serif"/>
              </w:rPr>
              <w:t>идам экономической деятельности.</w:t>
            </w:r>
          </w:p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2.</w:t>
            </w:r>
            <w:r w:rsidR="00F73203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 xml:space="preserve">Доведение заработной платы отдельных категорий работников бюджетной сферы до уровня, установленного в Указе </w:t>
            </w:r>
            <w:r w:rsidR="00F73203">
              <w:rPr>
                <w:rFonts w:ascii="Liberation Serif" w:hAnsi="Liberation Serif" w:cs="Liberation Serif"/>
              </w:rPr>
              <w:t>Президента Российской Федерации.</w:t>
            </w:r>
          </w:p>
          <w:p w:rsidR="00857357" w:rsidRPr="00E5560E" w:rsidRDefault="00857357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3.</w:t>
            </w:r>
            <w:r w:rsidR="00F73203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 xml:space="preserve">Проведение мониторинга своевременности выплаты и уровня среднемесячной заработной платы работников учреждений социальной сферы в </w:t>
            </w:r>
            <w:r w:rsidR="00656E1E" w:rsidRPr="00E5560E">
              <w:rPr>
                <w:rFonts w:ascii="Liberation Serif" w:hAnsi="Liberation Serif" w:cs="Liberation Serif"/>
              </w:rPr>
              <w:t>Городском округе Верхняя Тура</w:t>
            </w:r>
            <w:r w:rsidR="00F73203">
              <w:rPr>
                <w:rFonts w:ascii="Liberation Serif" w:hAnsi="Liberation Serif" w:cs="Liberation Serif"/>
              </w:rPr>
              <w:t>.</w:t>
            </w:r>
          </w:p>
          <w:p w:rsidR="00857357" w:rsidRPr="00E5560E" w:rsidRDefault="007D4EB9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4.</w:t>
            </w:r>
            <w:r w:rsidR="00F73203">
              <w:rPr>
                <w:rFonts w:ascii="Liberation Serif" w:hAnsi="Liberation Serif" w:cs="Liberation Serif"/>
              </w:rPr>
              <w:t xml:space="preserve"> </w:t>
            </w:r>
            <w:r w:rsidR="00857357" w:rsidRPr="00E5560E">
              <w:rPr>
                <w:rFonts w:ascii="Liberation Serif" w:hAnsi="Liberation Serif" w:cs="Liberation Serif"/>
              </w:rPr>
              <w:t>Реализация мероприятий по сокращению «теневой» заработной платы и неформальной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F73203" w:rsidP="0085735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ПЭО</w:t>
            </w:r>
          </w:p>
        </w:tc>
      </w:tr>
      <w:tr w:rsidR="00857357" w:rsidRPr="00E5560E" w:rsidTr="000831E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</w:tr>
      <w:tr w:rsidR="00014553" w:rsidRPr="00E5560E" w:rsidTr="000831E9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C33F61" w:rsidP="00C33F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7357" w:rsidRPr="00E5560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85735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857357" w:rsidP="009E131E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 xml:space="preserve">Реализация муниципальной программы </w:t>
            </w:r>
            <w:r w:rsidR="008732AA" w:rsidRPr="00E5560E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Pr="00E5560E">
              <w:rPr>
                <w:rFonts w:ascii="Liberation Serif" w:hAnsi="Liberation Serif" w:cs="Liberation Serif"/>
              </w:rPr>
              <w:t xml:space="preserve"> «Развитие системы образования </w:t>
            </w:r>
            <w:r w:rsidR="007728B5" w:rsidRPr="00E5560E">
              <w:rPr>
                <w:rFonts w:ascii="Liberation Serif" w:hAnsi="Liberation Serif" w:cs="Liberation Serif"/>
              </w:rPr>
              <w:t xml:space="preserve">в </w:t>
            </w:r>
            <w:r w:rsidR="008732AA" w:rsidRPr="00E5560E">
              <w:rPr>
                <w:rFonts w:ascii="Liberation Serif" w:hAnsi="Liberation Serif" w:cs="Liberation Serif"/>
              </w:rPr>
              <w:t>Городско</w:t>
            </w:r>
            <w:r w:rsidR="00AA78E2" w:rsidRPr="00E5560E">
              <w:rPr>
                <w:rFonts w:ascii="Liberation Serif" w:hAnsi="Liberation Serif" w:cs="Liberation Serif"/>
              </w:rPr>
              <w:t>м</w:t>
            </w:r>
            <w:r w:rsidR="008732AA" w:rsidRPr="00E5560E">
              <w:rPr>
                <w:rFonts w:ascii="Liberation Serif" w:hAnsi="Liberation Serif" w:cs="Liberation Serif"/>
              </w:rPr>
              <w:t xml:space="preserve"> округ</w:t>
            </w:r>
            <w:r w:rsidR="00AA78E2" w:rsidRPr="00E5560E">
              <w:rPr>
                <w:rFonts w:ascii="Liberation Serif" w:hAnsi="Liberation Serif" w:cs="Liberation Serif"/>
              </w:rPr>
              <w:t>е</w:t>
            </w:r>
            <w:r w:rsidR="008732AA" w:rsidRPr="00E5560E">
              <w:rPr>
                <w:rFonts w:ascii="Liberation Serif" w:hAnsi="Liberation Serif" w:cs="Liberation Serif"/>
              </w:rPr>
              <w:t xml:space="preserve"> Верхняя Тура</w:t>
            </w:r>
            <w:r w:rsidR="007D4EB9" w:rsidRPr="00E5560E">
              <w:rPr>
                <w:rFonts w:ascii="Liberation Serif" w:hAnsi="Liberation Serif" w:cs="Liberation Serif"/>
              </w:rPr>
              <w:t xml:space="preserve"> до 202</w:t>
            </w:r>
            <w:r w:rsidR="009E131E">
              <w:rPr>
                <w:rFonts w:ascii="Liberation Serif" w:hAnsi="Liberation Serif" w:cs="Liberation Serif"/>
              </w:rPr>
              <w:t>5</w:t>
            </w:r>
            <w:r w:rsidR="007D4EB9" w:rsidRPr="00E5560E">
              <w:rPr>
                <w:rFonts w:ascii="Liberation Serif" w:hAnsi="Liberation Serif" w:cs="Liberation Serif"/>
              </w:rPr>
              <w:t xml:space="preserve"> года», утвержденной п</w:t>
            </w:r>
            <w:r w:rsidRPr="00E5560E">
              <w:rPr>
                <w:rFonts w:ascii="Liberation Serif" w:hAnsi="Liberation Serif" w:cs="Liberation Serif"/>
              </w:rPr>
              <w:t xml:space="preserve">остановлением администрации </w:t>
            </w:r>
            <w:r w:rsidR="00AA78E2" w:rsidRPr="00E5560E">
              <w:rPr>
                <w:rFonts w:ascii="Liberation Serif" w:hAnsi="Liberation Serif" w:cs="Liberation Serif"/>
              </w:rPr>
              <w:t xml:space="preserve">Городского округа Верхняя Тура </w:t>
            </w:r>
            <w:r w:rsidRPr="00E5560E">
              <w:rPr>
                <w:rFonts w:ascii="Liberation Serif" w:hAnsi="Liberation Serif" w:cs="Liberation Serif"/>
              </w:rPr>
              <w:t xml:space="preserve">от </w:t>
            </w:r>
            <w:r w:rsidR="00AA78E2" w:rsidRPr="00E5560E">
              <w:rPr>
                <w:rFonts w:ascii="Liberation Serif" w:hAnsi="Liberation Serif" w:cs="Liberation Serif"/>
              </w:rPr>
              <w:t>22</w:t>
            </w:r>
            <w:r w:rsidRPr="00E5560E">
              <w:rPr>
                <w:rFonts w:ascii="Liberation Serif" w:hAnsi="Liberation Serif" w:cs="Liberation Serif"/>
              </w:rPr>
              <w:t>.</w:t>
            </w:r>
            <w:r w:rsidR="00AA78E2" w:rsidRPr="00E5560E">
              <w:rPr>
                <w:rFonts w:ascii="Liberation Serif" w:hAnsi="Liberation Serif" w:cs="Liberation Serif"/>
              </w:rPr>
              <w:t>0</w:t>
            </w:r>
            <w:r w:rsidRPr="00E5560E">
              <w:rPr>
                <w:rFonts w:ascii="Liberation Serif" w:hAnsi="Liberation Serif" w:cs="Liberation Serif"/>
              </w:rPr>
              <w:t>1.201</w:t>
            </w:r>
            <w:r w:rsidR="00563DAB" w:rsidRPr="00E5560E">
              <w:rPr>
                <w:rFonts w:ascii="Liberation Serif" w:hAnsi="Liberation Serif" w:cs="Liberation Serif"/>
              </w:rPr>
              <w:t>5</w:t>
            </w:r>
            <w:r w:rsidR="00AA78E2" w:rsidRPr="00E5560E">
              <w:rPr>
                <w:rFonts w:ascii="Liberation Serif" w:hAnsi="Liberation Serif" w:cs="Liberation Serif"/>
              </w:rPr>
              <w:t xml:space="preserve">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357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E2" w:rsidRPr="009A749F" w:rsidRDefault="00701175" w:rsidP="000831E9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Муниципаль-ное казенное учреждение «Управление образования Городского округа Верхняя Тура» (далее - </w:t>
            </w:r>
            <w:r w:rsidR="009A749F" w:rsidRPr="009A749F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9A749F" w:rsidRPr="009A74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BE3213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213" w:rsidRPr="00E5560E" w:rsidRDefault="00BE3213" w:rsidP="00BE32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213" w:rsidRPr="00E5560E" w:rsidRDefault="00BE3213" w:rsidP="00BE321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1-6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213" w:rsidRPr="00E5560E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Ликвидация очередности детей в 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213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213" w:rsidRPr="009A749F" w:rsidRDefault="009A749F" w:rsidP="000831E9">
            <w:pPr>
              <w:spacing w:after="0" w:line="240" w:lineRule="auto"/>
              <w:rPr>
                <w:sz w:val="24"/>
                <w:szCs w:val="24"/>
              </w:rPr>
            </w:pPr>
            <w:r w:rsidRPr="009A749F">
              <w:rPr>
                <w:rFonts w:ascii="Liberation Serif" w:hAnsi="Liberation Serif" w:cs="Liberation Serif"/>
                <w:sz w:val="24"/>
                <w:szCs w:val="24"/>
              </w:rPr>
              <w:t xml:space="preserve">МКУ «УО Городского округа Верхняя Тура» </w:t>
            </w:r>
          </w:p>
        </w:tc>
      </w:tr>
      <w:tr w:rsidR="00BE3213" w:rsidRPr="00E5560E" w:rsidTr="000831E9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213" w:rsidRPr="00E5560E" w:rsidRDefault="00BE3213" w:rsidP="00BE32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213" w:rsidRPr="00E5560E" w:rsidRDefault="00BE3213" w:rsidP="00BE321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203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 xml:space="preserve">Своевременное планирование проведения ремонтов в муниципальных дошкольных образовательных учреждениях. </w:t>
            </w:r>
          </w:p>
          <w:p w:rsidR="00BE3213" w:rsidRPr="00E5560E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В 20</w:t>
            </w:r>
            <w:r>
              <w:rPr>
                <w:rFonts w:ascii="Liberation Serif" w:hAnsi="Liberation Serif" w:cs="Liberation Serif"/>
              </w:rPr>
              <w:t>2</w:t>
            </w:r>
            <w:r w:rsidR="009E131E">
              <w:rPr>
                <w:rFonts w:ascii="Liberation Serif" w:hAnsi="Liberation Serif" w:cs="Liberation Serif"/>
              </w:rPr>
              <w:t>3</w:t>
            </w:r>
            <w:r w:rsidRPr="00E5560E">
              <w:rPr>
                <w:rFonts w:ascii="Liberation Serif" w:hAnsi="Liberation Serif" w:cs="Liberation Serif"/>
              </w:rPr>
              <w:t xml:space="preserve"> году запланированы ремонты в дошкольных образовательных учреждениях:</w:t>
            </w:r>
          </w:p>
          <w:p w:rsidR="009A749F" w:rsidRPr="005A07A1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5A07A1">
              <w:rPr>
                <w:rFonts w:ascii="Liberation Serif" w:hAnsi="Liberation Serif" w:cs="Liberation Serif"/>
              </w:rPr>
              <w:t xml:space="preserve">- </w:t>
            </w:r>
            <w:r w:rsidR="005A07A1" w:rsidRPr="005A07A1">
              <w:rPr>
                <w:rFonts w:ascii="Liberation Serif" w:hAnsi="Liberation Serif" w:cs="Liberation Serif"/>
              </w:rPr>
              <w:t xml:space="preserve">капитальный ремонт ограждения и монтаж системы аварийного (эвакуационного) освещения в </w:t>
            </w:r>
            <w:r w:rsidR="009A749F" w:rsidRPr="005A07A1">
              <w:rPr>
                <w:rFonts w:ascii="Liberation Serif" w:hAnsi="Liberation Serif" w:cs="Liberation Serif"/>
              </w:rPr>
              <w:t>МБДОУ</w:t>
            </w:r>
            <w:r w:rsidR="000831E9" w:rsidRPr="005A07A1">
              <w:rPr>
                <w:rFonts w:ascii="Liberation Serif" w:hAnsi="Liberation Serif" w:cs="Liberation Serif"/>
              </w:rPr>
              <w:t> </w:t>
            </w:r>
            <w:r w:rsidR="009A749F" w:rsidRPr="005A07A1">
              <w:rPr>
                <w:rFonts w:ascii="Liberation Serif" w:hAnsi="Liberation Serif" w:cs="Liberation Serif"/>
              </w:rPr>
              <w:t>«Детский сад № 1</w:t>
            </w:r>
            <w:r w:rsidR="005A07A1" w:rsidRPr="005A07A1">
              <w:rPr>
                <w:rFonts w:ascii="Liberation Serif" w:hAnsi="Liberation Serif" w:cs="Liberation Serif"/>
              </w:rPr>
              <w:t>1</w:t>
            </w:r>
            <w:r w:rsidR="009A749F" w:rsidRPr="005A07A1">
              <w:rPr>
                <w:rFonts w:ascii="Liberation Serif" w:hAnsi="Liberation Serif" w:cs="Liberation Serif"/>
              </w:rPr>
              <w:t>»;</w:t>
            </w:r>
          </w:p>
          <w:p w:rsidR="005A07A1" w:rsidRDefault="00BE3213" w:rsidP="009A749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5A07A1">
              <w:rPr>
                <w:rFonts w:ascii="Liberation Serif" w:hAnsi="Liberation Serif" w:cs="Liberation Serif"/>
              </w:rPr>
              <w:t xml:space="preserve">- </w:t>
            </w:r>
            <w:r w:rsidR="005A07A1" w:rsidRPr="005A07A1">
              <w:rPr>
                <w:rFonts w:ascii="Liberation Serif" w:hAnsi="Liberation Serif" w:cs="Liberation Serif"/>
              </w:rPr>
              <w:t>ремонт отмостки, замена ворот и установка электромеханического привода для автоматического открывания ворот и приобретение малых архитектурных форм в</w:t>
            </w:r>
            <w:r w:rsidR="005A07A1">
              <w:rPr>
                <w:rFonts w:ascii="Liberation Serif" w:hAnsi="Liberation Serif" w:cs="Liberation Serif"/>
              </w:rPr>
              <w:t xml:space="preserve"> </w:t>
            </w:r>
            <w:r w:rsidR="005A07A1" w:rsidRPr="005A07A1">
              <w:rPr>
                <w:rFonts w:ascii="Liberation Serif" w:hAnsi="Liberation Serif" w:cs="Liberation Serif"/>
              </w:rPr>
              <w:t>МБДОУ «Детский сад № 11»;</w:t>
            </w:r>
          </w:p>
          <w:p w:rsidR="005A07A1" w:rsidRDefault="005A07A1" w:rsidP="009A749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Pr="005A07A1">
              <w:rPr>
                <w:rFonts w:ascii="Liberation Serif" w:hAnsi="Liberation Serif" w:cs="Liberation Serif"/>
              </w:rPr>
              <w:t>монтаж металлической входной двери 3 шт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5A07A1">
              <w:rPr>
                <w:rFonts w:ascii="Liberation Serif" w:hAnsi="Liberation Serif" w:cs="Liberation Serif"/>
              </w:rPr>
              <w:t>замена узла учета тепловой энергии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5A07A1">
              <w:rPr>
                <w:rFonts w:ascii="Liberation Serif" w:hAnsi="Liberation Serif" w:cs="Liberation Serif"/>
              </w:rPr>
              <w:t>монтаж аварийного (эвакуационного) освещения</w:t>
            </w:r>
            <w:r>
              <w:rPr>
                <w:rFonts w:ascii="Liberation Serif" w:hAnsi="Liberation Serif" w:cs="Liberation Serif"/>
              </w:rPr>
              <w:t xml:space="preserve"> в </w:t>
            </w:r>
            <w:r w:rsidRPr="005A07A1">
              <w:rPr>
                <w:rFonts w:ascii="Liberation Serif" w:hAnsi="Liberation Serif" w:cs="Liberation Serif"/>
              </w:rPr>
              <w:t xml:space="preserve">МБДОУ </w:t>
            </w:r>
            <w:r>
              <w:rPr>
                <w:rFonts w:ascii="Liberation Serif" w:hAnsi="Liberation Serif" w:cs="Liberation Serif"/>
              </w:rPr>
              <w:t>«Детский сад № 35»</w:t>
            </w:r>
            <w:r w:rsidR="00EA08CD">
              <w:rPr>
                <w:rFonts w:ascii="Liberation Serif" w:hAnsi="Liberation Serif" w:cs="Liberation Serif"/>
              </w:rPr>
              <w:t>;</w:t>
            </w:r>
          </w:p>
          <w:p w:rsidR="00511503" w:rsidRPr="00EA08CD" w:rsidRDefault="00EA08CD" w:rsidP="009A749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A08CD">
              <w:rPr>
                <w:rFonts w:ascii="Liberation Serif" w:hAnsi="Liberation Serif" w:cs="Liberation Serif"/>
              </w:rPr>
              <w:t>- устройство снегозадержания</w:t>
            </w:r>
            <w:r w:rsidR="00BE3213" w:rsidRPr="00EA08CD">
              <w:rPr>
                <w:rFonts w:ascii="Liberation Serif" w:hAnsi="Liberation Serif" w:cs="Liberation Serif"/>
              </w:rPr>
              <w:t xml:space="preserve"> в </w:t>
            </w:r>
            <w:r w:rsidR="009A749F" w:rsidRPr="00EA08CD">
              <w:rPr>
                <w:rFonts w:ascii="Liberation Serif" w:hAnsi="Liberation Serif" w:cs="Liberation Serif"/>
              </w:rPr>
              <w:t>МБДОУ</w:t>
            </w:r>
            <w:r w:rsidR="000831E9" w:rsidRPr="00EA08CD">
              <w:rPr>
                <w:rFonts w:ascii="Liberation Serif" w:hAnsi="Liberation Serif" w:cs="Liberation Serif"/>
              </w:rPr>
              <w:t> </w:t>
            </w:r>
            <w:r w:rsidR="009A749F" w:rsidRPr="00EA08CD">
              <w:rPr>
                <w:rFonts w:ascii="Liberation Serif" w:hAnsi="Liberation Serif" w:cs="Liberation Serif"/>
              </w:rPr>
              <w:t>Д/сад № 45</w:t>
            </w:r>
            <w:r w:rsidR="00511503" w:rsidRPr="00EA08CD">
              <w:rPr>
                <w:rFonts w:ascii="Liberation Serif" w:hAnsi="Liberation Serif" w:cs="Liberation Serif"/>
              </w:rPr>
              <w:t>;</w:t>
            </w:r>
          </w:p>
          <w:p w:rsidR="00EA08CD" w:rsidRPr="00EA08CD" w:rsidRDefault="00BE3213" w:rsidP="00EA08C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A08CD">
              <w:rPr>
                <w:rFonts w:ascii="Liberation Serif" w:hAnsi="Liberation Serif" w:cs="Liberation Serif"/>
              </w:rPr>
              <w:t xml:space="preserve">- </w:t>
            </w:r>
            <w:r w:rsidR="00EA08CD" w:rsidRPr="00EA08CD">
              <w:rPr>
                <w:rFonts w:ascii="Liberation Serif" w:hAnsi="Liberation Serif" w:cs="Liberation Serif"/>
              </w:rPr>
              <w:t>установка теневого навеса на прогулочной площадке</w:t>
            </w:r>
            <w:r w:rsidR="00EA08CD">
              <w:rPr>
                <w:rFonts w:ascii="Liberation Serif" w:hAnsi="Liberation Serif" w:cs="Liberation Serif"/>
              </w:rPr>
              <w:t xml:space="preserve">, </w:t>
            </w:r>
            <w:r w:rsidR="00EA08CD" w:rsidRPr="00EA08CD">
              <w:rPr>
                <w:rFonts w:ascii="Liberation Serif" w:hAnsi="Liberation Serif" w:cs="Liberation Serif"/>
              </w:rPr>
              <w:t>монтаж системы аварийного освещения,</w:t>
            </w:r>
            <w:r w:rsidR="00EA08CD">
              <w:rPr>
                <w:rFonts w:ascii="Liberation Serif" w:hAnsi="Liberation Serif" w:cs="Liberation Serif"/>
              </w:rPr>
              <w:t xml:space="preserve"> </w:t>
            </w:r>
            <w:r w:rsidR="00EA08CD" w:rsidRPr="00EA08CD">
              <w:rPr>
                <w:rFonts w:ascii="Liberation Serif" w:hAnsi="Liberation Serif" w:cs="Liberation Serif"/>
              </w:rPr>
              <w:t>монтаж пожарного водопровода в МБДОУ Д/сад № 47;</w:t>
            </w:r>
          </w:p>
          <w:p w:rsidR="00133114" w:rsidRPr="00E5560E" w:rsidRDefault="00EA08CD" w:rsidP="00EA08C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Pr="00EA08CD">
              <w:rPr>
                <w:rFonts w:ascii="Liberation Serif" w:hAnsi="Liberation Serif" w:cs="Liberation Serif"/>
              </w:rPr>
              <w:t xml:space="preserve">ремонт крыльца </w:t>
            </w:r>
            <w:r w:rsidR="00BE3213" w:rsidRPr="00EA08CD">
              <w:rPr>
                <w:rFonts w:ascii="Liberation Serif" w:hAnsi="Liberation Serif" w:cs="Liberation Serif"/>
              </w:rPr>
              <w:t xml:space="preserve">в </w:t>
            </w:r>
            <w:r w:rsidR="00511503" w:rsidRPr="00EA08CD">
              <w:rPr>
                <w:rFonts w:ascii="Liberation Serif" w:hAnsi="Liberation Serif" w:cs="Liberation Serif"/>
              </w:rPr>
              <w:t>МБДОУ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213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213" w:rsidRPr="009A749F" w:rsidRDefault="009A749F" w:rsidP="000831E9">
            <w:pPr>
              <w:spacing w:after="0" w:line="240" w:lineRule="auto"/>
              <w:rPr>
                <w:sz w:val="24"/>
                <w:szCs w:val="24"/>
              </w:rPr>
            </w:pPr>
            <w:r w:rsidRPr="009A749F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</w:t>
            </w:r>
            <w:r w:rsidRPr="009A749F">
              <w:rPr>
                <w:sz w:val="24"/>
                <w:szCs w:val="24"/>
              </w:rPr>
              <w:t xml:space="preserve"> </w:t>
            </w:r>
          </w:p>
        </w:tc>
      </w:tr>
      <w:tr w:rsidR="00AA78E2" w:rsidRPr="00E5560E" w:rsidTr="000831E9"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8E2" w:rsidRPr="00E5560E" w:rsidRDefault="00AA78E2" w:rsidP="008573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Общее и дополнительное образование</w:t>
            </w:r>
          </w:p>
        </w:tc>
      </w:tr>
      <w:tr w:rsidR="00BE3213" w:rsidRPr="00E5560E" w:rsidTr="000831E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213" w:rsidRPr="00E5560E" w:rsidRDefault="00BE3213" w:rsidP="00BE32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213" w:rsidRPr="00E5560E" w:rsidRDefault="00BE3213" w:rsidP="00BE321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выпускников муниципальных общеобразователь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учреждений, сдававших единый государственный экзамен по данным предметам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213" w:rsidRPr="00E5560E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shd w:val="clear" w:color="auto" w:fill="FFFFFF"/>
              </w:rPr>
              <w:t>1.</w:t>
            </w:r>
            <w:r w:rsidR="009A749F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E5560E">
              <w:rPr>
                <w:rFonts w:ascii="Liberation Serif" w:hAnsi="Liberation Serif" w:cs="Liberation Serif"/>
                <w:shd w:val="clear" w:color="auto" w:fill="FFFFFF"/>
              </w:rPr>
              <w:t>Совершенствования процедуры проведения единого государственного экзамена в части создания комфортных и равных условий всем выпускникам.</w:t>
            </w:r>
          </w:p>
          <w:p w:rsidR="00BE3213" w:rsidRPr="00E5560E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shd w:val="clear" w:color="auto" w:fill="FFFFFF"/>
              </w:rPr>
              <w:t>2.</w:t>
            </w:r>
            <w:r w:rsidR="009A749F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E5560E">
              <w:rPr>
                <w:rFonts w:ascii="Liberation Serif" w:hAnsi="Liberation Serif" w:cs="Liberation Serif"/>
                <w:shd w:val="clear" w:color="auto" w:fill="FFFFFF"/>
              </w:rPr>
              <w:t>Качественная всесторонняя подготовка учащихся к ЕГЭ.</w:t>
            </w:r>
          </w:p>
          <w:p w:rsidR="00BE3213" w:rsidRPr="00E5560E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shd w:val="clear" w:color="auto" w:fill="FFFFFF"/>
              </w:rPr>
              <w:t>3.</w:t>
            </w:r>
            <w:r w:rsidR="009A749F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E5560E">
              <w:rPr>
                <w:rFonts w:ascii="Liberation Serif" w:hAnsi="Liberation Serif" w:cs="Liberation Serif"/>
                <w:shd w:val="clear" w:color="auto" w:fill="FFFFFF"/>
              </w:rPr>
              <w:t>Использование в образовательном процессе современных педагогических технологий.</w:t>
            </w:r>
          </w:p>
          <w:p w:rsidR="00BE3213" w:rsidRPr="00E5560E" w:rsidRDefault="00BE3213" w:rsidP="00BE3213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4.</w:t>
            </w:r>
            <w:r w:rsidR="009A749F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Проведение анализа результатов единого государственного экзамена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213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213" w:rsidRPr="009A749F" w:rsidRDefault="009A749F" w:rsidP="009A749F">
            <w:pPr>
              <w:spacing w:after="0" w:line="240" w:lineRule="auto"/>
              <w:rPr>
                <w:sz w:val="24"/>
                <w:szCs w:val="24"/>
              </w:rPr>
            </w:pPr>
            <w:r w:rsidRPr="009A749F">
              <w:rPr>
                <w:rFonts w:ascii="Liberation Serif" w:hAnsi="Liberation Serif" w:cs="Liberation Serif"/>
                <w:sz w:val="24"/>
                <w:szCs w:val="24"/>
              </w:rPr>
              <w:t xml:space="preserve">МКУ «УО Городского округа Верхняя Тура» </w:t>
            </w:r>
          </w:p>
        </w:tc>
      </w:tr>
      <w:tr w:rsidR="008B71AF" w:rsidRPr="00E5560E" w:rsidTr="00EA08CD">
        <w:trPr>
          <w:trHeight w:val="5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выпускников муниципальных общеобразователь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учреждений, не получивших аттестат о среднем (полном) образовании, в общей численности выпускников муниципальных общеобразователь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Выявление факторов, влияющих на уровень учебных достижений обучающихся (уровень квалификации учителя; общеобразовательная программа; учебники, применяемые в образовательном процессе; количество часов учебного плана, отведенного на преподавание)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3135D6" w:rsidP="009E13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9E131E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8B71AF" w:rsidRDefault="009A749F" w:rsidP="009A749F">
            <w:pPr>
              <w:pStyle w:val="formattext"/>
              <w:spacing w:before="0" w:beforeAutospacing="0" w:after="0" w:afterAutospacing="0"/>
              <w:ind w:right="-140"/>
              <w:textAlignment w:val="baseline"/>
            </w:pPr>
            <w:r w:rsidRPr="008B71AF">
              <w:rPr>
                <w:rFonts w:ascii="Liberation Serif" w:hAnsi="Liberation Serif" w:cs="Liberation Serif"/>
              </w:rPr>
              <w:t xml:space="preserve">МКУ </w:t>
            </w:r>
            <w:r w:rsidRPr="00E06DA9">
              <w:rPr>
                <w:rFonts w:ascii="Liberation Serif" w:hAnsi="Liberation Serif" w:cs="Liberation Serif"/>
              </w:rPr>
              <w:t xml:space="preserve">«УО Городского округа Верхняя Тура» </w:t>
            </w:r>
          </w:p>
        </w:tc>
      </w:tr>
      <w:tr w:rsidR="008B71AF" w:rsidRPr="00E5560E" w:rsidTr="000831E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общеобразователь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учреждений, соответствующих современным требованиям обучения, в общем количестве муниципальных общеобразователь</w:t>
            </w:r>
            <w:r w:rsidR="000831E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8B71AF" w:rsidP="000831E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Модернизация материально-технической и технологической базы обучения, а также реализация требований федеральных государственных образовательных стандартов к условиям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Default="009A749F" w:rsidP="008B71AF">
            <w:pPr>
              <w:pStyle w:val="formattext"/>
              <w:spacing w:before="0" w:beforeAutospacing="0" w:after="0" w:afterAutospacing="0"/>
              <w:ind w:right="-140"/>
              <w:textAlignment w:val="baseline"/>
            </w:pPr>
            <w:r w:rsidRPr="008B71AF">
              <w:rPr>
                <w:rFonts w:ascii="Liberation Serif" w:hAnsi="Liberation Serif" w:cs="Liberation Serif"/>
              </w:rPr>
              <w:t xml:space="preserve">МКУ </w:t>
            </w:r>
            <w:r w:rsidRPr="00E06DA9">
              <w:rPr>
                <w:rFonts w:ascii="Liberation Serif" w:hAnsi="Liberation Serif" w:cs="Liberation Serif"/>
              </w:rPr>
              <w:t>«УО Городского округа Верхняя Тура»</w:t>
            </w:r>
          </w:p>
        </w:tc>
      </w:tr>
      <w:tr w:rsidR="008B71AF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общеобразователь</w:t>
            </w:r>
            <w:r w:rsidR="000464E1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учреждений, здания которых находятся в аварийном состоянии или требуют капитального ремонта, в общем количестве муниципальных общеобразователь</w:t>
            </w:r>
            <w:r w:rsidR="000464E1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Своевременное планирование проведения ремонтов в муниципальных образовательных учреждениях.</w:t>
            </w:r>
          </w:p>
          <w:p w:rsidR="008B71AF" w:rsidRPr="0000177B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00177B">
              <w:rPr>
                <w:rFonts w:ascii="Liberation Serif" w:hAnsi="Liberation Serif" w:cs="Liberation Serif"/>
              </w:rPr>
              <w:t>В 202</w:t>
            </w:r>
            <w:r w:rsidR="0000177B" w:rsidRPr="0000177B">
              <w:rPr>
                <w:rFonts w:ascii="Liberation Serif" w:hAnsi="Liberation Serif" w:cs="Liberation Serif"/>
              </w:rPr>
              <w:t>3</w:t>
            </w:r>
            <w:r w:rsidRPr="0000177B">
              <w:rPr>
                <w:rFonts w:ascii="Liberation Serif" w:hAnsi="Liberation Serif" w:cs="Liberation Serif"/>
              </w:rPr>
              <w:t xml:space="preserve"> году запланирован ремонт в образовательных учреждениях:</w:t>
            </w:r>
          </w:p>
          <w:p w:rsidR="00511503" w:rsidRPr="0000177B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00177B">
              <w:rPr>
                <w:rFonts w:ascii="Liberation Serif" w:hAnsi="Liberation Serif" w:cs="Liberation Serif"/>
              </w:rPr>
              <w:t xml:space="preserve">- </w:t>
            </w:r>
            <w:r w:rsidR="0000177B" w:rsidRPr="0000177B">
              <w:rPr>
                <w:rFonts w:ascii="Liberation Serif" w:hAnsi="Liberation Serif" w:cs="Liberation Serif"/>
              </w:rPr>
              <w:t>монтаж аварийного освещения</w:t>
            </w:r>
            <w:r w:rsidRPr="0000177B">
              <w:rPr>
                <w:rFonts w:ascii="Liberation Serif" w:hAnsi="Liberation Serif" w:cs="Liberation Serif"/>
              </w:rPr>
              <w:t xml:space="preserve"> </w:t>
            </w:r>
            <w:r w:rsidR="0000177B" w:rsidRPr="0000177B">
              <w:rPr>
                <w:rFonts w:ascii="Liberation Serif" w:hAnsi="Liberation Serif" w:cs="Liberation Serif"/>
              </w:rPr>
              <w:t xml:space="preserve">и ремонт освещения в спортзале </w:t>
            </w:r>
            <w:r w:rsidRPr="0000177B">
              <w:rPr>
                <w:rFonts w:ascii="Liberation Serif" w:hAnsi="Liberation Serif" w:cs="Liberation Serif"/>
              </w:rPr>
              <w:t xml:space="preserve">в здании </w:t>
            </w:r>
            <w:r w:rsidR="00511503" w:rsidRPr="0000177B">
              <w:rPr>
                <w:rFonts w:ascii="Liberation Serif" w:hAnsi="Liberation Serif" w:cs="Liberation Serif"/>
              </w:rPr>
              <w:t>МБДОУ «СОШ № 14»;</w:t>
            </w:r>
          </w:p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00177B">
              <w:rPr>
                <w:rFonts w:ascii="Liberation Serif" w:hAnsi="Liberation Serif" w:cs="Liberation Serif"/>
              </w:rPr>
              <w:t xml:space="preserve">- </w:t>
            </w:r>
            <w:r w:rsidR="0000177B" w:rsidRPr="0000177B">
              <w:rPr>
                <w:rFonts w:ascii="Liberation Serif" w:hAnsi="Liberation Serif" w:cs="Liberation Serif"/>
              </w:rPr>
              <w:t xml:space="preserve">монтаж автоматической пожарной сигнализации, системы оповещения и управления эвакуацией при пожаре </w:t>
            </w:r>
            <w:r w:rsidRPr="0000177B">
              <w:rPr>
                <w:rFonts w:ascii="Liberation Serif" w:hAnsi="Liberation Serif" w:cs="Liberation Serif"/>
              </w:rPr>
              <w:t xml:space="preserve">в </w:t>
            </w:r>
            <w:r w:rsidR="00511503" w:rsidRPr="0000177B">
              <w:rPr>
                <w:rFonts w:ascii="Liberation Serif" w:hAnsi="Liberation Serif" w:cs="Liberation Serif"/>
              </w:rPr>
              <w:t>МБДОУ СОШ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>3 год</w:t>
            </w:r>
          </w:p>
          <w:p w:rsidR="00C96602" w:rsidRPr="00E5560E" w:rsidRDefault="00C96602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Default="009A749F" w:rsidP="008B71AF">
            <w:pPr>
              <w:pStyle w:val="formattext"/>
              <w:spacing w:before="0" w:beforeAutospacing="0" w:after="0" w:afterAutospacing="0"/>
              <w:ind w:right="-140"/>
              <w:textAlignment w:val="baseline"/>
            </w:pPr>
            <w:r w:rsidRPr="008B71AF">
              <w:rPr>
                <w:rFonts w:ascii="Liberation Serif" w:hAnsi="Liberation Serif" w:cs="Liberation Serif"/>
              </w:rPr>
              <w:t xml:space="preserve">МКУ </w:t>
            </w:r>
            <w:r w:rsidRPr="00E06DA9">
              <w:rPr>
                <w:rFonts w:ascii="Liberation Serif" w:hAnsi="Liberation Serif" w:cs="Liberation Serif"/>
              </w:rPr>
              <w:t>«УО Городского округа Верхняя Тура»</w:t>
            </w:r>
          </w:p>
        </w:tc>
      </w:tr>
      <w:tr w:rsidR="008B71AF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Доля детей первой и второй групп здоровья в общей численности обучающихся в муниципальных о</w:t>
            </w:r>
            <w:r>
              <w:rPr>
                <w:rFonts w:ascii="Liberation Serif" w:hAnsi="Liberation Serif" w:cs="Liberation Serif"/>
              </w:rPr>
              <w:t>бщеобразователь</w:t>
            </w:r>
            <w:r w:rsidR="000464E1">
              <w:rPr>
                <w:rFonts w:ascii="Liberation Serif" w:hAnsi="Liberation Serif" w:cs="Liberation Serif"/>
              </w:rPr>
              <w:softHyphen/>
            </w:r>
            <w:r>
              <w:rPr>
                <w:rFonts w:ascii="Liberation Serif" w:hAnsi="Liberation Serif" w:cs="Liberation Serif"/>
              </w:rPr>
              <w:t>ных учреждениях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Проведение мониторинга состояния здоровья, физического развития и физич</w:t>
            </w:r>
            <w:r w:rsidR="00F73203">
              <w:rPr>
                <w:rFonts w:ascii="Liberation Serif" w:hAnsi="Liberation Serif" w:cs="Liberation Serif"/>
              </w:rPr>
              <w:t>еской подготовленности учащихся.</w:t>
            </w:r>
            <w:r w:rsidRPr="00E5560E">
              <w:rPr>
                <w:rFonts w:ascii="Liberation Serif" w:hAnsi="Liberation Serif" w:cs="Liberation Serif"/>
              </w:rPr>
              <w:t xml:space="preserve"> </w:t>
            </w:r>
          </w:p>
          <w:p w:rsidR="008B71AF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Проведение профилактической работы по предуп</w:t>
            </w:r>
            <w:r w:rsidR="00F73203">
              <w:rPr>
                <w:rFonts w:ascii="Liberation Serif" w:hAnsi="Liberation Serif" w:cs="Liberation Serif"/>
              </w:rPr>
              <w:t>реждению заболеваний школьников.</w:t>
            </w:r>
          </w:p>
          <w:p w:rsidR="008B71AF" w:rsidRPr="00E5560E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3.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Обеспечение детей горячим питанием в течение учебного дня.</w:t>
            </w:r>
          </w:p>
          <w:p w:rsidR="008B71AF" w:rsidRPr="00E5560E" w:rsidRDefault="008B71AF" w:rsidP="00F307A7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4.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Проведение летней оздоровительной к</w:t>
            </w:r>
            <w:r w:rsidR="00F307A7">
              <w:rPr>
                <w:rFonts w:ascii="Liberation Serif" w:hAnsi="Liberation Serif" w:cs="Liberation Serif"/>
              </w:rPr>
              <w:t>амп</w:t>
            </w:r>
            <w:r w:rsidRPr="00E5560E">
              <w:rPr>
                <w:rFonts w:ascii="Liberation Serif" w:hAnsi="Liberation Serif" w:cs="Liberation Serif"/>
              </w:rPr>
              <w:t>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Pr="00E5560E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Default="009A749F" w:rsidP="008B71AF">
            <w:pPr>
              <w:pStyle w:val="formattext"/>
              <w:spacing w:before="0" w:beforeAutospacing="0" w:after="0" w:afterAutospacing="0"/>
              <w:ind w:right="-140"/>
              <w:textAlignment w:val="baseline"/>
            </w:pPr>
            <w:r w:rsidRPr="008B71AF">
              <w:rPr>
                <w:rFonts w:ascii="Liberation Serif" w:hAnsi="Liberation Serif" w:cs="Liberation Serif"/>
              </w:rPr>
              <w:t xml:space="preserve">МКУ </w:t>
            </w:r>
            <w:r w:rsidRPr="00E06DA9">
              <w:rPr>
                <w:rFonts w:ascii="Liberation Serif" w:hAnsi="Liberation Serif" w:cs="Liberation Serif"/>
              </w:rPr>
              <w:t>«УО Городского округа Верхняя Тура»</w:t>
            </w:r>
          </w:p>
        </w:tc>
      </w:tr>
      <w:tr w:rsidR="008B71AF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обучающихся в муниципальных общеобразователь</w:t>
            </w:r>
            <w:r w:rsidR="000464E1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учреждениях, занимающихся во вторую (третью) смену, в общей численности обучающихся в муниципальных общеобразователь</w:t>
            </w:r>
            <w:r w:rsidR="000464E1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ных учреждениях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701175" w:rsidRDefault="008B71AF" w:rsidP="008B71AF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C96602">
              <w:rPr>
                <w:rFonts w:ascii="Liberation Serif" w:hAnsi="Liberation Serif" w:cs="Liberation Serif"/>
              </w:rPr>
              <w:t>Участие в пилотном проекте по строительству новой школы на условиях государственно-частного партнерства («дорожная карта» по реализации проекта утверждена протоколом заседания рабочей группы по вопросу строительства ОО на территории Свердловской области от 21.03.2018)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>3 год</w:t>
            </w:r>
            <w:r w:rsidR="008B71AF" w:rsidRPr="00E5560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Default="008B71AF" w:rsidP="00F73203">
            <w:pPr>
              <w:pStyle w:val="formattext"/>
              <w:spacing w:before="0" w:beforeAutospacing="0" w:after="0" w:afterAutospacing="0"/>
              <w:ind w:right="-140"/>
              <w:textAlignment w:val="baseline"/>
            </w:pPr>
            <w:r w:rsidRPr="0070181D">
              <w:rPr>
                <w:rFonts w:ascii="Liberation Serif" w:hAnsi="Liberation Serif" w:cs="Liberation Serif"/>
              </w:rPr>
              <w:t xml:space="preserve">МКУ </w:t>
            </w:r>
            <w:r w:rsidR="00F73203">
              <w:rPr>
                <w:rFonts w:ascii="Liberation Serif" w:hAnsi="Liberation Serif" w:cs="Liberation Serif"/>
              </w:rPr>
              <w:t>«Служба единого заказчика»</w:t>
            </w:r>
          </w:p>
        </w:tc>
      </w:tr>
      <w:tr w:rsidR="008B71AF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8B71AF" w:rsidP="008B71A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4E1" w:rsidRPr="000464E1" w:rsidRDefault="008B71AF" w:rsidP="000464E1">
            <w:pPr>
              <w:pStyle w:val="ConsPlusCel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464E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Реализация </w:t>
            </w:r>
            <w:r w:rsidR="000464E1" w:rsidRPr="000464E1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Подпрограмм</w:t>
            </w:r>
            <w:r w:rsidR="000464E1">
              <w:rPr>
                <w:rFonts w:ascii="Liberation Serif" w:eastAsia="Times New Roman" w:hAnsi="Liberation Serif" w:cs="Liberation Serif"/>
                <w:sz w:val="24"/>
                <w:szCs w:val="24"/>
              </w:rPr>
              <w:t>ы</w:t>
            </w:r>
            <w:r w:rsidR="000464E1" w:rsidRPr="000464E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2</w:t>
            </w:r>
          </w:p>
          <w:p w:rsidR="008B71AF" w:rsidRPr="00E5560E" w:rsidRDefault="000464E1" w:rsidP="00C96602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0464E1">
              <w:rPr>
                <w:rFonts w:ascii="Liberation Serif" w:hAnsi="Liberation Serif" w:cs="Liberation Serif"/>
              </w:rPr>
              <w:t>«Развитие системы общего образования в Городском округе Верхняя Тура»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B71AF" w:rsidRPr="00E5560E">
              <w:rPr>
                <w:rFonts w:ascii="Liberation Serif" w:hAnsi="Liberation Serif" w:cs="Liberation Serif"/>
              </w:rPr>
              <w:t>муниципальной программы «Развитие системы образования в Городском округе Верхняя Тура до 202</w:t>
            </w:r>
            <w:r w:rsidR="00C96602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E5560E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 xml:space="preserve">3 </w:t>
            </w: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71AF" w:rsidRPr="008B71AF" w:rsidRDefault="008B71AF" w:rsidP="00E06DA9">
            <w:pPr>
              <w:pStyle w:val="formattext"/>
              <w:spacing w:before="0" w:beforeAutospacing="0" w:after="0" w:afterAutospacing="0"/>
              <w:ind w:right="-140"/>
              <w:textAlignment w:val="baseline"/>
            </w:pPr>
            <w:r w:rsidRPr="008B71AF">
              <w:rPr>
                <w:rFonts w:ascii="Liberation Serif" w:hAnsi="Liberation Serif" w:cs="Liberation Serif"/>
              </w:rPr>
              <w:t xml:space="preserve">МКУ </w:t>
            </w:r>
            <w:r w:rsidR="00E06DA9" w:rsidRPr="00E06DA9">
              <w:rPr>
                <w:rFonts w:ascii="Liberation Serif" w:hAnsi="Liberation Serif" w:cs="Liberation Serif"/>
              </w:rPr>
              <w:t xml:space="preserve">«УО Городского округа Верхняя Тура» </w:t>
            </w:r>
          </w:p>
        </w:tc>
      </w:tr>
      <w:tr w:rsidR="00382BD0" w:rsidRPr="00E5560E" w:rsidTr="00083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Организация досуга детей и учащихся через реализацию проектов и акций различной направленности: гражданско-патриотические, спортивно-оздоровительные, художественно-эстетические.</w:t>
            </w:r>
          </w:p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Создание условий для социализации детей и подростков, вовлечение их в общественно-активную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 xml:space="preserve">3 </w:t>
            </w: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9A749F" w:rsidP="00382BD0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 w:rsidRPr="008B71AF">
              <w:rPr>
                <w:rFonts w:ascii="Liberation Serif" w:hAnsi="Liberation Serif" w:cs="Liberation Serif"/>
              </w:rPr>
              <w:t xml:space="preserve">МКУ </w:t>
            </w:r>
            <w:r w:rsidRPr="00E06DA9">
              <w:rPr>
                <w:rFonts w:ascii="Liberation Serif" w:hAnsi="Liberation Serif" w:cs="Liberation Serif"/>
              </w:rPr>
              <w:t>«УО Городского округа Верхняя Тура»</w:t>
            </w:r>
          </w:p>
        </w:tc>
      </w:tr>
      <w:tr w:rsidR="00382BD0" w:rsidRPr="00E5560E" w:rsidTr="000831E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Культура</w:t>
            </w:r>
          </w:p>
        </w:tc>
      </w:tr>
      <w:tr w:rsidR="00382BD0" w:rsidRPr="00E5560E" w:rsidTr="000464E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Уровень фактической обеспеченности учреждениями культуры от нормативной потребности:</w:t>
            </w:r>
          </w:p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 xml:space="preserve">клубами и учреждениями клубного типа; </w:t>
            </w:r>
          </w:p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-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библиотеками;</w:t>
            </w:r>
            <w:r w:rsidRPr="00E5560E">
              <w:rPr>
                <w:rFonts w:ascii="Liberation Serif" w:hAnsi="Liberation Serif" w:cs="Liberation Serif"/>
              </w:rPr>
              <w:br/>
              <w:t>-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парками культуры и отдыха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C96602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Реализация муниципальной программы Городского округа «Развитие культуры, физической культуры и спорта и молодежной политики Городского округа Верхняя Тура до 202</w:t>
            </w:r>
            <w:r w:rsidR="00C96602">
              <w:rPr>
                <w:rFonts w:ascii="Liberation Serif" w:hAnsi="Liberation Serif" w:cs="Liberation Serif"/>
              </w:rPr>
              <w:t>5</w:t>
            </w:r>
            <w:r w:rsidR="004D4562">
              <w:rPr>
                <w:rFonts w:ascii="Liberation Serif" w:hAnsi="Liberation Serif" w:cs="Liberation Serif"/>
              </w:rPr>
              <w:t xml:space="preserve"> года</w:t>
            </w:r>
            <w:r w:rsidRPr="00E5560E">
              <w:rPr>
                <w:rFonts w:ascii="Liberation Serif" w:hAnsi="Liberation Serif" w:cs="Liberation Serif"/>
              </w:rPr>
              <w:t xml:space="preserve">», утвержденной постановлением администрации Городского округа Верхняя Тура </w:t>
            </w:r>
            <w:r w:rsidR="004D4562">
              <w:rPr>
                <w:rFonts w:ascii="Liberation Serif" w:hAnsi="Liberation Serif" w:cs="Liberation Serif"/>
              </w:rPr>
              <w:br/>
            </w:r>
            <w:r w:rsidRPr="00E5560E">
              <w:rPr>
                <w:rFonts w:ascii="Liberation Serif" w:hAnsi="Liberation Serif" w:cs="Liberation Serif"/>
              </w:rPr>
              <w:t>от 31.12.2014 № 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511503" w:rsidP="000464E1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</w:t>
            </w:r>
            <w:r w:rsidR="00382BD0">
              <w:rPr>
                <w:rFonts w:ascii="Liberation Serif" w:hAnsi="Liberation Serif" w:cs="Liberation Serif"/>
              </w:rPr>
              <w:t>страция Городского округа Верхняя Тура</w:t>
            </w:r>
          </w:p>
        </w:tc>
      </w:tr>
      <w:tr w:rsidR="00382BD0" w:rsidRPr="00E5560E" w:rsidTr="000464E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FD31F3">
              <w:rPr>
                <w:rFonts w:ascii="Liberation Serif" w:hAnsi="Liberation Serif" w:cs="Liberation Serif"/>
              </w:rPr>
              <w:t>троительство центра культуры и искусств</w:t>
            </w:r>
            <w:r>
              <w:rPr>
                <w:rFonts w:ascii="Liberation Serif" w:hAnsi="Liberation Serif" w:cs="Liberation Serif"/>
              </w:rPr>
              <w:t xml:space="preserve"> в рамках</w:t>
            </w:r>
            <w:r w:rsidRPr="00FD31F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</w:t>
            </w:r>
            <w:r w:rsidRPr="00FD31F3">
              <w:rPr>
                <w:rFonts w:ascii="Liberation Serif" w:hAnsi="Liberation Serif" w:cs="Liberation Serif"/>
              </w:rPr>
              <w:t>униципальной программы «Строительство, развитие и содержание объектов городского и дорожного хозяйства Городского округа Верхняя Тура до 202</w:t>
            </w:r>
            <w:r w:rsidR="00C96602">
              <w:rPr>
                <w:rFonts w:ascii="Liberation Serif" w:hAnsi="Liberation Serif" w:cs="Liberation Serif"/>
              </w:rPr>
              <w:t>7</w:t>
            </w:r>
            <w:r w:rsidRPr="00FD31F3"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>».</w:t>
            </w:r>
          </w:p>
          <w:p w:rsidR="00382BD0" w:rsidRPr="00E5560E" w:rsidRDefault="00382BD0" w:rsidP="000464E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Своевременное планирование проведения ремонтов в учреждениях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C96602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Default="004D4562" w:rsidP="00C96602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</w:t>
            </w:r>
            <w:r w:rsidR="008B71AF" w:rsidRPr="00E5560E">
              <w:rPr>
                <w:rFonts w:ascii="Liberation Serif" w:hAnsi="Liberation Serif" w:cs="Liberation Serif"/>
              </w:rPr>
              <w:t xml:space="preserve"> «Служба единого заказчика», </w:t>
            </w:r>
          </w:p>
          <w:p w:rsidR="00C96602" w:rsidRDefault="00C96602" w:rsidP="00C96602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МБУК «</w:t>
            </w:r>
            <w:r w:rsidRPr="00C96602">
              <w:rPr>
                <w:rFonts w:ascii="Liberation Serif" w:hAnsi="Liberation Serif" w:cs="Liberation Serif"/>
              </w:rPr>
              <w:t>Киновидео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96602">
              <w:rPr>
                <w:rFonts w:ascii="Liberation Serif" w:hAnsi="Liberation Serif" w:cs="Liberation Serif"/>
              </w:rPr>
              <w:t xml:space="preserve">центр </w:t>
            </w:r>
            <w:r>
              <w:rPr>
                <w:rFonts w:ascii="Liberation Serif" w:hAnsi="Liberation Serif" w:cs="Liberation Serif"/>
              </w:rPr>
              <w:t>«КульТура»,</w:t>
            </w:r>
          </w:p>
          <w:p w:rsidR="00C96602" w:rsidRPr="00E5560E" w:rsidRDefault="00C96602" w:rsidP="00C96602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МБУК «</w:t>
            </w:r>
            <w:r w:rsidRPr="00C96602">
              <w:rPr>
                <w:rFonts w:ascii="Liberation Serif" w:hAnsi="Liberation Serif" w:cs="Liberation Serif"/>
              </w:rPr>
              <w:t>Центральная городская библиотека им. Ф.Ф. Павленкова</w:t>
            </w:r>
            <w:r>
              <w:rPr>
                <w:rFonts w:ascii="Liberation Serif" w:hAnsi="Liberation Serif" w:cs="Liberation Serif"/>
              </w:rPr>
              <w:t>»</w:t>
            </w:r>
            <w:r w:rsidRPr="00C96602">
              <w:rPr>
                <w:rFonts w:ascii="Liberation Serif" w:hAnsi="Liberation Serif" w:cs="Liberation Serif"/>
              </w:rPr>
              <w:t xml:space="preserve"> ГО Верхняя Тура</w:t>
            </w:r>
          </w:p>
        </w:tc>
      </w:tr>
      <w:tr w:rsidR="00382BD0" w:rsidRPr="00E5560E" w:rsidTr="000464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Реализация муниципальной программы «Развитие культуры, физической культуры и спорта и молодежной политики Городского округа Верхняя Тура до 202</w:t>
            </w:r>
            <w:r w:rsidR="00C96602">
              <w:rPr>
                <w:rFonts w:ascii="Liberation Serif" w:hAnsi="Liberation Serif" w:cs="Liberation Serif"/>
              </w:rPr>
              <w:t>5</w:t>
            </w:r>
            <w:r w:rsidR="00C17FE2">
              <w:rPr>
                <w:rFonts w:ascii="Liberation Serif" w:hAnsi="Liberation Serif" w:cs="Liberation Serif"/>
              </w:rPr>
              <w:t xml:space="preserve"> года</w:t>
            </w:r>
            <w:r w:rsidRPr="00E5560E">
              <w:rPr>
                <w:rFonts w:ascii="Liberation Serif" w:hAnsi="Liberation Serif" w:cs="Liberation Serif"/>
              </w:rPr>
              <w:t>», утвержденной постановлением администрации Городского округа Верхняя Ту</w:t>
            </w:r>
            <w:r w:rsidR="00C17FE2">
              <w:rPr>
                <w:rFonts w:ascii="Liberation Serif" w:hAnsi="Liberation Serif" w:cs="Liberation Serif"/>
              </w:rPr>
              <w:t>ра от 31.12.2014 № 22,</w:t>
            </w:r>
          </w:p>
          <w:p w:rsidR="00382BD0" w:rsidRPr="00E5560E" w:rsidRDefault="00382BD0" w:rsidP="00382BD0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sub_65" w:history="1">
              <w:r w:rsidR="00C17FE2" w:rsidRPr="000464E1">
                <w:rPr>
                  <w:rFonts w:ascii="Liberation Serif" w:hAnsi="Liberation Serif" w:cs="Liberation Serif"/>
                  <w:sz w:val="24"/>
                  <w:szCs w:val="24"/>
                </w:rPr>
                <w:t>п</w:t>
              </w:r>
              <w:r w:rsidRPr="000464E1">
                <w:rPr>
                  <w:rFonts w:ascii="Liberation Serif" w:hAnsi="Liberation Serif" w:cs="Liberation Serif"/>
                  <w:sz w:val="24"/>
                  <w:szCs w:val="24"/>
                </w:rPr>
                <w:t>одпрограмма 2</w:t>
              </w:r>
            </w:hyperlink>
            <w:r w:rsidRPr="000464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7FE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физической культуры и спорта </w:t>
            </w:r>
            <w:r w:rsidR="00C17FE2">
              <w:rPr>
                <w:rFonts w:ascii="Liberation Serif" w:hAnsi="Liberation Serif" w:cs="Liberation Serif"/>
                <w:sz w:val="24"/>
                <w:szCs w:val="24"/>
              </w:rPr>
              <w:t>в Городском округе Верхняя Тура».</w:t>
            </w:r>
          </w:p>
          <w:p w:rsidR="008C3F7D" w:rsidRPr="00FD31F3" w:rsidRDefault="00382BD0" w:rsidP="008C3F7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 xml:space="preserve">Организация и проведение </w:t>
            </w:r>
          </w:p>
          <w:p w:rsidR="008C3F7D" w:rsidRPr="00E5560E" w:rsidRDefault="008C3F7D" w:rsidP="000464E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FD31F3">
              <w:rPr>
                <w:rFonts w:ascii="Liberation Serif" w:hAnsi="Liberation Serif" w:cs="Liberation Serif"/>
              </w:rPr>
              <w:t>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135D6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C96602">
              <w:rPr>
                <w:rFonts w:ascii="Liberation Serif" w:hAnsi="Liberation Serif" w:cs="Liberation Serif"/>
              </w:rPr>
              <w:t>3 год</w:t>
            </w:r>
            <w:r w:rsidRPr="00E5560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701175" w:rsidP="002448CD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</w:t>
            </w:r>
            <w:r w:rsidR="002448CD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ное бюджетное учреждение </w:t>
            </w:r>
            <w:r w:rsidRPr="00701175">
              <w:rPr>
                <w:rFonts w:ascii="Liberation Serif" w:hAnsi="Liberation Serif" w:cs="Liberation Serif"/>
              </w:rPr>
              <w:t xml:space="preserve">физической культуры, спорта и туризма Городского округа Верхняя Тура </w:t>
            </w:r>
            <w:r>
              <w:rPr>
                <w:rFonts w:ascii="Liberation Serif" w:hAnsi="Liberation Serif" w:cs="Liberation Serif"/>
              </w:rPr>
              <w:t xml:space="preserve">(далее - </w:t>
            </w:r>
            <w:r w:rsidR="004D4562">
              <w:rPr>
                <w:rFonts w:ascii="Liberation Serif" w:hAnsi="Liberation Serif" w:cs="Liberation Serif"/>
              </w:rPr>
              <w:t xml:space="preserve">МБУ </w:t>
            </w:r>
            <w:r w:rsidR="00C17FE2" w:rsidRPr="00C17FE2">
              <w:rPr>
                <w:rFonts w:ascii="Liberation Serif" w:hAnsi="Liberation Serif" w:cs="Liberation Serif"/>
              </w:rPr>
              <w:t>ФКСиТ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382BD0" w:rsidRPr="00E5560E" w:rsidTr="000464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382BD0" w:rsidRPr="00E5560E" w:rsidTr="000831E9">
        <w:trPr>
          <w:trHeight w:val="25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Жилищное строительство и обеспечение граждан жильем</w:t>
            </w:r>
          </w:p>
        </w:tc>
      </w:tr>
      <w:tr w:rsidR="00382BD0" w:rsidRPr="00E5560E" w:rsidTr="00EA08CD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0" w:rsidRPr="00E5560E" w:rsidRDefault="00382BD0" w:rsidP="00382BD0">
            <w:pPr>
              <w:spacing w:after="0" w:line="240" w:lineRule="auto"/>
              <w:ind w:left="14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Общая площадь жилых помещений, приходящаяся в среднем на одного жителя, всего </w:t>
            </w:r>
          </w:p>
          <w:p w:rsidR="00382BD0" w:rsidRPr="00E5560E" w:rsidRDefault="00382BD0" w:rsidP="000464E1">
            <w:pPr>
              <w:spacing w:after="0" w:line="240" w:lineRule="auto"/>
              <w:ind w:left="14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0464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в том числе вв</w:t>
            </w:r>
            <w:r w:rsidR="00095275">
              <w:rPr>
                <w:rFonts w:ascii="Liberation Serif" w:hAnsi="Liberation Serif" w:cs="Liberation Serif"/>
                <w:sz w:val="24"/>
                <w:szCs w:val="24"/>
              </w:rPr>
              <w:t>еденная в действие за один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0" w:rsidRPr="00E5560E" w:rsidRDefault="00382BD0" w:rsidP="00D70D27">
            <w:pPr>
              <w:pStyle w:val="formattext"/>
              <w:spacing w:before="0" w:beforeAutospacing="0" w:after="0" w:afterAutospacing="0"/>
              <w:ind w:left="146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</w:t>
            </w:r>
            <w:r w:rsidRPr="002448CD">
              <w:rPr>
                <w:rFonts w:ascii="Liberation Serif" w:hAnsi="Liberation Serif" w:cs="Liberation Serif"/>
              </w:rPr>
              <w:t>.</w:t>
            </w:r>
            <w:r w:rsidR="00D70D27" w:rsidRPr="002448CD">
              <w:rPr>
                <w:rFonts w:ascii="Liberation Serif" w:hAnsi="Liberation Serif" w:cs="Liberation Serif"/>
              </w:rPr>
              <w:t xml:space="preserve"> </w:t>
            </w:r>
            <w:r w:rsidRPr="002448CD">
              <w:rPr>
                <w:rFonts w:ascii="Liberation Serif" w:hAnsi="Liberation Serif" w:cs="Liberation Serif"/>
              </w:rPr>
              <w:t>Обеспечение документами территориального планирования, градостроительного зонирования и документацией по планировке территории</w:t>
            </w:r>
            <w:r w:rsidR="00C17FE2" w:rsidRPr="002448CD">
              <w:rPr>
                <w:rFonts w:ascii="Liberation Serif" w:hAnsi="Liberation Serif" w:cs="Liberation Serif"/>
              </w:rPr>
              <w:t xml:space="preserve"> Городского округа Верхняя Тура.</w:t>
            </w:r>
          </w:p>
          <w:p w:rsidR="00382BD0" w:rsidRPr="00530BFB" w:rsidRDefault="00382BD0" w:rsidP="00382BD0">
            <w:pPr>
              <w:pStyle w:val="ab"/>
              <w:ind w:left="145" w:firstLine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 w:eastAsia="ru-RU"/>
              </w:rPr>
            </w:pPr>
            <w:r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2.</w:t>
            </w:r>
            <w:r w:rsidR="000464E1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 </w:t>
            </w:r>
            <w:r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Обеспечение реализации мероприятий в рамках </w:t>
            </w:r>
            <w:r w:rsidR="00C17FE2" w:rsidRPr="00530BFB">
              <w:rPr>
                <w:rFonts w:ascii="Liberation Serif" w:hAnsi="Liberation Serif" w:cs="Liberation Serif"/>
                <w:bCs/>
                <w:sz w:val="24"/>
                <w:szCs w:val="24"/>
                <w:lang w:val="ru-RU" w:eastAsia="ru-RU"/>
              </w:rPr>
              <w:t>Подпрограммы</w:t>
            </w:r>
            <w:r w:rsidRPr="00530BFB">
              <w:rPr>
                <w:rFonts w:ascii="Liberation Serif" w:hAnsi="Liberation Serif" w:cs="Liberation Serif"/>
                <w:bCs/>
                <w:sz w:val="24"/>
                <w:szCs w:val="24"/>
                <w:lang w:val="ru-RU" w:eastAsia="ru-RU"/>
              </w:rPr>
              <w:t xml:space="preserve"> 9. </w:t>
            </w:r>
            <w:r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«Разработка документации по планировке территории Городского округа Верхняя Тура» муниципальной программы «Повышение эффективности деятельности органов местного самоуправления Городского округа Верхняя Тура до 202</w:t>
            </w:r>
            <w:r w:rsidR="00C96602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5</w:t>
            </w:r>
            <w:r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 года», утвержденной постановлением администрации Городского окру</w:t>
            </w:r>
            <w:r w:rsidR="00C17FE2"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га Верхняя Тура от</w:t>
            </w:r>
            <w:r w:rsidR="000464E1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 w:rsidR="00C17FE2"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26.12.2016 </w:t>
            </w:r>
            <w:r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№ 59</w:t>
            </w:r>
            <w:r w:rsidR="00C17FE2" w:rsidRPr="00530BF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.</w:t>
            </w:r>
          </w:p>
          <w:p w:rsidR="00382BD0" w:rsidRPr="00DE2070" w:rsidRDefault="00382BD0" w:rsidP="000464E1">
            <w:pPr>
              <w:pStyle w:val="formattext"/>
              <w:spacing w:before="0" w:beforeAutospacing="0" w:after="0" w:afterAutospacing="0"/>
              <w:ind w:left="146"/>
              <w:textAlignment w:val="baseline"/>
              <w:rPr>
                <w:rFonts w:ascii="Liberation Serif" w:hAnsi="Liberation Serif" w:cs="Liberation Serif"/>
                <w:b/>
              </w:rPr>
            </w:pPr>
            <w:r w:rsidRPr="00E5560E">
              <w:rPr>
                <w:rFonts w:ascii="Liberation Serif" w:hAnsi="Liberation Serif" w:cs="Liberation Serif"/>
              </w:rPr>
              <w:t>3</w:t>
            </w:r>
            <w:r w:rsidRPr="00DE2070">
              <w:rPr>
                <w:rFonts w:ascii="Liberation Serif" w:hAnsi="Liberation Serif" w:cs="Liberation Serif"/>
              </w:rPr>
              <w:t>. Продолжение перехода на авто</w:t>
            </w:r>
            <w:r w:rsidR="00C17FE2" w:rsidRPr="00DE2070">
              <w:rPr>
                <w:rFonts w:ascii="Liberation Serif" w:hAnsi="Liberation Serif" w:cs="Liberation Serif"/>
              </w:rPr>
              <w:t>матизированное ведение</w:t>
            </w:r>
            <w:r w:rsidRPr="00DE2070">
              <w:rPr>
                <w:rFonts w:ascii="Liberation Serif" w:hAnsi="Liberation Serif" w:cs="Liberation Serif"/>
              </w:rPr>
              <w:t xml:space="preserve"> информационных систем обеспечения градостроительной деятельности (МИСОГД)</w:t>
            </w:r>
            <w:r w:rsidR="00C17FE2" w:rsidRPr="00DE2070">
              <w:rPr>
                <w:rFonts w:ascii="Liberation Serif" w:hAnsi="Liberation Serif" w:cs="Liberation Serif"/>
              </w:rPr>
              <w:t>.</w:t>
            </w:r>
          </w:p>
          <w:p w:rsidR="00382BD0" w:rsidRPr="00E5560E" w:rsidRDefault="00D70D27" w:rsidP="005A07A1">
            <w:pPr>
              <w:pStyle w:val="formattext"/>
              <w:spacing w:before="0" w:beforeAutospacing="0" w:after="0" w:afterAutospacing="0"/>
              <w:ind w:left="145"/>
              <w:textAlignment w:val="baseline"/>
              <w:rPr>
                <w:rFonts w:ascii="Liberation Serif" w:hAnsi="Liberation Serif" w:cs="Liberation Serif"/>
                <w:b/>
              </w:rPr>
            </w:pPr>
            <w:r w:rsidRPr="00DE2070">
              <w:rPr>
                <w:rFonts w:ascii="Liberation Serif" w:hAnsi="Liberation Serif" w:cs="Liberation Serif"/>
              </w:rPr>
              <w:t>4.Ежегодный</w:t>
            </w:r>
            <w:r w:rsidR="00382BD0" w:rsidRPr="00DE2070">
              <w:rPr>
                <w:rFonts w:ascii="Liberation Serif" w:hAnsi="Liberation Serif" w:cs="Liberation Serif"/>
              </w:rPr>
              <w:t xml:space="preserve"> мониторинг ввода жилья на территории Городского округа Верхняя Тура, на 20</w:t>
            </w:r>
            <w:r w:rsidR="00095275" w:rsidRPr="00DE2070">
              <w:rPr>
                <w:rFonts w:ascii="Liberation Serif" w:hAnsi="Liberation Serif" w:cs="Liberation Serif"/>
              </w:rPr>
              <w:t>2</w:t>
            </w:r>
            <w:r w:rsidR="00C96602">
              <w:rPr>
                <w:rFonts w:ascii="Liberation Serif" w:hAnsi="Liberation Serif" w:cs="Liberation Serif"/>
              </w:rPr>
              <w:t>3</w:t>
            </w:r>
            <w:r w:rsidR="00382BD0" w:rsidRPr="00DE2070">
              <w:rPr>
                <w:rFonts w:ascii="Liberation Serif" w:hAnsi="Liberation Serif" w:cs="Liberation Serif"/>
              </w:rPr>
              <w:t xml:space="preserve"> год объем ввода жилья –1</w:t>
            </w:r>
            <w:r w:rsidR="00DE2070" w:rsidRPr="00DE2070">
              <w:rPr>
                <w:rFonts w:ascii="Liberation Serif" w:hAnsi="Liberation Serif" w:cs="Liberation Serif"/>
              </w:rPr>
              <w:t> </w:t>
            </w:r>
            <w:r w:rsidR="005A07A1">
              <w:rPr>
                <w:rFonts w:ascii="Liberation Serif" w:hAnsi="Liberation Serif" w:cs="Liberation Serif"/>
              </w:rPr>
              <w:t>83</w:t>
            </w:r>
            <w:r w:rsidR="00DE2070" w:rsidRPr="00DE2070">
              <w:rPr>
                <w:rFonts w:ascii="Liberation Serif" w:hAnsi="Liberation Serif" w:cs="Liberation Serif"/>
              </w:rPr>
              <w:t xml:space="preserve">5 </w:t>
            </w:r>
            <w:r w:rsidR="00382BD0" w:rsidRPr="00DE2070">
              <w:rPr>
                <w:rFonts w:ascii="Liberation Serif" w:hAnsi="Liberation Serif" w:cs="Liberation Serif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2" w:rsidRDefault="00C96602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2023 </w:t>
            </w:r>
          </w:p>
          <w:p w:rsidR="00382BD0" w:rsidRPr="00E5560E" w:rsidRDefault="00C96602" w:rsidP="00C966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ind w:left="145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Управление по делам архитектуры, градостроительства и муници</w:t>
            </w:r>
            <w:r w:rsidR="00095275">
              <w:rPr>
                <w:rFonts w:ascii="Liberation Serif" w:hAnsi="Liberation Serif" w:cs="Liberation Serif"/>
              </w:rPr>
              <w:t>-</w:t>
            </w:r>
            <w:r w:rsidRPr="00E5560E">
              <w:rPr>
                <w:rFonts w:ascii="Liberation Serif" w:hAnsi="Liberation Serif" w:cs="Liberation Serif"/>
              </w:rPr>
              <w:t>пального имущества администрации Городского округа Верхняя Тура</w:t>
            </w:r>
          </w:p>
        </w:tc>
      </w:tr>
      <w:tr w:rsidR="00382BD0" w:rsidRPr="00E5560E" w:rsidTr="00DE2070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Площадь земельных участков, предоставленных для строительства в расчете на 10 тыс. человек населения, всего</w:t>
            </w:r>
            <w:r w:rsidRPr="00E5560E">
              <w:rPr>
                <w:rFonts w:ascii="Liberation Serif" w:hAnsi="Liberation Serif" w:cs="Liberation Serif"/>
              </w:rPr>
              <w:br/>
              <w:t>-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в том числе земельных участков, предоставленных для жилищного строительства, индивидуального строительства и</w:t>
            </w:r>
          </w:p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комплексного освоения в целях жилищного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D70D27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Продолжение работы по предоставлению земельных участков для индивидуального жилищного строительства и комплексного освоения в целях жилищного строительства, в целях реализации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eastAsia="Calibri" w:hAnsi="Liberation Serif" w:cs="Liberation Serif"/>
                <w:lang w:eastAsia="en-US"/>
              </w:rPr>
              <w:t>Генерального плана Городского округа Верхняя Тура;</w:t>
            </w:r>
          </w:p>
          <w:p w:rsidR="00382BD0" w:rsidRPr="00E5560E" w:rsidRDefault="00382BD0" w:rsidP="005A07A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2.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Организация учета граждан, имеющих право на</w:t>
            </w:r>
            <w:r w:rsidR="000464E1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однократное бесплатное предоставление в собственность земельных участков на территории Городского округа Верхняя Тура и предоставление земельных участков, на 20</w:t>
            </w:r>
            <w:r w:rsidR="00095275">
              <w:rPr>
                <w:rFonts w:ascii="Liberation Serif" w:hAnsi="Liberation Serif" w:cs="Liberation Serif"/>
              </w:rPr>
              <w:t>2</w:t>
            </w:r>
            <w:r w:rsidR="005A07A1">
              <w:rPr>
                <w:rFonts w:ascii="Liberation Serif" w:hAnsi="Liberation Serif" w:cs="Liberation Serif"/>
              </w:rPr>
              <w:t>3</w:t>
            </w:r>
            <w:r w:rsidRPr="00E5560E">
              <w:rPr>
                <w:rFonts w:ascii="Liberation Serif" w:hAnsi="Liberation Serif" w:cs="Liberation Serif"/>
              </w:rPr>
              <w:t xml:space="preserve"> год – </w:t>
            </w:r>
            <w:r w:rsidR="00095275">
              <w:rPr>
                <w:rFonts w:ascii="Liberation Serif" w:hAnsi="Liberation Serif" w:cs="Liberation Serif"/>
              </w:rPr>
              <w:t>2</w:t>
            </w:r>
            <w:r w:rsidR="005A07A1">
              <w:rPr>
                <w:rFonts w:ascii="Liberation Serif" w:hAnsi="Liberation Serif" w:cs="Liberation Serif"/>
              </w:rPr>
              <w:t>0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135D6" w:rsidP="005A07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5A07A1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1A19A5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Управление по делам архитектуры, градострои</w:t>
            </w:r>
            <w:r w:rsidR="001A19A5">
              <w:rPr>
                <w:rFonts w:ascii="Liberation Serif" w:hAnsi="Liberation Serif" w:cs="Liberation Serif"/>
              </w:rPr>
              <w:t>-</w:t>
            </w:r>
            <w:r w:rsidRPr="00E5560E">
              <w:rPr>
                <w:rFonts w:ascii="Liberation Serif" w:hAnsi="Liberation Serif" w:cs="Liberation Serif"/>
              </w:rPr>
              <w:t>тельства и муниципально</w:t>
            </w:r>
            <w:r w:rsidR="000464E1">
              <w:rPr>
                <w:rFonts w:ascii="Liberation Serif" w:hAnsi="Liberation Serif" w:cs="Liberation Serif"/>
              </w:rPr>
              <w:softHyphen/>
            </w:r>
            <w:r w:rsidRPr="00E5560E">
              <w:rPr>
                <w:rFonts w:ascii="Liberation Serif" w:hAnsi="Liberation Serif" w:cs="Liberation Serif"/>
              </w:rPr>
              <w:t>го имущества администрации Городского округа Верхняя Тура</w:t>
            </w:r>
          </w:p>
        </w:tc>
      </w:tr>
      <w:tr w:rsidR="00382BD0" w:rsidRPr="00E5560E" w:rsidTr="00DE207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Жилищно-коммунальное хозяйство</w:t>
            </w:r>
          </w:p>
        </w:tc>
      </w:tr>
      <w:tr w:rsidR="00382BD0" w:rsidRPr="00E5560E" w:rsidTr="000464E1">
        <w:trPr>
          <w:trHeight w:val="1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 xml:space="preserve">Доля уличной сети теплоснабжения, водоснабжения и водоотведения, нуждающейся в замене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5A07A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1.</w:t>
            </w:r>
            <w:r w:rsidR="00D70D27">
              <w:rPr>
                <w:rFonts w:ascii="Liberation Serif" w:hAnsi="Liberation Serif" w:cs="Liberation Serif"/>
              </w:rPr>
              <w:t xml:space="preserve"> </w:t>
            </w:r>
            <w:r w:rsidRPr="00E5560E">
              <w:rPr>
                <w:rFonts w:ascii="Liberation Serif" w:hAnsi="Liberation Serif" w:cs="Liberation Serif"/>
              </w:rPr>
              <w:t>Проведение ремонтных работ в 20</w:t>
            </w:r>
            <w:r w:rsidR="00AB0E7B">
              <w:rPr>
                <w:rFonts w:ascii="Liberation Serif" w:hAnsi="Liberation Serif" w:cs="Liberation Serif"/>
              </w:rPr>
              <w:t>2</w:t>
            </w:r>
            <w:r w:rsidR="005A07A1">
              <w:rPr>
                <w:rFonts w:ascii="Liberation Serif" w:hAnsi="Liberation Serif" w:cs="Liberation Serif"/>
              </w:rPr>
              <w:t>3</w:t>
            </w:r>
            <w:r w:rsidR="00AB0E7B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135D6" w:rsidP="005A07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5A07A1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1A19A5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Администрация Городского округа Верхняя Тура</w:t>
            </w:r>
          </w:p>
        </w:tc>
      </w:tr>
      <w:tr w:rsidR="00382BD0" w:rsidRPr="00E5560E" w:rsidTr="000464E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382BD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</w:t>
            </w:r>
          </w:p>
          <w:p w:rsidR="00382BD0" w:rsidRPr="00E5560E" w:rsidRDefault="00382BD0" w:rsidP="000464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тепло-, водоотведению, очистке сточных вод, и использующих объекты коммунальной инфраструктуры на праве частной собственности, по договору аренды или концессии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17E0F" w:rsidP="000464E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Согласно</w:t>
            </w:r>
            <w:r w:rsidR="00E63FE6">
              <w:rPr>
                <w:rFonts w:ascii="Liberation Serif" w:hAnsi="Liberation Serif" w:cs="Liberation Serif"/>
              </w:rPr>
              <w:t xml:space="preserve"> концессионному соглашению</w:t>
            </w:r>
            <w:r w:rsidR="00382BD0" w:rsidRPr="00E5560E">
              <w:rPr>
                <w:rFonts w:ascii="Liberation Serif" w:hAnsi="Liberation Serif" w:cs="Liberation Serif"/>
              </w:rPr>
              <w:t xml:space="preserve"> на имущественный комплекс оказания услуг по водо-, тепло-, водоотведению, очистке сточных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135D6" w:rsidP="005A07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5A07A1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BD0" w:rsidRPr="00E5560E" w:rsidRDefault="00382BD0" w:rsidP="001A19A5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Администрация Городского округа Верхняя Тура</w:t>
            </w:r>
          </w:p>
        </w:tc>
      </w:tr>
      <w:tr w:rsidR="00B36401" w:rsidRPr="00E5560E" w:rsidTr="000464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B364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B3640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0464E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мониторинга постановки на государственный кадастровый учет земельных участков, </w:t>
            </w:r>
            <w:r w:rsidR="00D70D27">
              <w:rPr>
                <w:rFonts w:ascii="Liberation Serif" w:hAnsi="Liberation Serif" w:cs="Liberation Serif"/>
                <w:sz w:val="24"/>
                <w:szCs w:val="24"/>
              </w:rPr>
              <w:t>под многоквартирными жилыми домами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Default="003135D6" w:rsidP="005A07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5A07A1">
              <w:rPr>
                <w:rFonts w:ascii="Liberation Serif" w:hAnsi="Liberation Serif" w:cs="Liberation Serif"/>
              </w:rPr>
              <w:t>3 год</w:t>
            </w:r>
          </w:p>
          <w:p w:rsidR="005A07A1" w:rsidRPr="00E5560E" w:rsidRDefault="005A07A1" w:rsidP="005A07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1A19A5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Управление по делам архитектуры, градострои</w:t>
            </w:r>
            <w:r w:rsidR="001A19A5">
              <w:rPr>
                <w:rFonts w:ascii="Liberation Serif" w:hAnsi="Liberation Serif" w:cs="Liberation Serif"/>
              </w:rPr>
              <w:t>-</w:t>
            </w:r>
            <w:r w:rsidRPr="00E5560E">
              <w:rPr>
                <w:rFonts w:ascii="Liberation Serif" w:hAnsi="Liberation Serif" w:cs="Liberation Serif"/>
              </w:rPr>
              <w:t>тельства и муниципально</w:t>
            </w:r>
            <w:r w:rsidR="000464E1">
              <w:rPr>
                <w:rFonts w:ascii="Liberation Serif" w:hAnsi="Liberation Serif" w:cs="Liberation Serif"/>
              </w:rPr>
              <w:softHyphen/>
            </w:r>
            <w:r w:rsidRPr="00E5560E">
              <w:rPr>
                <w:rFonts w:ascii="Liberation Serif" w:hAnsi="Liberation Serif" w:cs="Liberation Serif"/>
              </w:rPr>
              <w:t>го имущества администрации Городского округа Верхняя Тура</w:t>
            </w:r>
          </w:p>
        </w:tc>
      </w:tr>
      <w:tr w:rsidR="00B36401" w:rsidRPr="00E5560E" w:rsidTr="000464E1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0464E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  <w:bCs/>
              </w:rPr>
              <w:t>Постановка на учет и предоставление социальной выплаты на приобретение жилого помещения или строительство индивидуального жилого дома</w:t>
            </w:r>
            <w:r w:rsidR="00E06DA9">
              <w:rPr>
                <w:rFonts w:ascii="Liberation Serif" w:hAnsi="Liberation Serif" w:cs="Liberation Serif"/>
                <w:bCs/>
              </w:rPr>
              <w:t>,</w:t>
            </w:r>
            <w:r w:rsidRPr="00E5560E">
              <w:rPr>
                <w:rFonts w:ascii="Liberation Serif" w:hAnsi="Liberation Serif" w:cs="Liberation Serif"/>
                <w:bCs/>
              </w:rPr>
              <w:t xml:space="preserve"> </w:t>
            </w:r>
            <w:r w:rsidR="00E06DA9">
              <w:rPr>
                <w:rFonts w:ascii="Liberation Serif" w:hAnsi="Liberation Serif" w:cs="Liberation Serif"/>
                <w:bCs/>
              </w:rPr>
              <w:t>подпрограмма</w:t>
            </w:r>
            <w:r w:rsidRPr="00E5560E">
              <w:rPr>
                <w:rFonts w:ascii="Liberation Serif" w:hAnsi="Liberation Serif" w:cs="Liberation Serif"/>
                <w:bCs/>
              </w:rPr>
              <w:t xml:space="preserve"> 6 </w:t>
            </w:r>
            <w:r w:rsidRPr="00E5560E">
              <w:rPr>
                <w:rFonts w:ascii="Liberation Serif" w:hAnsi="Liberation Serif" w:cs="Liberation Serif"/>
              </w:rPr>
              <w:t>«Обеспечение жильем молодых семей»</w:t>
            </w:r>
          </w:p>
          <w:p w:rsidR="00B36401" w:rsidRPr="00E5560E" w:rsidRDefault="00B36401" w:rsidP="005A07A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муниципальной программы «Развитие культуры, физической культуры и спорта и молодежной политики Городского округа Верхняя Тура до 202</w:t>
            </w:r>
            <w:r w:rsidR="005A07A1">
              <w:rPr>
                <w:rFonts w:ascii="Liberation Serif" w:hAnsi="Liberation Serif" w:cs="Liberation Serif"/>
              </w:rPr>
              <w:t>5</w:t>
            </w:r>
            <w:r w:rsidR="00E63FE6">
              <w:rPr>
                <w:rFonts w:ascii="Liberation Serif" w:hAnsi="Liberation Serif" w:cs="Liberation Serif"/>
              </w:rPr>
              <w:t xml:space="preserve"> года</w:t>
            </w:r>
            <w:r w:rsidRPr="00E5560E">
              <w:rPr>
                <w:rFonts w:ascii="Liberation Serif" w:hAnsi="Liberation Serif" w:cs="Liberation Serif"/>
              </w:rPr>
              <w:t xml:space="preserve">», утвержденной постановлением администрации Городского округа </w:t>
            </w:r>
            <w:r w:rsidR="00E06DA9">
              <w:rPr>
                <w:rFonts w:ascii="Liberation Serif" w:hAnsi="Liberation Serif" w:cs="Liberation Serif"/>
              </w:rPr>
              <w:t>Верхняя Тура от 31.12.2014 № 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3135D6" w:rsidP="005A07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5A07A1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DE2070" w:rsidP="00E63FE6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 w:rsidRPr="00DE2070">
              <w:rPr>
                <w:rFonts w:ascii="Liberation Serif" w:hAnsi="Liberation Serif" w:cs="Liberation Serif"/>
              </w:rPr>
              <w:t>Муниципальное казен</w:t>
            </w:r>
            <w:r>
              <w:rPr>
                <w:rFonts w:ascii="Liberation Serif" w:hAnsi="Liberation Serif" w:cs="Liberation Serif"/>
              </w:rPr>
              <w:t>н</w:t>
            </w:r>
            <w:r w:rsidRPr="00DE2070">
              <w:rPr>
                <w:rFonts w:ascii="Liberation Serif" w:hAnsi="Liberation Serif" w:cs="Liberation Serif"/>
              </w:rPr>
              <w:t xml:space="preserve">ое учреждение «Подростково-молодежный центр «Колосок» </w:t>
            </w:r>
            <w:r>
              <w:rPr>
                <w:rFonts w:ascii="Liberation Serif" w:hAnsi="Liberation Serif" w:cs="Liberation Serif"/>
              </w:rPr>
              <w:t xml:space="preserve">(далее - </w:t>
            </w:r>
            <w:r w:rsidR="00B36401" w:rsidRPr="00AB0E7B">
              <w:rPr>
                <w:rFonts w:ascii="Liberation Serif" w:hAnsi="Liberation Serif" w:cs="Liberation Serif"/>
              </w:rPr>
              <w:t>М</w:t>
            </w:r>
            <w:r w:rsidR="00D70D27">
              <w:rPr>
                <w:rFonts w:ascii="Liberation Serif" w:hAnsi="Liberation Serif" w:cs="Liberation Serif"/>
              </w:rPr>
              <w:t xml:space="preserve">КУ </w:t>
            </w:r>
            <w:r w:rsidR="00D70D27" w:rsidRPr="00D70D27">
              <w:rPr>
                <w:rFonts w:ascii="Liberation Serif" w:hAnsi="Liberation Serif" w:cs="Liberation Serif"/>
              </w:rPr>
              <w:t>«ПМЦ «Колосок»</w:t>
            </w:r>
            <w:r>
              <w:rPr>
                <w:rFonts w:ascii="Liberation Serif" w:hAnsi="Liberation Serif" w:cs="Liberation Serif"/>
              </w:rPr>
              <w:t>)</w:t>
            </w:r>
            <w:r w:rsidR="00E06DA9">
              <w:rPr>
                <w:rFonts w:ascii="Liberation Serif" w:hAnsi="Liberation Serif" w:cs="Liberation Serif"/>
              </w:rPr>
              <w:t>,</w:t>
            </w:r>
            <w:r w:rsidR="00D70D27" w:rsidRPr="00AB0E7B">
              <w:rPr>
                <w:rFonts w:ascii="Liberation Serif" w:hAnsi="Liberation Serif" w:cs="Liberation Serif"/>
              </w:rPr>
              <w:t xml:space="preserve"> </w:t>
            </w:r>
          </w:p>
          <w:p w:rsidR="00B36401" w:rsidRPr="00E5560E" w:rsidRDefault="00E06DA9" w:rsidP="00E06DA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юридический отдел</w:t>
            </w:r>
          </w:p>
        </w:tc>
      </w:tr>
      <w:tr w:rsidR="00B36401" w:rsidRPr="00E5560E" w:rsidTr="000831E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B36401" w:rsidRPr="00E5560E" w:rsidTr="000464E1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B364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0464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AF" w:rsidRDefault="00B36401" w:rsidP="00B3640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8B71A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0464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B71AF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 w:rsidR="008B71AF" w:rsidRPr="008B71AF">
              <w:rPr>
                <w:rFonts w:ascii="Liberation Serif" w:hAnsi="Liberation Serif" w:cs="Liberation Serif"/>
                <w:sz w:val="24"/>
                <w:szCs w:val="24"/>
              </w:rPr>
              <w:t>Плана меро</w:t>
            </w:r>
            <w:r w:rsidR="008B71A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B71AF" w:rsidRPr="008B71AF">
              <w:rPr>
                <w:rFonts w:ascii="Liberation Serif" w:hAnsi="Liberation Serif" w:cs="Liberation Serif"/>
                <w:sz w:val="24"/>
                <w:szCs w:val="24"/>
              </w:rPr>
              <w:t>риятий по повышению доходного потенциала Городского округа Верхняя Тура на 20</w:t>
            </w:r>
            <w:r w:rsidR="00EA08CD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8B71AF" w:rsidRPr="008B71AF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8B71AF">
              <w:rPr>
                <w:rFonts w:ascii="Liberation Serif" w:hAnsi="Liberation Serif" w:cs="Liberation Serif"/>
                <w:sz w:val="24"/>
                <w:szCs w:val="24"/>
              </w:rPr>
              <w:t xml:space="preserve">, утвержденного </w:t>
            </w:r>
            <w:r w:rsidR="008B71AF" w:rsidRPr="008B71AF">
              <w:rPr>
                <w:rFonts w:ascii="Liberation Serif" w:hAnsi="Liberation Serif" w:cs="Liberation Serif"/>
                <w:sz w:val="24"/>
                <w:szCs w:val="24"/>
              </w:rPr>
              <w:t>постановление</w:t>
            </w:r>
            <w:r w:rsidR="008B71A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8B71AF" w:rsidRPr="008B71AF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</w:t>
            </w:r>
            <w:r w:rsidR="008B71AF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 </w:t>
            </w:r>
            <w:r w:rsidR="008B71AF" w:rsidRPr="008B71AF">
              <w:rPr>
                <w:rFonts w:ascii="Liberation Serif" w:hAnsi="Liberation Serif" w:cs="Liberation Serif"/>
                <w:sz w:val="24"/>
                <w:szCs w:val="24"/>
              </w:rPr>
              <w:t>от 10.04.2019 № 47</w:t>
            </w:r>
            <w:r w:rsidR="00E06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8B71AF" w:rsidRPr="008B71A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36401" w:rsidRPr="00E5560E" w:rsidRDefault="00B36401" w:rsidP="00B3640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8B71A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Орга</w:t>
            </w:r>
            <w:r w:rsidR="00BD623F">
              <w:rPr>
                <w:rFonts w:ascii="Liberation Serif" w:hAnsi="Liberation Serif" w:cs="Liberation Serif"/>
                <w:sz w:val="24"/>
                <w:szCs w:val="24"/>
              </w:rPr>
              <w:t>низация и проведение заседаний м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ежведомственной</w:t>
            </w:r>
          </w:p>
          <w:p w:rsidR="00B36401" w:rsidRPr="00E5560E" w:rsidRDefault="00B36401" w:rsidP="000464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комиссии по вопросам укрепления финансовой самостоятельности бюджета Городского округа Верхняя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E06DA9" w:rsidP="00EA08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EA08CD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DE2070" w:rsidP="000464E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DE2070">
              <w:rPr>
                <w:rFonts w:ascii="Liberation Serif" w:hAnsi="Liberation Serif" w:cs="Liberation Serif"/>
              </w:rPr>
              <w:t xml:space="preserve">Финансовый отдел администрации Городского округа Верхняя Тура </w:t>
            </w:r>
            <w:r>
              <w:rPr>
                <w:rFonts w:ascii="Liberation Serif" w:hAnsi="Liberation Serif" w:cs="Liberation Serif"/>
              </w:rPr>
              <w:t xml:space="preserve">(далее - </w:t>
            </w:r>
            <w:r w:rsidR="00E06DA9" w:rsidRPr="00E06DA9">
              <w:rPr>
                <w:rFonts w:ascii="Liberation Serif" w:hAnsi="Liberation Serif" w:cs="Liberation Serif"/>
              </w:rPr>
              <w:t>ФО ГО Верхняя Тура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B36401" w:rsidRPr="00E5560E" w:rsidTr="000464E1">
        <w:trPr>
          <w:trHeight w:val="1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F307A7" w:rsidP="00F307A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B36401" w:rsidRPr="00E5560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B3640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Pr="00E5560E" w:rsidRDefault="00B36401" w:rsidP="006117EA">
            <w:pPr>
              <w:pStyle w:val="formattext"/>
              <w:spacing w:after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Обеспечение информационной открытости деятельности Главы Городского округа Верхняя Тура, о</w:t>
            </w:r>
            <w:r>
              <w:rPr>
                <w:rFonts w:ascii="Liberation Serif" w:hAnsi="Liberation Serif" w:cs="Liberation Serif"/>
              </w:rPr>
              <w:t>тделов</w:t>
            </w:r>
            <w:r w:rsidRPr="00E5560E">
              <w:rPr>
                <w:rFonts w:ascii="Liberation Serif" w:hAnsi="Liberation Serif" w:cs="Liberation Serif"/>
              </w:rPr>
              <w:t xml:space="preserve"> администрации городского округа в целях оперативного обеспечения населения достоверной информацией посредством:</w:t>
            </w:r>
            <w:r w:rsidRPr="00E5560E">
              <w:rPr>
                <w:rFonts w:ascii="Liberation Serif" w:hAnsi="Liberation Serif" w:cs="Liberation Serif"/>
              </w:rPr>
              <w:br/>
              <w:t>- актуализации сведений, подлежащих размещению на официальном Интернет - портале администрации Городского округа Верхняя Тура в соответствии с Федеральным законом от</w:t>
            </w:r>
            <w:r w:rsidR="006117EA">
              <w:rPr>
                <w:rFonts w:ascii="Liberation Serif" w:hAnsi="Liberation Serif" w:cs="Liberation Serif"/>
              </w:rPr>
              <w:t> </w:t>
            </w:r>
            <w:r w:rsidRPr="00E5560E">
              <w:rPr>
                <w:rFonts w:ascii="Liberation Serif" w:hAnsi="Liberation Serif" w:cs="Liberation Serif"/>
              </w:rPr>
              <w:t>09.02.2009 №8-ФЗ «Об обеспечении доступа к информации о деятельности государственных органов и органов местного самоуправления»;</w:t>
            </w:r>
            <w:r w:rsidRPr="00E5560E">
              <w:rPr>
                <w:rFonts w:ascii="Liberation Serif" w:hAnsi="Liberation Serif" w:cs="Liberation Serif"/>
              </w:rPr>
              <w:br/>
              <w:t>- размещения в доступной для граждан форме аналитических материалов по отчету об исполнении городского бюджета – «Бюджет для граждан»;</w:t>
            </w:r>
            <w:r w:rsidRPr="00E5560E">
              <w:rPr>
                <w:rFonts w:ascii="Liberation Serif" w:hAnsi="Liberation Serif" w:cs="Liberation Serif"/>
              </w:rPr>
              <w:br/>
              <w:t>- размещения сведений о муниципальных услугах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401" w:rsidRDefault="003135D6" w:rsidP="00487B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487BE0">
              <w:rPr>
                <w:rFonts w:ascii="Liberation Serif" w:hAnsi="Liberation Serif" w:cs="Liberation Serif"/>
              </w:rPr>
              <w:t>3 год</w:t>
            </w:r>
          </w:p>
          <w:p w:rsidR="004A10A0" w:rsidRPr="00E5560E" w:rsidRDefault="004A10A0" w:rsidP="00487B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070" w:rsidRDefault="00DE2070" w:rsidP="00DE2070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Организацион-но- архивный о</w:t>
            </w:r>
            <w:r w:rsidR="00B36401" w:rsidRPr="00E5560E">
              <w:rPr>
                <w:rFonts w:ascii="Liberation Serif" w:hAnsi="Liberation Serif" w:cs="Liberation Serif"/>
              </w:rPr>
              <w:t>тдел</w:t>
            </w:r>
            <w:r>
              <w:rPr>
                <w:rFonts w:ascii="Liberation Serif" w:hAnsi="Liberation Serif" w:cs="Liberation Serif"/>
              </w:rPr>
              <w:t>,</w:t>
            </w:r>
            <w:r w:rsidR="00B36401" w:rsidRPr="00E5560E">
              <w:rPr>
                <w:rFonts w:ascii="Liberation Serif" w:hAnsi="Liberation Serif" w:cs="Liberation Serif"/>
              </w:rPr>
              <w:t xml:space="preserve"> </w:t>
            </w:r>
          </w:p>
          <w:p w:rsidR="00A554EC" w:rsidRDefault="00DE2070" w:rsidP="00DE2070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ПЭО</w:t>
            </w:r>
            <w:r w:rsidR="00A554EC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A554EC" w:rsidRDefault="00A554EC" w:rsidP="00DE2070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информацион-ных технологий,</w:t>
            </w:r>
          </w:p>
          <w:p w:rsidR="00B36401" w:rsidRDefault="00A554EC" w:rsidP="00A554EC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 ГО</w:t>
            </w:r>
            <w:r w:rsidR="00B36401" w:rsidRPr="00E5560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Верхняя Тура,</w:t>
            </w:r>
          </w:p>
          <w:p w:rsidR="00A554EC" w:rsidRPr="00E5560E" w:rsidRDefault="00A554EC" w:rsidP="00A554EC">
            <w:pPr>
              <w:pStyle w:val="formattext"/>
              <w:spacing w:before="0" w:beforeAutospacing="0" w:after="0" w:afterAutospacing="0"/>
              <w:ind w:right="-14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</w:t>
            </w:r>
            <w:r w:rsidRPr="00E5560E">
              <w:rPr>
                <w:rFonts w:ascii="Liberation Serif" w:hAnsi="Liberation Serif" w:cs="Liberation Serif"/>
              </w:rPr>
              <w:t xml:space="preserve"> «Служба единого заказчика», </w:t>
            </w:r>
            <w:r>
              <w:rPr>
                <w:rFonts w:ascii="Liberation Serif" w:hAnsi="Liberation Serif" w:cs="Liberation Serif"/>
              </w:rPr>
              <w:t>МБУ </w:t>
            </w:r>
            <w:r w:rsidRPr="00E5560E">
              <w:rPr>
                <w:rFonts w:ascii="Liberation Serif" w:hAnsi="Liberation Serif" w:cs="Liberation Serif"/>
              </w:rPr>
              <w:t>«Благо</w:t>
            </w:r>
            <w:r>
              <w:rPr>
                <w:rFonts w:ascii="Liberation Serif" w:hAnsi="Liberation Serif" w:cs="Liberation Serif"/>
              </w:rPr>
              <w:softHyphen/>
            </w:r>
            <w:r w:rsidRPr="00E5560E">
              <w:rPr>
                <w:rFonts w:ascii="Liberation Serif" w:hAnsi="Liberation Serif" w:cs="Liberation Serif"/>
              </w:rPr>
              <w:t>устройство»</w:t>
            </w:r>
          </w:p>
        </w:tc>
      </w:tr>
      <w:tr w:rsidR="00B36401" w:rsidRPr="00E5560E" w:rsidTr="000464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307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населения качеством автомобильных дорог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B36401" w:rsidRPr="00E5560E" w:rsidTr="000464E1">
        <w:trPr>
          <w:trHeight w:val="30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307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населения жилищно-коммунальными услугами, уровнем организации теплоснабжения (снабжения населения теплом), водоснабжения (водоотведения), электроснабжения, газоснабжения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B36401" w:rsidRPr="00E5560E" w:rsidTr="000464E1">
        <w:trPr>
          <w:trHeight w:val="187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307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60E">
              <w:rPr>
                <w:rFonts w:ascii="Liberation Serif" w:hAnsi="Liberation Serif" w:cs="Liberation Serif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 xml:space="preserve">Реализация на территории Городского округа Верхняя Тура </w:t>
            </w:r>
          </w:p>
          <w:p w:rsidR="00B36401" w:rsidRPr="00E5560E" w:rsidRDefault="00B36401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 w:rsidRPr="00E5560E">
              <w:rPr>
                <w:rFonts w:ascii="Liberation Serif" w:hAnsi="Liberation Serif" w:cs="Liberation Serif"/>
              </w:rPr>
              <w:t>Программы демографического развития Городского округа Верхня</w:t>
            </w:r>
            <w:r w:rsidR="00266E17">
              <w:rPr>
                <w:rFonts w:ascii="Liberation Serif" w:hAnsi="Liberation Serif" w:cs="Liberation Serif"/>
              </w:rPr>
              <w:t>я Тура на период до 2025 года, утвержденной</w:t>
            </w:r>
            <w:r w:rsidRPr="00E5560E">
              <w:rPr>
                <w:rFonts w:ascii="Liberation Serif" w:hAnsi="Liberation Serif" w:cs="Liberation Serif"/>
              </w:rPr>
              <w:t xml:space="preserve"> решением Думы Городского округа</w:t>
            </w:r>
            <w:r w:rsidR="00266E17">
              <w:rPr>
                <w:rFonts w:ascii="Liberation Serif" w:hAnsi="Liberation Serif" w:cs="Liberation Serif"/>
              </w:rPr>
              <w:t xml:space="preserve"> Верхняя Тура от 19.12.2007</w:t>
            </w:r>
            <w:r w:rsidRPr="00E5560E">
              <w:rPr>
                <w:rFonts w:ascii="Liberation Serif" w:hAnsi="Liberation Serif" w:cs="Liberation Serif"/>
              </w:rPr>
              <w:t xml:space="preserve"> №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3135D6" w:rsidP="00EA08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EA08CD">
              <w:rPr>
                <w:rFonts w:ascii="Liberation Serif" w:hAnsi="Liberation Serif" w:cs="Liberation Serif"/>
              </w:rPr>
              <w:t>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6401" w:rsidRPr="00E5560E" w:rsidRDefault="00266E17" w:rsidP="00B36401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ПЭО</w:t>
            </w:r>
          </w:p>
        </w:tc>
      </w:tr>
    </w:tbl>
    <w:p w:rsidR="00B04D9D" w:rsidRPr="00E5560E" w:rsidRDefault="00B04D9D" w:rsidP="006117E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B04D9D" w:rsidRPr="00E5560E" w:rsidSect="00290D4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C0" w:rsidRDefault="009A34C0" w:rsidP="00857357">
      <w:pPr>
        <w:spacing w:after="0" w:line="240" w:lineRule="auto"/>
      </w:pPr>
      <w:r>
        <w:separator/>
      </w:r>
    </w:p>
  </w:endnote>
  <w:endnote w:type="continuationSeparator" w:id="0">
    <w:p w:rsidR="009A34C0" w:rsidRDefault="009A34C0" w:rsidP="0085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C0" w:rsidRDefault="009A34C0" w:rsidP="00857357">
      <w:pPr>
        <w:spacing w:after="0" w:line="240" w:lineRule="auto"/>
      </w:pPr>
      <w:r>
        <w:separator/>
      </w:r>
    </w:p>
  </w:footnote>
  <w:footnote w:type="continuationSeparator" w:id="0">
    <w:p w:rsidR="009A34C0" w:rsidRDefault="009A34C0" w:rsidP="0085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57" w:rsidRDefault="005966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474">
      <w:rPr>
        <w:noProof/>
      </w:rPr>
      <w:t>2</w:t>
    </w:r>
    <w:r>
      <w:fldChar w:fldCharType="end"/>
    </w:r>
  </w:p>
  <w:p w:rsidR="008D1E5A" w:rsidRDefault="008D1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357"/>
    <w:rsid w:val="0000177B"/>
    <w:rsid w:val="00014553"/>
    <w:rsid w:val="00021980"/>
    <w:rsid w:val="000464E1"/>
    <w:rsid w:val="000831E9"/>
    <w:rsid w:val="00095275"/>
    <w:rsid w:val="000F1163"/>
    <w:rsid w:val="00133114"/>
    <w:rsid w:val="0016435A"/>
    <w:rsid w:val="001A19A5"/>
    <w:rsid w:val="001C029E"/>
    <w:rsid w:val="001D4673"/>
    <w:rsid w:val="001D5FB6"/>
    <w:rsid w:val="002118B8"/>
    <w:rsid w:val="00240822"/>
    <w:rsid w:val="002448CD"/>
    <w:rsid w:val="00266E17"/>
    <w:rsid w:val="00267CE9"/>
    <w:rsid w:val="00290D49"/>
    <w:rsid w:val="002E0E03"/>
    <w:rsid w:val="003135D6"/>
    <w:rsid w:val="00317E0F"/>
    <w:rsid w:val="003325C5"/>
    <w:rsid w:val="003401AE"/>
    <w:rsid w:val="00363952"/>
    <w:rsid w:val="00375839"/>
    <w:rsid w:val="00382BD0"/>
    <w:rsid w:val="00382C8A"/>
    <w:rsid w:val="003B2E15"/>
    <w:rsid w:val="003D3300"/>
    <w:rsid w:val="004044B0"/>
    <w:rsid w:val="00482F0E"/>
    <w:rsid w:val="00487BE0"/>
    <w:rsid w:val="004A10A0"/>
    <w:rsid w:val="004D4562"/>
    <w:rsid w:val="00511503"/>
    <w:rsid w:val="00530BFB"/>
    <w:rsid w:val="005422F5"/>
    <w:rsid w:val="00563DAB"/>
    <w:rsid w:val="0057664C"/>
    <w:rsid w:val="005966A2"/>
    <w:rsid w:val="005A07A1"/>
    <w:rsid w:val="005A451A"/>
    <w:rsid w:val="005C385B"/>
    <w:rsid w:val="005D3087"/>
    <w:rsid w:val="005F369E"/>
    <w:rsid w:val="006117EA"/>
    <w:rsid w:val="00616D4F"/>
    <w:rsid w:val="00656E1E"/>
    <w:rsid w:val="00697E84"/>
    <w:rsid w:val="006B367A"/>
    <w:rsid w:val="006D7E34"/>
    <w:rsid w:val="00701175"/>
    <w:rsid w:val="00724295"/>
    <w:rsid w:val="00736B13"/>
    <w:rsid w:val="007728B5"/>
    <w:rsid w:val="007736D8"/>
    <w:rsid w:val="007A1F68"/>
    <w:rsid w:val="007A2C35"/>
    <w:rsid w:val="007A306F"/>
    <w:rsid w:val="007A7AFF"/>
    <w:rsid w:val="007D4EB9"/>
    <w:rsid w:val="007F012C"/>
    <w:rsid w:val="00831CD9"/>
    <w:rsid w:val="00857357"/>
    <w:rsid w:val="008732AA"/>
    <w:rsid w:val="0088063A"/>
    <w:rsid w:val="00892E59"/>
    <w:rsid w:val="00892F21"/>
    <w:rsid w:val="008B71AF"/>
    <w:rsid w:val="008C3F7D"/>
    <w:rsid w:val="008D1E5A"/>
    <w:rsid w:val="008D7D5D"/>
    <w:rsid w:val="008E3ABC"/>
    <w:rsid w:val="008E3B35"/>
    <w:rsid w:val="00914112"/>
    <w:rsid w:val="00927239"/>
    <w:rsid w:val="00993126"/>
    <w:rsid w:val="00996B2D"/>
    <w:rsid w:val="009A34C0"/>
    <w:rsid w:val="009A749F"/>
    <w:rsid w:val="009C781E"/>
    <w:rsid w:val="009E131E"/>
    <w:rsid w:val="00A1109C"/>
    <w:rsid w:val="00A554EC"/>
    <w:rsid w:val="00A62B4D"/>
    <w:rsid w:val="00A85D1C"/>
    <w:rsid w:val="00A97495"/>
    <w:rsid w:val="00AA19FB"/>
    <w:rsid w:val="00AA78E2"/>
    <w:rsid w:val="00AB0E7B"/>
    <w:rsid w:val="00B04D9D"/>
    <w:rsid w:val="00B11C98"/>
    <w:rsid w:val="00B352CB"/>
    <w:rsid w:val="00B36401"/>
    <w:rsid w:val="00BB1495"/>
    <w:rsid w:val="00BD623F"/>
    <w:rsid w:val="00BD798E"/>
    <w:rsid w:val="00BE3213"/>
    <w:rsid w:val="00C17FE2"/>
    <w:rsid w:val="00C26619"/>
    <w:rsid w:val="00C33F61"/>
    <w:rsid w:val="00C34E7A"/>
    <w:rsid w:val="00C6473B"/>
    <w:rsid w:val="00C96602"/>
    <w:rsid w:val="00CD30B8"/>
    <w:rsid w:val="00CE7A17"/>
    <w:rsid w:val="00D263AA"/>
    <w:rsid w:val="00D3593F"/>
    <w:rsid w:val="00D422BF"/>
    <w:rsid w:val="00D70D27"/>
    <w:rsid w:val="00DA5560"/>
    <w:rsid w:val="00DE2070"/>
    <w:rsid w:val="00E06DA9"/>
    <w:rsid w:val="00E32D1E"/>
    <w:rsid w:val="00E45740"/>
    <w:rsid w:val="00E5560E"/>
    <w:rsid w:val="00E63FE6"/>
    <w:rsid w:val="00E94930"/>
    <w:rsid w:val="00EA08CD"/>
    <w:rsid w:val="00EF1058"/>
    <w:rsid w:val="00EF1E2E"/>
    <w:rsid w:val="00F03727"/>
    <w:rsid w:val="00F307A7"/>
    <w:rsid w:val="00F378E5"/>
    <w:rsid w:val="00F73203"/>
    <w:rsid w:val="00FB3AB0"/>
    <w:rsid w:val="00FE428C"/>
    <w:rsid w:val="00FE547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C00DF9-2B36-40D4-A797-112C3C29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7495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8573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573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57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57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5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357"/>
  </w:style>
  <w:style w:type="paragraph" w:styleId="a6">
    <w:name w:val="footer"/>
    <w:basedOn w:val="a"/>
    <w:link w:val="a7"/>
    <w:uiPriority w:val="99"/>
    <w:unhideWhenUsed/>
    <w:rsid w:val="0085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357"/>
  </w:style>
  <w:style w:type="character" w:styleId="a8">
    <w:name w:val="Hyperlink"/>
    <w:uiPriority w:val="99"/>
    <w:unhideWhenUsed/>
    <w:rsid w:val="006B367A"/>
    <w:rPr>
      <w:color w:val="0000FF"/>
      <w:u w:val="single"/>
    </w:rPr>
  </w:style>
  <w:style w:type="paragraph" w:customStyle="1" w:styleId="NoSpacing">
    <w:name w:val="No Spacing"/>
    <w:rsid w:val="00AA78E2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A9749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A9749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9">
    <w:name w:val="Гипертекстовая ссылка"/>
    <w:uiPriority w:val="99"/>
    <w:rsid w:val="00A97495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A97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b">
    <w:name w:val="Body Text Indent"/>
    <w:basedOn w:val="a"/>
    <w:link w:val="ac"/>
    <w:uiPriority w:val="99"/>
    <w:rsid w:val="00F378E5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F378E5"/>
    <w:rPr>
      <w:rFonts w:ascii="Times New Roman" w:hAnsi="Times New Roman"/>
      <w:sz w:val="26"/>
    </w:rPr>
  </w:style>
  <w:style w:type="character" w:styleId="ad">
    <w:name w:val="FollowedHyperlink"/>
    <w:uiPriority w:val="99"/>
    <w:semiHidden/>
    <w:unhideWhenUsed/>
    <w:rsid w:val="00290D49"/>
    <w:rPr>
      <w:color w:val="954F72"/>
      <w:u w:val="single"/>
    </w:rPr>
  </w:style>
  <w:style w:type="character" w:styleId="ae">
    <w:name w:val="annotation reference"/>
    <w:uiPriority w:val="99"/>
    <w:semiHidden/>
    <w:unhideWhenUsed/>
    <w:rsid w:val="000831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31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31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31E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831E9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8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8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-tu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5B35-1EC2-4801-8F8D-A88DA3B4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21095</CharactersWithSpaces>
  <SharedDoc>false</SharedDoc>
  <HLinks>
    <vt:vector size="12" baseType="variant"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cp:lastModifiedBy>Мухачев Алексей Львович</cp:lastModifiedBy>
  <cp:revision>2</cp:revision>
  <cp:lastPrinted>2018-05-31T07:03:00Z</cp:lastPrinted>
  <dcterms:created xsi:type="dcterms:W3CDTF">2023-04-20T05:30:00Z</dcterms:created>
  <dcterms:modified xsi:type="dcterms:W3CDTF">2023-04-20T05:30:00Z</dcterms:modified>
</cp:coreProperties>
</file>