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01" w:rsidRDefault="005F351D" w:rsidP="005F351D">
      <w:pPr>
        <w:rPr>
          <w:b/>
          <w:i/>
        </w:rPr>
      </w:pPr>
      <w:bookmarkStart w:id="0" w:name="_GoBack"/>
      <w:bookmarkEnd w:id="0"/>
      <w:r>
        <w:rPr>
          <w:b/>
        </w:rPr>
        <w:t xml:space="preserve">Постановление главы Городского округа Верхняя Тура </w:t>
      </w:r>
      <w:r>
        <w:rPr>
          <w:b/>
        </w:rPr>
        <w:br/>
        <w:t>от 18.04.2024 №251</w:t>
      </w:r>
    </w:p>
    <w:p w:rsidR="00CD0A01" w:rsidRDefault="00CD0A01">
      <w:pPr>
        <w:jc w:val="center"/>
        <w:rPr>
          <w:b/>
          <w:i/>
        </w:rPr>
      </w:pPr>
    </w:p>
    <w:p w:rsidR="00CD0A01" w:rsidRDefault="00CD0A01">
      <w:pPr>
        <w:jc w:val="center"/>
        <w:rPr>
          <w:b/>
          <w:i/>
        </w:rPr>
      </w:pPr>
    </w:p>
    <w:p w:rsidR="00CD0A01" w:rsidRDefault="00CD0A01">
      <w:pPr>
        <w:jc w:val="center"/>
        <w:rPr>
          <w:rFonts w:ascii="Liberation Serif" w:hAnsi="Liberation Serif" w:cs="Liberation Serif"/>
          <w:b/>
          <w:i/>
        </w:rPr>
      </w:pPr>
    </w:p>
    <w:p w:rsidR="00CD0A01" w:rsidRDefault="00CD0A01">
      <w:pPr>
        <w:jc w:val="center"/>
        <w:rPr>
          <w:rFonts w:ascii="Liberation Serif" w:hAnsi="Liberation Serif" w:cs="Liberation Serif"/>
          <w:b/>
          <w:i/>
        </w:rPr>
      </w:pPr>
    </w:p>
    <w:p w:rsidR="00CD0A01" w:rsidRDefault="00CD0A01">
      <w:pPr>
        <w:jc w:val="center"/>
        <w:rPr>
          <w:rFonts w:ascii="Liberation Serif" w:hAnsi="Liberation Serif" w:cs="Liberation Serif"/>
          <w:b/>
          <w:i/>
        </w:rPr>
      </w:pPr>
    </w:p>
    <w:p w:rsidR="00CD0A01" w:rsidRDefault="00CD0A01">
      <w:pPr>
        <w:jc w:val="center"/>
        <w:rPr>
          <w:rFonts w:ascii="Liberation Serif" w:hAnsi="Liberation Serif" w:cs="Liberation Serif"/>
          <w:b/>
          <w:i/>
        </w:rPr>
      </w:pPr>
    </w:p>
    <w:p w:rsidR="00CD0A01" w:rsidRDefault="00CD0A01">
      <w:pPr>
        <w:jc w:val="center"/>
        <w:rPr>
          <w:rFonts w:ascii="Liberation Serif" w:hAnsi="Liberation Serif" w:cs="Liberation Serif"/>
          <w:b/>
          <w:i/>
        </w:rPr>
      </w:pPr>
    </w:p>
    <w:p w:rsidR="00CD0A01" w:rsidRDefault="00CD0A01">
      <w:pPr>
        <w:jc w:val="center"/>
        <w:rPr>
          <w:rFonts w:ascii="Liberation Serif" w:hAnsi="Liberation Serif" w:cs="Liberation Serif"/>
          <w:b/>
          <w:i/>
        </w:rPr>
      </w:pPr>
    </w:p>
    <w:p w:rsidR="00CD0A01" w:rsidRDefault="00CD0A01">
      <w:pPr>
        <w:jc w:val="center"/>
        <w:rPr>
          <w:rFonts w:ascii="Liberation Serif" w:hAnsi="Liberation Serif" w:cs="Liberation Serif"/>
          <w:b/>
          <w:i/>
        </w:rPr>
      </w:pPr>
    </w:p>
    <w:p w:rsidR="00CD0A01" w:rsidRDefault="00CD0A01">
      <w:pPr>
        <w:rPr>
          <w:rFonts w:ascii="Liberation Serif" w:hAnsi="Liberation Serif" w:cs="Liberation Serif"/>
          <w:b/>
          <w:i/>
          <w:sz w:val="26"/>
          <w:szCs w:val="26"/>
        </w:rPr>
      </w:pPr>
    </w:p>
    <w:p w:rsidR="00CD0A01" w:rsidRDefault="00CD0A01">
      <w:pPr>
        <w:ind w:left="208"/>
        <w:jc w:val="center"/>
        <w:rPr>
          <w:rFonts w:ascii="Liberation Serif" w:hAnsi="Liberation Serif" w:cs="Liberation Serif"/>
          <w:b/>
          <w:i/>
        </w:rPr>
      </w:pPr>
      <w:r>
        <w:rPr>
          <w:rFonts w:ascii="Liberation Serif" w:hAnsi="Liberation Serif" w:cs="Liberation Serif"/>
          <w:b/>
          <w:i/>
        </w:rPr>
        <w:t>О внесении изменений в постановление главы Городского округа Верхняя Тура от 13.11.2023 № 569 «Об утверждении Перечня муниципальных услуг Городского округа Верхняя Тура, предоставление которых организуется по принципу «одного окна» на базе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CD0A01" w:rsidRDefault="00CD0A01">
      <w:pPr>
        <w:jc w:val="center"/>
        <w:rPr>
          <w:rFonts w:ascii="Liberation Serif" w:hAnsi="Liberation Serif" w:cs="Liberation Serif"/>
          <w:b/>
          <w:sz w:val="26"/>
          <w:szCs w:val="26"/>
        </w:rPr>
      </w:pPr>
    </w:p>
    <w:p w:rsidR="00CD0A01" w:rsidRDefault="00CD0A01">
      <w:pPr>
        <w:jc w:val="both"/>
        <w:rPr>
          <w:rFonts w:ascii="Liberation Serif" w:hAnsi="Liberation Serif" w:cs="Liberation Serif"/>
          <w:sz w:val="26"/>
          <w:szCs w:val="26"/>
        </w:rPr>
      </w:pPr>
    </w:p>
    <w:p w:rsidR="00CD0A01" w:rsidRDefault="00CD0A01">
      <w:pPr>
        <w:spacing w:after="15" w:line="249" w:lineRule="auto"/>
        <w:ind w:left="-15" w:firstLine="660"/>
        <w:jc w:val="both"/>
        <w:rPr>
          <w:rFonts w:ascii="Liberation Serif" w:hAnsi="Liberation Serif" w:cs="Liberation Serif"/>
          <w:sz w:val="26"/>
          <w:szCs w:val="26"/>
        </w:rPr>
      </w:pPr>
      <w:r>
        <w:rPr>
          <w:rFonts w:ascii="Liberation Serif" w:hAnsi="Liberation Serif" w:cs="Liberation Serif"/>
          <w:sz w:val="26"/>
          <w:szCs w:val="26"/>
        </w:rPr>
        <w:tab/>
      </w:r>
      <w:r>
        <w:rPr>
          <w:rFonts w:ascii="Liberation Serif" w:hAnsi="Liberation Serif" w:cs="Liberation Serif"/>
          <w:color w:val="000000"/>
          <w:szCs w:val="22"/>
          <w:lang w:eastAsia="en-US"/>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в целях расширения перечня муниципальных услуг, предоставляемых по принципу «одного окна»</w:t>
      </w:r>
    </w:p>
    <w:p w:rsidR="00CD0A01" w:rsidRDefault="00CD0A01">
      <w:pPr>
        <w:jc w:val="both"/>
        <w:rPr>
          <w:rFonts w:ascii="Liberation Serif" w:hAnsi="Liberation Serif" w:cs="Liberation Serif"/>
          <w:b/>
          <w:sz w:val="26"/>
          <w:szCs w:val="26"/>
        </w:rPr>
      </w:pPr>
      <w:r>
        <w:rPr>
          <w:rFonts w:ascii="Liberation Serif" w:hAnsi="Liberation Serif" w:cs="Liberation Serif"/>
          <w:b/>
          <w:sz w:val="26"/>
          <w:szCs w:val="26"/>
        </w:rPr>
        <w:t>ПОСТАНОВЛЯЮ:</w:t>
      </w:r>
    </w:p>
    <w:p w:rsidR="00CD0A01" w:rsidRDefault="00CD0A01">
      <w:pPr>
        <w:jc w:val="both"/>
        <w:rPr>
          <w:rFonts w:ascii="Liberation Serif" w:hAnsi="Liberation Serif" w:cs="Liberation Serif"/>
          <w:sz w:val="26"/>
          <w:szCs w:val="26"/>
        </w:rPr>
      </w:pPr>
      <w:r>
        <w:rPr>
          <w:rFonts w:ascii="Liberation Serif" w:hAnsi="Liberation Serif" w:cs="Liberation Serif"/>
        </w:rPr>
        <w:tab/>
        <w:t>1. Внести  в постановление главы Городского округа Верхняя Тура              от 13.11.2023 № 569 «Об утверждении Перечня муниципальных услуг Городского округа Верхняя Тура, предоставление которых организуется по принципу «одного окна» на базе Государственного бюджетного учреждения Свердловской области «Многофункциональный центр предоставления государственных (муниципальных) услуг» следующие изменения:</w:t>
      </w:r>
    </w:p>
    <w:p w:rsidR="00CD0A01" w:rsidRDefault="00CD0A01">
      <w:pPr>
        <w:shd w:val="clear" w:color="auto" w:fill="FFFFFF"/>
        <w:ind w:right="110" w:firstLine="708"/>
        <w:jc w:val="both"/>
        <w:rPr>
          <w:rFonts w:ascii="Liberation Serif" w:hAnsi="Liberation Serif" w:cs="Liberation Serif"/>
        </w:rPr>
      </w:pPr>
      <w:r>
        <w:rPr>
          <w:rFonts w:ascii="Liberation Serif" w:hAnsi="Liberation Serif" w:cs="Liberation Serif"/>
        </w:rPr>
        <w:t xml:space="preserve">1.1 Добавить в Перечень муниципальных услуг Городского округа Верхняя Тура,  </w:t>
      </w:r>
    </w:p>
    <w:p w:rsidR="00CD0A01" w:rsidRDefault="00CD0A01">
      <w:pPr>
        <w:shd w:val="clear" w:color="auto" w:fill="FFFFFF"/>
        <w:ind w:right="110"/>
        <w:jc w:val="both"/>
        <w:rPr>
          <w:rFonts w:ascii="Liberation Serif" w:hAnsi="Liberation Serif" w:cs="Liberation Serif"/>
        </w:rPr>
      </w:pPr>
      <w:r>
        <w:rPr>
          <w:rFonts w:ascii="Liberation Serif" w:hAnsi="Liberation Serif" w:cs="Liberation Serif"/>
        </w:rPr>
        <w:lastRenderedPageBreak/>
        <w:t>предоставление которых организуется по принципу «одного окна» на базе Государственного бюджетного учреждения Свердловской области «Многофункциональный центр предоставления государственных (муниципальных) услуг»</w:t>
      </w:r>
      <w:r>
        <w:rPr>
          <w:rFonts w:ascii="Liberation Serif" w:hAnsi="Liberation Serif" w:cs="Liberation Serif"/>
          <w:sz w:val="26"/>
          <w:szCs w:val="26"/>
        </w:rPr>
        <w:t xml:space="preserve"> </w:t>
      </w:r>
      <w:r>
        <w:rPr>
          <w:rFonts w:ascii="Liberation Serif" w:hAnsi="Liberation Serif" w:cs="Liberation Serif"/>
        </w:rPr>
        <w:t>муниципальные услуги:</w:t>
      </w:r>
    </w:p>
    <w:p w:rsidR="00CD0A01" w:rsidRDefault="00CD0A01">
      <w:pPr>
        <w:shd w:val="clear" w:color="auto" w:fill="FFFFFF"/>
        <w:ind w:right="110"/>
        <w:jc w:val="both"/>
        <w:rPr>
          <w:rFonts w:ascii="Liberation Serif" w:hAnsi="Liberation Serif" w:cs="Liberation Serif"/>
          <w:sz w:val="26"/>
          <w:szCs w:val="26"/>
        </w:rPr>
      </w:pPr>
    </w:p>
    <w:tbl>
      <w:tblPr>
        <w:tblW w:w="99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9072"/>
      </w:tblGrid>
      <w:tr w:rsidR="00CD0A01" w:rsidRPr="00CD0A01" w:rsidTr="00CD0A01">
        <w:tc>
          <w:tcPr>
            <w:tcW w:w="846" w:type="dxa"/>
            <w:shd w:val="clear" w:color="auto" w:fill="auto"/>
          </w:tcPr>
          <w:p w:rsidR="00CD0A01" w:rsidRPr="00CD0A01" w:rsidRDefault="00CD0A01" w:rsidP="00CD0A01">
            <w:pPr>
              <w:ind w:right="110"/>
              <w:jc w:val="center"/>
              <w:rPr>
                <w:rFonts w:ascii="Liberation Serif" w:hAnsi="Liberation Serif" w:cs="Liberation Serif"/>
              </w:rPr>
            </w:pPr>
            <w:r w:rsidRPr="00CD0A01">
              <w:rPr>
                <w:rFonts w:ascii="Liberation Serif" w:hAnsi="Liberation Serif" w:cs="Liberation Serif"/>
              </w:rPr>
              <w:t>47.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D0A01" w:rsidRPr="00CD0A01" w:rsidRDefault="00CD0A01" w:rsidP="00CD0A01">
            <w:pPr>
              <w:ind w:right="110"/>
              <w:jc w:val="both"/>
              <w:rPr>
                <w:rFonts w:ascii="Liberation Serif" w:eastAsia="Calibri" w:hAnsi="Liberation Serif" w:cs="Liberation Serif"/>
              </w:rPr>
            </w:pPr>
            <w:r w:rsidRPr="00CD0A01">
              <w:rPr>
                <w:rFonts w:ascii="Liberation Serif" w:eastAsia="Calibri" w:hAnsi="Liberation Serif" w:cs="Liberation Serif"/>
              </w:rPr>
              <w:t>Предоставление информации о текущей успеваемости учащегося, ведение электронного дневника и электронного журнала успеваемости</w:t>
            </w:r>
          </w:p>
        </w:tc>
      </w:tr>
      <w:tr w:rsidR="00CD0A01" w:rsidRPr="00CD0A01" w:rsidTr="00CD0A01">
        <w:tc>
          <w:tcPr>
            <w:tcW w:w="846" w:type="dxa"/>
            <w:shd w:val="clear" w:color="auto" w:fill="auto"/>
          </w:tcPr>
          <w:p w:rsidR="00CD0A01" w:rsidRPr="00CD0A01" w:rsidRDefault="00CD0A01" w:rsidP="00CD0A01">
            <w:pPr>
              <w:ind w:right="110"/>
              <w:jc w:val="center"/>
              <w:rPr>
                <w:rFonts w:ascii="Liberation Serif" w:hAnsi="Liberation Serif" w:cs="Liberation Serif"/>
              </w:rPr>
            </w:pPr>
            <w:r w:rsidRPr="00CD0A01">
              <w:rPr>
                <w:rFonts w:ascii="Liberation Serif" w:hAnsi="Liberation Serif" w:cs="Liberation Serif"/>
              </w:rPr>
              <w:t>48.</w:t>
            </w:r>
          </w:p>
        </w:tc>
        <w:tc>
          <w:tcPr>
            <w:tcW w:w="9072" w:type="dxa"/>
            <w:tcBorders>
              <w:top w:val="single" w:sz="4" w:space="0" w:color="000000"/>
              <w:left w:val="nil"/>
              <w:bottom w:val="single" w:sz="4" w:space="0" w:color="auto"/>
              <w:right w:val="single" w:sz="4" w:space="0" w:color="auto"/>
            </w:tcBorders>
            <w:shd w:val="clear" w:color="auto" w:fill="auto"/>
            <w:vAlign w:val="center"/>
          </w:tcPr>
          <w:p w:rsidR="00CD0A01" w:rsidRPr="00CD0A01" w:rsidRDefault="00CD0A01" w:rsidP="00CD0A01">
            <w:pPr>
              <w:ind w:right="110"/>
              <w:jc w:val="both"/>
              <w:rPr>
                <w:rFonts w:ascii="Liberation Serif" w:eastAsia="Calibri" w:hAnsi="Liberation Serif" w:cs="Liberation Serif"/>
              </w:rPr>
            </w:pPr>
            <w:r w:rsidRPr="00CD0A01">
              <w:rPr>
                <w:rFonts w:ascii="Liberation Serif" w:hAnsi="Liberation Serif" w:cs="Liberation Serif"/>
                <w:color w:val="000000"/>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tc>
      </w:tr>
      <w:tr w:rsidR="00CD0A01" w:rsidRPr="00CD0A01" w:rsidTr="00CD0A01">
        <w:tc>
          <w:tcPr>
            <w:tcW w:w="846" w:type="dxa"/>
            <w:shd w:val="clear" w:color="auto" w:fill="auto"/>
          </w:tcPr>
          <w:p w:rsidR="00CD0A01" w:rsidRPr="00CD0A01" w:rsidRDefault="00CD0A01" w:rsidP="00CD0A01">
            <w:pPr>
              <w:ind w:right="110"/>
              <w:jc w:val="center"/>
              <w:rPr>
                <w:rFonts w:ascii="Liberation Serif" w:hAnsi="Liberation Serif" w:cs="Liberation Serif"/>
              </w:rPr>
            </w:pPr>
            <w:r w:rsidRPr="00CD0A01">
              <w:rPr>
                <w:rFonts w:ascii="Liberation Serif" w:hAnsi="Liberation Serif" w:cs="Liberation Serif"/>
              </w:rPr>
              <w:t>49.</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CD0A01" w:rsidRPr="00CD0A01" w:rsidRDefault="00CD0A01" w:rsidP="00CD0A01">
            <w:pPr>
              <w:ind w:right="110"/>
              <w:jc w:val="both"/>
              <w:rPr>
                <w:rFonts w:ascii="Liberation Serif" w:eastAsia="Calibri" w:hAnsi="Liberation Serif" w:cs="Liberation Serif"/>
              </w:rPr>
            </w:pPr>
            <w:r w:rsidRPr="00CD0A01">
              <w:rPr>
                <w:rFonts w:ascii="Liberation Serif" w:hAnsi="Liberation Serif" w:cs="Liberation Serif"/>
                <w:color w:val="000000"/>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 Верхняя Тура</w:t>
            </w:r>
          </w:p>
        </w:tc>
      </w:tr>
      <w:tr w:rsidR="00CD0A01" w:rsidRPr="00CD0A01" w:rsidTr="00CD0A01">
        <w:tc>
          <w:tcPr>
            <w:tcW w:w="846" w:type="dxa"/>
            <w:shd w:val="clear" w:color="auto" w:fill="auto"/>
          </w:tcPr>
          <w:p w:rsidR="00CD0A01" w:rsidRPr="00CD0A01" w:rsidRDefault="00CD0A01" w:rsidP="00CD0A01">
            <w:pPr>
              <w:ind w:right="110"/>
              <w:jc w:val="center"/>
              <w:rPr>
                <w:rFonts w:ascii="Liberation Serif" w:hAnsi="Liberation Serif" w:cs="Liberation Serif"/>
              </w:rPr>
            </w:pPr>
            <w:r w:rsidRPr="00CD0A01">
              <w:rPr>
                <w:rFonts w:ascii="Liberation Serif" w:hAnsi="Liberation Serif" w:cs="Liberation Serif"/>
              </w:rPr>
              <w:t>50.</w:t>
            </w:r>
          </w:p>
        </w:tc>
        <w:tc>
          <w:tcPr>
            <w:tcW w:w="9072" w:type="dxa"/>
            <w:tcBorders>
              <w:top w:val="nil"/>
              <w:left w:val="single" w:sz="4" w:space="0" w:color="auto"/>
              <w:bottom w:val="single" w:sz="4" w:space="0" w:color="auto"/>
              <w:right w:val="single" w:sz="4" w:space="0" w:color="auto"/>
            </w:tcBorders>
            <w:shd w:val="clear" w:color="auto" w:fill="auto"/>
            <w:vAlign w:val="center"/>
          </w:tcPr>
          <w:p w:rsidR="00CD0A01" w:rsidRPr="00CD0A01" w:rsidRDefault="00CD0A01" w:rsidP="00CD0A01">
            <w:pPr>
              <w:ind w:right="110"/>
              <w:jc w:val="both"/>
              <w:rPr>
                <w:rFonts w:ascii="Liberation Serif" w:eastAsia="Calibri" w:hAnsi="Liberation Serif" w:cs="Liberation Serif"/>
              </w:rPr>
            </w:pPr>
            <w:r w:rsidRPr="00CD0A01">
              <w:rPr>
                <w:rFonts w:ascii="Liberation Serif" w:hAnsi="Liberation Serif" w:cs="Liberation Serif"/>
                <w:color w:val="000000"/>
              </w:rPr>
              <w:t>Зачисление в образовательное учреждение, реализующее образовательные программы начального общего, основного общего и среднего общего образования</w:t>
            </w:r>
          </w:p>
        </w:tc>
      </w:tr>
      <w:tr w:rsidR="00CD0A01" w:rsidRPr="00CD0A01" w:rsidTr="00CD0A01">
        <w:tc>
          <w:tcPr>
            <w:tcW w:w="846" w:type="dxa"/>
            <w:shd w:val="clear" w:color="auto" w:fill="auto"/>
          </w:tcPr>
          <w:p w:rsidR="00CD0A01" w:rsidRPr="00CD0A01" w:rsidRDefault="00CD0A01" w:rsidP="00CD0A01">
            <w:pPr>
              <w:ind w:right="110"/>
              <w:jc w:val="center"/>
              <w:rPr>
                <w:rFonts w:ascii="Liberation Serif" w:hAnsi="Liberation Serif" w:cs="Liberation Serif"/>
              </w:rPr>
            </w:pPr>
            <w:r w:rsidRPr="00CD0A01">
              <w:rPr>
                <w:rFonts w:ascii="Liberation Serif" w:hAnsi="Liberation Serif" w:cs="Liberation Serif"/>
              </w:rPr>
              <w:t>51.</w:t>
            </w:r>
          </w:p>
        </w:tc>
        <w:tc>
          <w:tcPr>
            <w:tcW w:w="9072" w:type="dxa"/>
            <w:tcBorders>
              <w:top w:val="nil"/>
              <w:left w:val="single" w:sz="4" w:space="0" w:color="auto"/>
              <w:bottom w:val="single" w:sz="4" w:space="0" w:color="auto"/>
              <w:right w:val="single" w:sz="4" w:space="0" w:color="auto"/>
            </w:tcBorders>
            <w:shd w:val="clear" w:color="auto" w:fill="auto"/>
            <w:vAlign w:val="center"/>
          </w:tcPr>
          <w:p w:rsidR="00CD0A01" w:rsidRPr="00CD0A01" w:rsidRDefault="00CD0A01" w:rsidP="00CD0A01">
            <w:pPr>
              <w:ind w:right="110"/>
              <w:jc w:val="both"/>
              <w:rPr>
                <w:rFonts w:ascii="Liberation Serif" w:eastAsia="Calibri" w:hAnsi="Liberation Serif" w:cs="Liberation Serif"/>
              </w:rPr>
            </w:pPr>
            <w:r w:rsidRPr="00CD0A01">
              <w:rPr>
                <w:rFonts w:ascii="Liberation Serif" w:hAnsi="Liberation Serif" w:cs="Liberation Serif"/>
                <w:color w:val="000000"/>
              </w:rPr>
              <w:t>Предоставление путёвок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tc>
      </w:tr>
      <w:tr w:rsidR="00CD0A01" w:rsidRPr="00CD0A01" w:rsidTr="00CD0A01">
        <w:tc>
          <w:tcPr>
            <w:tcW w:w="846" w:type="dxa"/>
            <w:shd w:val="clear" w:color="auto" w:fill="auto"/>
          </w:tcPr>
          <w:p w:rsidR="00CD0A01" w:rsidRPr="00CD0A01" w:rsidRDefault="00CD0A01" w:rsidP="00CD0A01">
            <w:pPr>
              <w:ind w:right="110"/>
              <w:jc w:val="center"/>
              <w:rPr>
                <w:rFonts w:ascii="Liberation Serif" w:hAnsi="Liberation Serif" w:cs="Liberation Serif"/>
              </w:rPr>
            </w:pPr>
            <w:r w:rsidRPr="00CD0A01">
              <w:rPr>
                <w:rFonts w:ascii="Liberation Serif" w:hAnsi="Liberation Serif" w:cs="Liberation Serif"/>
              </w:rPr>
              <w:t>52.</w:t>
            </w:r>
          </w:p>
        </w:tc>
        <w:tc>
          <w:tcPr>
            <w:tcW w:w="9072" w:type="dxa"/>
            <w:tcBorders>
              <w:top w:val="nil"/>
              <w:left w:val="single" w:sz="4" w:space="0" w:color="auto"/>
              <w:bottom w:val="single" w:sz="4" w:space="0" w:color="auto"/>
              <w:right w:val="single" w:sz="4" w:space="0" w:color="auto"/>
            </w:tcBorders>
            <w:shd w:val="clear" w:color="auto" w:fill="auto"/>
            <w:vAlign w:val="center"/>
          </w:tcPr>
          <w:p w:rsidR="00CD0A01" w:rsidRPr="00CD0A01" w:rsidRDefault="00CD0A01" w:rsidP="00CD0A01">
            <w:pPr>
              <w:ind w:right="110"/>
              <w:jc w:val="both"/>
              <w:rPr>
                <w:rFonts w:ascii="Liberation Serif" w:eastAsia="Calibri" w:hAnsi="Liberation Serif" w:cs="Liberation Serif"/>
              </w:rPr>
            </w:pPr>
            <w:r w:rsidRPr="00CD0A01">
              <w:rPr>
                <w:rFonts w:ascii="Liberation Serif" w:hAnsi="Liberation Serif" w:cs="Liberation Serif"/>
                <w:color w:val="000000"/>
              </w:rPr>
              <w:t>Запись на обучение по дополнительной общеобразовательной программе</w:t>
            </w:r>
          </w:p>
        </w:tc>
      </w:tr>
      <w:tr w:rsidR="00CD0A01" w:rsidRPr="00CD0A01" w:rsidTr="00CD0A01">
        <w:tc>
          <w:tcPr>
            <w:tcW w:w="846" w:type="dxa"/>
            <w:shd w:val="clear" w:color="auto" w:fill="auto"/>
          </w:tcPr>
          <w:p w:rsidR="00CD0A01" w:rsidRPr="00CD0A01" w:rsidRDefault="00CD0A01" w:rsidP="00CD0A01">
            <w:pPr>
              <w:ind w:right="110"/>
              <w:jc w:val="center"/>
              <w:rPr>
                <w:rFonts w:ascii="Liberation Serif" w:hAnsi="Liberation Serif" w:cs="Liberation Serif"/>
              </w:rPr>
            </w:pPr>
            <w:r w:rsidRPr="00CD0A01">
              <w:rPr>
                <w:rFonts w:ascii="Liberation Serif" w:hAnsi="Liberation Serif" w:cs="Liberation Serif"/>
              </w:rPr>
              <w:t>53.</w:t>
            </w:r>
          </w:p>
        </w:tc>
        <w:tc>
          <w:tcPr>
            <w:tcW w:w="9072" w:type="dxa"/>
            <w:tcBorders>
              <w:top w:val="nil"/>
              <w:left w:val="single" w:sz="4" w:space="0" w:color="auto"/>
              <w:bottom w:val="single" w:sz="4" w:space="0" w:color="auto"/>
              <w:right w:val="single" w:sz="4" w:space="0" w:color="auto"/>
            </w:tcBorders>
            <w:shd w:val="clear" w:color="auto" w:fill="auto"/>
            <w:vAlign w:val="center"/>
          </w:tcPr>
          <w:p w:rsidR="00CD0A01" w:rsidRPr="00CD0A01" w:rsidRDefault="00CD0A01" w:rsidP="00CD0A01">
            <w:pPr>
              <w:ind w:right="110"/>
              <w:jc w:val="both"/>
              <w:rPr>
                <w:rFonts w:ascii="Liberation Serif" w:eastAsia="Calibri" w:hAnsi="Liberation Serif" w:cs="Liberation Serif"/>
              </w:rPr>
            </w:pPr>
            <w:r w:rsidRPr="00CD0A01">
              <w:rPr>
                <w:rFonts w:ascii="Liberation Serif" w:hAnsi="Liberation Serif" w:cs="Liberation Serif"/>
                <w:color w:val="000000"/>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Верхняя Тура</w:t>
            </w:r>
          </w:p>
        </w:tc>
      </w:tr>
      <w:tr w:rsidR="00CD0A01" w:rsidRPr="00CD0A01" w:rsidTr="00CD0A01">
        <w:tc>
          <w:tcPr>
            <w:tcW w:w="846" w:type="dxa"/>
            <w:shd w:val="clear" w:color="auto" w:fill="auto"/>
          </w:tcPr>
          <w:p w:rsidR="00CD0A01" w:rsidRPr="00CD0A01" w:rsidRDefault="00CD0A01" w:rsidP="00CD0A01">
            <w:pPr>
              <w:ind w:right="110"/>
              <w:jc w:val="center"/>
              <w:rPr>
                <w:rFonts w:ascii="Liberation Serif" w:hAnsi="Liberation Serif" w:cs="Liberation Serif"/>
              </w:rPr>
            </w:pPr>
            <w:r w:rsidRPr="00CD0A01">
              <w:rPr>
                <w:rFonts w:ascii="Liberation Serif" w:hAnsi="Liberation Serif" w:cs="Liberation Serif"/>
              </w:rPr>
              <w:t>54.</w:t>
            </w:r>
          </w:p>
        </w:tc>
        <w:tc>
          <w:tcPr>
            <w:tcW w:w="9072" w:type="dxa"/>
            <w:tcBorders>
              <w:top w:val="nil"/>
              <w:left w:val="single" w:sz="4" w:space="0" w:color="auto"/>
              <w:bottom w:val="single" w:sz="4" w:space="0" w:color="auto"/>
              <w:right w:val="single" w:sz="4" w:space="0" w:color="auto"/>
            </w:tcBorders>
            <w:shd w:val="clear" w:color="auto" w:fill="auto"/>
            <w:vAlign w:val="center"/>
          </w:tcPr>
          <w:p w:rsidR="00CD0A01" w:rsidRPr="00CD0A01" w:rsidRDefault="00CD0A01" w:rsidP="00CD0A01">
            <w:pPr>
              <w:ind w:right="110"/>
              <w:jc w:val="both"/>
              <w:rPr>
                <w:rFonts w:ascii="Liberation Serif" w:eastAsia="Calibri" w:hAnsi="Liberation Serif" w:cs="Liberation Serif"/>
              </w:rPr>
            </w:pPr>
            <w:r w:rsidRPr="00CD0A01">
              <w:rPr>
                <w:rFonts w:ascii="Liberation Serif" w:hAnsi="Liberation Serif" w:cs="Liberation Serif"/>
                <w:color w:val="000000"/>
              </w:rPr>
              <w:t>Организация отдыха детей в каникулярное время</w:t>
            </w:r>
          </w:p>
        </w:tc>
      </w:tr>
    </w:tbl>
    <w:p w:rsidR="00CD0A01" w:rsidRDefault="00CD0A01">
      <w:pPr>
        <w:ind w:firstLine="708"/>
        <w:jc w:val="both"/>
        <w:rPr>
          <w:rFonts w:ascii="Liberation Serif" w:hAnsi="Liberation Serif" w:cs="Liberation Serif"/>
        </w:rPr>
      </w:pPr>
      <w:r>
        <w:rPr>
          <w:rFonts w:ascii="Liberation Serif" w:hAnsi="Liberation Serif" w:cs="Liberation Serif"/>
        </w:rPr>
        <w:t>2. Разместить настоящее  постановление  на официальном сайте Администрации Городского округа Верхняя Тура.</w:t>
      </w:r>
    </w:p>
    <w:p w:rsidR="00CD0A01" w:rsidRDefault="00CD0A01">
      <w:pPr>
        <w:jc w:val="both"/>
        <w:rPr>
          <w:rFonts w:ascii="Liberation Serif" w:hAnsi="Liberation Serif" w:cs="Liberation Serif"/>
        </w:rPr>
      </w:pPr>
      <w:r>
        <w:rPr>
          <w:rFonts w:ascii="Liberation Serif" w:hAnsi="Liberation Serif" w:cs="Liberation Serif"/>
        </w:rPr>
        <w:tab/>
        <w:t>3. Контроль за исполнением настоящего постановления оставляю за собой.</w:t>
      </w:r>
    </w:p>
    <w:p w:rsidR="00CD0A01" w:rsidRDefault="00CD0A01">
      <w:pPr>
        <w:jc w:val="both"/>
        <w:rPr>
          <w:rFonts w:ascii="Liberation Serif" w:hAnsi="Liberation Serif" w:cs="Liberation Serif"/>
        </w:rPr>
      </w:pPr>
    </w:p>
    <w:p w:rsidR="00CD0A01" w:rsidRDefault="00CD0A01">
      <w:pPr>
        <w:jc w:val="both"/>
        <w:rPr>
          <w:rFonts w:ascii="Liberation Serif" w:hAnsi="Liberation Serif" w:cs="Liberation Serif"/>
        </w:rPr>
      </w:pPr>
    </w:p>
    <w:p w:rsidR="00CD0A01" w:rsidRDefault="00CD0A01">
      <w:pPr>
        <w:jc w:val="both"/>
        <w:rPr>
          <w:rFonts w:ascii="Liberation Serif" w:hAnsi="Liberation Serif" w:cs="Liberation Serif"/>
        </w:rPr>
      </w:pPr>
      <w:r>
        <w:rPr>
          <w:rFonts w:ascii="Liberation Serif" w:hAnsi="Liberation Serif" w:cs="Liberation Serif"/>
        </w:rPr>
        <w:t>Глава городского округа</w:t>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t xml:space="preserve">               И.С. Веснин</w:t>
      </w:r>
    </w:p>
    <w:sectPr w:rsidR="00CD0A01">
      <w:headerReference w:type="default" r:id="rId7"/>
      <w:pgSz w:w="11906" w:h="16838"/>
      <w:pgMar w:top="1134" w:right="567" w:bottom="1134" w:left="1418"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01" w:rsidRDefault="00CD0A01">
      <w:r>
        <w:separator/>
      </w:r>
    </w:p>
  </w:endnote>
  <w:endnote w:type="continuationSeparator" w:id="0">
    <w:p w:rsidR="00CD0A01" w:rsidRDefault="00CD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01" w:rsidRDefault="00CD0A01">
      <w:r>
        <w:separator/>
      </w:r>
    </w:p>
  </w:footnote>
  <w:footnote w:type="continuationSeparator" w:id="0">
    <w:p w:rsidR="00CD0A01" w:rsidRDefault="00CD0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01" w:rsidRDefault="00CD0A01">
    <w:pPr>
      <w:pStyle w:val="a5"/>
      <w:jc w:val="center"/>
    </w:pPr>
    <w:r>
      <w:fldChar w:fldCharType="begin"/>
    </w:r>
    <w:r>
      <w:instrText>PAGE   \* MERGEFORMAT</w:instrText>
    </w:r>
    <w:r>
      <w:fldChar w:fldCharType="separate"/>
    </w:r>
    <w:r w:rsidR="009966EF" w:rsidRPr="009966EF">
      <w:rPr>
        <w:noProof/>
        <w:lang w:val="ru-RU" w:eastAsia="ru-RU"/>
      </w:rPr>
      <w:t>2</w:t>
    </w:r>
    <w:r>
      <w:fldChar w:fldCharType="end"/>
    </w:r>
  </w:p>
  <w:p w:rsidR="00CD0A01" w:rsidRDefault="00CD0A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6C1"/>
    <w:rsid w:val="0000064D"/>
    <w:rsid w:val="00000F1C"/>
    <w:rsid w:val="0000730D"/>
    <w:rsid w:val="00007F14"/>
    <w:rsid w:val="000121DA"/>
    <w:rsid w:val="00017A66"/>
    <w:rsid w:val="000227AA"/>
    <w:rsid w:val="00025622"/>
    <w:rsid w:val="00034B61"/>
    <w:rsid w:val="0004045F"/>
    <w:rsid w:val="000421E4"/>
    <w:rsid w:val="0004285C"/>
    <w:rsid w:val="0004795A"/>
    <w:rsid w:val="00047D8D"/>
    <w:rsid w:val="000608DE"/>
    <w:rsid w:val="000632C8"/>
    <w:rsid w:val="00063463"/>
    <w:rsid w:val="00063D1A"/>
    <w:rsid w:val="00073644"/>
    <w:rsid w:val="000737C0"/>
    <w:rsid w:val="0007554B"/>
    <w:rsid w:val="000A17F7"/>
    <w:rsid w:val="000A2E9C"/>
    <w:rsid w:val="000A7C89"/>
    <w:rsid w:val="000B493B"/>
    <w:rsid w:val="000B58B5"/>
    <w:rsid w:val="000B7FFC"/>
    <w:rsid w:val="000C208E"/>
    <w:rsid w:val="000C2AE1"/>
    <w:rsid w:val="000D03F4"/>
    <w:rsid w:val="000D0FD8"/>
    <w:rsid w:val="000D1D97"/>
    <w:rsid w:val="000D507D"/>
    <w:rsid w:val="000D5604"/>
    <w:rsid w:val="000E10CA"/>
    <w:rsid w:val="000E582C"/>
    <w:rsid w:val="000F0C7D"/>
    <w:rsid w:val="00103018"/>
    <w:rsid w:val="00107885"/>
    <w:rsid w:val="0010794B"/>
    <w:rsid w:val="00110FC3"/>
    <w:rsid w:val="00113C0B"/>
    <w:rsid w:val="00115358"/>
    <w:rsid w:val="00117061"/>
    <w:rsid w:val="0012320E"/>
    <w:rsid w:val="00124361"/>
    <w:rsid w:val="0013420E"/>
    <w:rsid w:val="00135C72"/>
    <w:rsid w:val="001364B1"/>
    <w:rsid w:val="00162DE2"/>
    <w:rsid w:val="001648A1"/>
    <w:rsid w:val="00165789"/>
    <w:rsid w:val="00171D98"/>
    <w:rsid w:val="001810CC"/>
    <w:rsid w:val="00185536"/>
    <w:rsid w:val="001902F8"/>
    <w:rsid w:val="00192AF0"/>
    <w:rsid w:val="001944F8"/>
    <w:rsid w:val="001A19C4"/>
    <w:rsid w:val="001B3E9B"/>
    <w:rsid w:val="001B7986"/>
    <w:rsid w:val="001C1D59"/>
    <w:rsid w:val="001C4073"/>
    <w:rsid w:val="001C6EAB"/>
    <w:rsid w:val="001D0131"/>
    <w:rsid w:val="001D4599"/>
    <w:rsid w:val="001E0920"/>
    <w:rsid w:val="001E333B"/>
    <w:rsid w:val="001F1740"/>
    <w:rsid w:val="002000C3"/>
    <w:rsid w:val="00203E46"/>
    <w:rsid w:val="00204AB1"/>
    <w:rsid w:val="00204F92"/>
    <w:rsid w:val="00222AC8"/>
    <w:rsid w:val="00222DF5"/>
    <w:rsid w:val="00226161"/>
    <w:rsid w:val="002310BC"/>
    <w:rsid w:val="00231259"/>
    <w:rsid w:val="0023195D"/>
    <w:rsid w:val="0023530B"/>
    <w:rsid w:val="0023604A"/>
    <w:rsid w:val="00241CFB"/>
    <w:rsid w:val="002456E0"/>
    <w:rsid w:val="002525F5"/>
    <w:rsid w:val="00255BF7"/>
    <w:rsid w:val="002602AF"/>
    <w:rsid w:val="00260FDE"/>
    <w:rsid w:val="002767D2"/>
    <w:rsid w:val="002775B2"/>
    <w:rsid w:val="002822FB"/>
    <w:rsid w:val="002825B1"/>
    <w:rsid w:val="002862E3"/>
    <w:rsid w:val="002940FF"/>
    <w:rsid w:val="00296463"/>
    <w:rsid w:val="002A0C07"/>
    <w:rsid w:val="002A0D7A"/>
    <w:rsid w:val="002A556B"/>
    <w:rsid w:val="002B034C"/>
    <w:rsid w:val="002B3993"/>
    <w:rsid w:val="002B4923"/>
    <w:rsid w:val="002C11C3"/>
    <w:rsid w:val="002C6CDA"/>
    <w:rsid w:val="002C7340"/>
    <w:rsid w:val="002E2D70"/>
    <w:rsid w:val="002E5FB7"/>
    <w:rsid w:val="002F25B5"/>
    <w:rsid w:val="002F7E58"/>
    <w:rsid w:val="003036B5"/>
    <w:rsid w:val="00307085"/>
    <w:rsid w:val="003202B4"/>
    <w:rsid w:val="00333767"/>
    <w:rsid w:val="00341158"/>
    <w:rsid w:val="00345C33"/>
    <w:rsid w:val="00346F6D"/>
    <w:rsid w:val="00352F2F"/>
    <w:rsid w:val="00354B10"/>
    <w:rsid w:val="00360C38"/>
    <w:rsid w:val="00362CFC"/>
    <w:rsid w:val="00363595"/>
    <w:rsid w:val="003764EA"/>
    <w:rsid w:val="00380F29"/>
    <w:rsid w:val="00391680"/>
    <w:rsid w:val="003956FC"/>
    <w:rsid w:val="003A0BA4"/>
    <w:rsid w:val="003A1719"/>
    <w:rsid w:val="003A32B9"/>
    <w:rsid w:val="003A79FC"/>
    <w:rsid w:val="003B25CD"/>
    <w:rsid w:val="003B7094"/>
    <w:rsid w:val="003C0C94"/>
    <w:rsid w:val="003C28A3"/>
    <w:rsid w:val="003C28AA"/>
    <w:rsid w:val="003C600C"/>
    <w:rsid w:val="003D2F3F"/>
    <w:rsid w:val="003D38AB"/>
    <w:rsid w:val="003D77F0"/>
    <w:rsid w:val="003D7F24"/>
    <w:rsid w:val="003E6E75"/>
    <w:rsid w:val="003F182F"/>
    <w:rsid w:val="003F337B"/>
    <w:rsid w:val="004016F2"/>
    <w:rsid w:val="00401F87"/>
    <w:rsid w:val="00405D8E"/>
    <w:rsid w:val="00406173"/>
    <w:rsid w:val="0043634B"/>
    <w:rsid w:val="004453C9"/>
    <w:rsid w:val="00453085"/>
    <w:rsid w:val="00453A9E"/>
    <w:rsid w:val="00470E45"/>
    <w:rsid w:val="00473809"/>
    <w:rsid w:val="00476CB1"/>
    <w:rsid w:val="004772B1"/>
    <w:rsid w:val="00483C9E"/>
    <w:rsid w:val="00497095"/>
    <w:rsid w:val="004A1C87"/>
    <w:rsid w:val="004A6906"/>
    <w:rsid w:val="004A6B2B"/>
    <w:rsid w:val="004B2B3A"/>
    <w:rsid w:val="004B3FCF"/>
    <w:rsid w:val="004C321B"/>
    <w:rsid w:val="004C4636"/>
    <w:rsid w:val="004C5F63"/>
    <w:rsid w:val="004C63EE"/>
    <w:rsid w:val="004D25EB"/>
    <w:rsid w:val="004D2CCB"/>
    <w:rsid w:val="004E72F1"/>
    <w:rsid w:val="004E7320"/>
    <w:rsid w:val="004E7534"/>
    <w:rsid w:val="004F50CD"/>
    <w:rsid w:val="004F6247"/>
    <w:rsid w:val="004F791F"/>
    <w:rsid w:val="00503B50"/>
    <w:rsid w:val="005063E0"/>
    <w:rsid w:val="005115F6"/>
    <w:rsid w:val="005143A3"/>
    <w:rsid w:val="005149DC"/>
    <w:rsid w:val="00516F8B"/>
    <w:rsid w:val="00517BBD"/>
    <w:rsid w:val="00524E90"/>
    <w:rsid w:val="00536C48"/>
    <w:rsid w:val="00556B4E"/>
    <w:rsid w:val="00556CED"/>
    <w:rsid w:val="00557208"/>
    <w:rsid w:val="0056446E"/>
    <w:rsid w:val="005652A4"/>
    <w:rsid w:val="0056547D"/>
    <w:rsid w:val="00581130"/>
    <w:rsid w:val="0058489D"/>
    <w:rsid w:val="00585831"/>
    <w:rsid w:val="00586A59"/>
    <w:rsid w:val="005945D4"/>
    <w:rsid w:val="00596DB9"/>
    <w:rsid w:val="005A5483"/>
    <w:rsid w:val="005B075B"/>
    <w:rsid w:val="005B229F"/>
    <w:rsid w:val="005C00C0"/>
    <w:rsid w:val="005C2AE6"/>
    <w:rsid w:val="005C745F"/>
    <w:rsid w:val="005D3AEE"/>
    <w:rsid w:val="005D3CAE"/>
    <w:rsid w:val="005D5122"/>
    <w:rsid w:val="005D6903"/>
    <w:rsid w:val="005E29EF"/>
    <w:rsid w:val="005E5333"/>
    <w:rsid w:val="005E58C5"/>
    <w:rsid w:val="005E7D1D"/>
    <w:rsid w:val="005F2640"/>
    <w:rsid w:val="005F2871"/>
    <w:rsid w:val="005F351D"/>
    <w:rsid w:val="00600BD1"/>
    <w:rsid w:val="0061145E"/>
    <w:rsid w:val="00613B73"/>
    <w:rsid w:val="00617315"/>
    <w:rsid w:val="00620022"/>
    <w:rsid w:val="00620B12"/>
    <w:rsid w:val="00625C7D"/>
    <w:rsid w:val="00634837"/>
    <w:rsid w:val="00642C5F"/>
    <w:rsid w:val="00643BCB"/>
    <w:rsid w:val="00645F0B"/>
    <w:rsid w:val="00647059"/>
    <w:rsid w:val="0065015E"/>
    <w:rsid w:val="00654B48"/>
    <w:rsid w:val="00655FC7"/>
    <w:rsid w:val="0066083D"/>
    <w:rsid w:val="00667196"/>
    <w:rsid w:val="00667B73"/>
    <w:rsid w:val="00673FBD"/>
    <w:rsid w:val="00690EF0"/>
    <w:rsid w:val="006A2EFF"/>
    <w:rsid w:val="006B4914"/>
    <w:rsid w:val="006C2DC0"/>
    <w:rsid w:val="006C4F81"/>
    <w:rsid w:val="006D4A4D"/>
    <w:rsid w:val="006D72B8"/>
    <w:rsid w:val="006E37C2"/>
    <w:rsid w:val="006E398A"/>
    <w:rsid w:val="006F2359"/>
    <w:rsid w:val="007057FC"/>
    <w:rsid w:val="007112FD"/>
    <w:rsid w:val="0071248E"/>
    <w:rsid w:val="007143EF"/>
    <w:rsid w:val="007176F3"/>
    <w:rsid w:val="00722830"/>
    <w:rsid w:val="007410F9"/>
    <w:rsid w:val="007414C3"/>
    <w:rsid w:val="00744050"/>
    <w:rsid w:val="00745906"/>
    <w:rsid w:val="00750107"/>
    <w:rsid w:val="00751BC7"/>
    <w:rsid w:val="00757F76"/>
    <w:rsid w:val="007637A5"/>
    <w:rsid w:val="00766204"/>
    <w:rsid w:val="00766B8C"/>
    <w:rsid w:val="00770399"/>
    <w:rsid w:val="007731B5"/>
    <w:rsid w:val="007779C6"/>
    <w:rsid w:val="00780A2F"/>
    <w:rsid w:val="007819A9"/>
    <w:rsid w:val="00781DE0"/>
    <w:rsid w:val="0079023B"/>
    <w:rsid w:val="00791431"/>
    <w:rsid w:val="00791EE2"/>
    <w:rsid w:val="007A3087"/>
    <w:rsid w:val="007A558E"/>
    <w:rsid w:val="007B212B"/>
    <w:rsid w:val="007B31EB"/>
    <w:rsid w:val="007B6F36"/>
    <w:rsid w:val="007C22CC"/>
    <w:rsid w:val="007C4FFC"/>
    <w:rsid w:val="007D36C1"/>
    <w:rsid w:val="007D7E2F"/>
    <w:rsid w:val="007E08B7"/>
    <w:rsid w:val="007E2894"/>
    <w:rsid w:val="007E37B7"/>
    <w:rsid w:val="007E7DFB"/>
    <w:rsid w:val="007F0F04"/>
    <w:rsid w:val="007F4D00"/>
    <w:rsid w:val="007F4FDF"/>
    <w:rsid w:val="0080037E"/>
    <w:rsid w:val="00805158"/>
    <w:rsid w:val="00807BEC"/>
    <w:rsid w:val="008121F0"/>
    <w:rsid w:val="008170ED"/>
    <w:rsid w:val="008211AB"/>
    <w:rsid w:val="0082377F"/>
    <w:rsid w:val="00826F83"/>
    <w:rsid w:val="008271E8"/>
    <w:rsid w:val="00831010"/>
    <w:rsid w:val="00831939"/>
    <w:rsid w:val="0083405E"/>
    <w:rsid w:val="008343EE"/>
    <w:rsid w:val="00836081"/>
    <w:rsid w:val="008364B9"/>
    <w:rsid w:val="00846575"/>
    <w:rsid w:val="008501B9"/>
    <w:rsid w:val="00850798"/>
    <w:rsid w:val="00851674"/>
    <w:rsid w:val="00861F4F"/>
    <w:rsid w:val="00865DA1"/>
    <w:rsid w:val="0086654E"/>
    <w:rsid w:val="008736D0"/>
    <w:rsid w:val="00877546"/>
    <w:rsid w:val="00881FB0"/>
    <w:rsid w:val="008956D2"/>
    <w:rsid w:val="008A16E0"/>
    <w:rsid w:val="008A2CA1"/>
    <w:rsid w:val="008B09CA"/>
    <w:rsid w:val="008C1389"/>
    <w:rsid w:val="008C5527"/>
    <w:rsid w:val="008D2648"/>
    <w:rsid w:val="008D3365"/>
    <w:rsid w:val="008D463D"/>
    <w:rsid w:val="008D5A2E"/>
    <w:rsid w:val="008E3925"/>
    <w:rsid w:val="008E4BF4"/>
    <w:rsid w:val="008E5506"/>
    <w:rsid w:val="008F0B2D"/>
    <w:rsid w:val="008F370C"/>
    <w:rsid w:val="008F3955"/>
    <w:rsid w:val="00906C9E"/>
    <w:rsid w:val="00911191"/>
    <w:rsid w:val="00911263"/>
    <w:rsid w:val="00914089"/>
    <w:rsid w:val="009147A7"/>
    <w:rsid w:val="00917AC9"/>
    <w:rsid w:val="00921523"/>
    <w:rsid w:val="009229EC"/>
    <w:rsid w:val="009318EF"/>
    <w:rsid w:val="00941496"/>
    <w:rsid w:val="00944A05"/>
    <w:rsid w:val="0095515F"/>
    <w:rsid w:val="0095771A"/>
    <w:rsid w:val="009577FF"/>
    <w:rsid w:val="00960B45"/>
    <w:rsid w:val="009721C0"/>
    <w:rsid w:val="00976807"/>
    <w:rsid w:val="00977CAC"/>
    <w:rsid w:val="00980BBF"/>
    <w:rsid w:val="00983CAB"/>
    <w:rsid w:val="00984BE0"/>
    <w:rsid w:val="009852B4"/>
    <w:rsid w:val="00986317"/>
    <w:rsid w:val="00986E71"/>
    <w:rsid w:val="00990DD5"/>
    <w:rsid w:val="00991C3A"/>
    <w:rsid w:val="009966EF"/>
    <w:rsid w:val="009A162B"/>
    <w:rsid w:val="009A52F2"/>
    <w:rsid w:val="009B1349"/>
    <w:rsid w:val="009C1488"/>
    <w:rsid w:val="009C571D"/>
    <w:rsid w:val="009C67D5"/>
    <w:rsid w:val="009C68C7"/>
    <w:rsid w:val="009D27D4"/>
    <w:rsid w:val="009D5214"/>
    <w:rsid w:val="009D5279"/>
    <w:rsid w:val="009D693A"/>
    <w:rsid w:val="009E395A"/>
    <w:rsid w:val="009E47B1"/>
    <w:rsid w:val="009F12C7"/>
    <w:rsid w:val="009F4CDF"/>
    <w:rsid w:val="009F4ED5"/>
    <w:rsid w:val="009F7B6C"/>
    <w:rsid w:val="00A121B4"/>
    <w:rsid w:val="00A13213"/>
    <w:rsid w:val="00A1384B"/>
    <w:rsid w:val="00A154BA"/>
    <w:rsid w:val="00A24555"/>
    <w:rsid w:val="00A3045F"/>
    <w:rsid w:val="00A36F95"/>
    <w:rsid w:val="00A42FF9"/>
    <w:rsid w:val="00A44BF0"/>
    <w:rsid w:val="00A468DB"/>
    <w:rsid w:val="00A54FCA"/>
    <w:rsid w:val="00A55871"/>
    <w:rsid w:val="00A60C3B"/>
    <w:rsid w:val="00A61DE6"/>
    <w:rsid w:val="00A641A3"/>
    <w:rsid w:val="00A6615D"/>
    <w:rsid w:val="00A713A5"/>
    <w:rsid w:val="00A75A69"/>
    <w:rsid w:val="00A800E0"/>
    <w:rsid w:val="00A832E9"/>
    <w:rsid w:val="00A91389"/>
    <w:rsid w:val="00A91E6B"/>
    <w:rsid w:val="00A93865"/>
    <w:rsid w:val="00A95C58"/>
    <w:rsid w:val="00AA2A0B"/>
    <w:rsid w:val="00AA5C50"/>
    <w:rsid w:val="00AB0B26"/>
    <w:rsid w:val="00AB132E"/>
    <w:rsid w:val="00AB2E6B"/>
    <w:rsid w:val="00AB631D"/>
    <w:rsid w:val="00AB69CD"/>
    <w:rsid w:val="00AB779A"/>
    <w:rsid w:val="00AC21CB"/>
    <w:rsid w:val="00AC60E4"/>
    <w:rsid w:val="00AD2948"/>
    <w:rsid w:val="00AE3405"/>
    <w:rsid w:val="00AE40E9"/>
    <w:rsid w:val="00AF4AFB"/>
    <w:rsid w:val="00B027C7"/>
    <w:rsid w:val="00B07D56"/>
    <w:rsid w:val="00B14CDF"/>
    <w:rsid w:val="00B32331"/>
    <w:rsid w:val="00B445E6"/>
    <w:rsid w:val="00B45DEB"/>
    <w:rsid w:val="00B527CA"/>
    <w:rsid w:val="00B52EB8"/>
    <w:rsid w:val="00B56197"/>
    <w:rsid w:val="00B61C7E"/>
    <w:rsid w:val="00B6391B"/>
    <w:rsid w:val="00B63F56"/>
    <w:rsid w:val="00B65B87"/>
    <w:rsid w:val="00B732B9"/>
    <w:rsid w:val="00B74C71"/>
    <w:rsid w:val="00B7678F"/>
    <w:rsid w:val="00B80205"/>
    <w:rsid w:val="00B83EF0"/>
    <w:rsid w:val="00B9131A"/>
    <w:rsid w:val="00B95EEB"/>
    <w:rsid w:val="00B96EA5"/>
    <w:rsid w:val="00BA4A1F"/>
    <w:rsid w:val="00BA6992"/>
    <w:rsid w:val="00BB39A4"/>
    <w:rsid w:val="00BB39CD"/>
    <w:rsid w:val="00BB3B81"/>
    <w:rsid w:val="00BB468F"/>
    <w:rsid w:val="00BB7F89"/>
    <w:rsid w:val="00BC0CDE"/>
    <w:rsid w:val="00BC1E17"/>
    <w:rsid w:val="00BC6A52"/>
    <w:rsid w:val="00BC761C"/>
    <w:rsid w:val="00BD49EB"/>
    <w:rsid w:val="00BE2202"/>
    <w:rsid w:val="00BE6F21"/>
    <w:rsid w:val="00BF05AE"/>
    <w:rsid w:val="00BF1F3E"/>
    <w:rsid w:val="00C005D4"/>
    <w:rsid w:val="00C02F4B"/>
    <w:rsid w:val="00C12A75"/>
    <w:rsid w:val="00C1794F"/>
    <w:rsid w:val="00C229A9"/>
    <w:rsid w:val="00C241BF"/>
    <w:rsid w:val="00C24968"/>
    <w:rsid w:val="00C260E2"/>
    <w:rsid w:val="00C31912"/>
    <w:rsid w:val="00C3294B"/>
    <w:rsid w:val="00C44FC8"/>
    <w:rsid w:val="00C61597"/>
    <w:rsid w:val="00C63473"/>
    <w:rsid w:val="00C9260D"/>
    <w:rsid w:val="00C938B6"/>
    <w:rsid w:val="00CA28B8"/>
    <w:rsid w:val="00CB172A"/>
    <w:rsid w:val="00CC358E"/>
    <w:rsid w:val="00CC4064"/>
    <w:rsid w:val="00CC63FF"/>
    <w:rsid w:val="00CC76C5"/>
    <w:rsid w:val="00CD0A01"/>
    <w:rsid w:val="00CD1E01"/>
    <w:rsid w:val="00CD32C5"/>
    <w:rsid w:val="00CD7232"/>
    <w:rsid w:val="00CE490F"/>
    <w:rsid w:val="00CF06B3"/>
    <w:rsid w:val="00CF1314"/>
    <w:rsid w:val="00CF3255"/>
    <w:rsid w:val="00CF3BEC"/>
    <w:rsid w:val="00D00EDB"/>
    <w:rsid w:val="00D01443"/>
    <w:rsid w:val="00D10998"/>
    <w:rsid w:val="00D11968"/>
    <w:rsid w:val="00D135F6"/>
    <w:rsid w:val="00D15557"/>
    <w:rsid w:val="00D162D0"/>
    <w:rsid w:val="00D21391"/>
    <w:rsid w:val="00D233CA"/>
    <w:rsid w:val="00D33D75"/>
    <w:rsid w:val="00D36EF5"/>
    <w:rsid w:val="00D42C83"/>
    <w:rsid w:val="00D4311C"/>
    <w:rsid w:val="00D435AC"/>
    <w:rsid w:val="00D441E0"/>
    <w:rsid w:val="00D521D0"/>
    <w:rsid w:val="00D55059"/>
    <w:rsid w:val="00D57D89"/>
    <w:rsid w:val="00D619D3"/>
    <w:rsid w:val="00D62506"/>
    <w:rsid w:val="00D63F25"/>
    <w:rsid w:val="00D71456"/>
    <w:rsid w:val="00D8229F"/>
    <w:rsid w:val="00D853E6"/>
    <w:rsid w:val="00D85D10"/>
    <w:rsid w:val="00D90895"/>
    <w:rsid w:val="00D939D6"/>
    <w:rsid w:val="00D9597D"/>
    <w:rsid w:val="00DA0740"/>
    <w:rsid w:val="00DA310C"/>
    <w:rsid w:val="00DA7A45"/>
    <w:rsid w:val="00DB7B51"/>
    <w:rsid w:val="00DC2292"/>
    <w:rsid w:val="00DC2A2B"/>
    <w:rsid w:val="00DC48F0"/>
    <w:rsid w:val="00DC77D4"/>
    <w:rsid w:val="00DD05CF"/>
    <w:rsid w:val="00DE3C1E"/>
    <w:rsid w:val="00DE519F"/>
    <w:rsid w:val="00DE523F"/>
    <w:rsid w:val="00DF2122"/>
    <w:rsid w:val="00E00DDF"/>
    <w:rsid w:val="00E01E39"/>
    <w:rsid w:val="00E107CF"/>
    <w:rsid w:val="00E10CE1"/>
    <w:rsid w:val="00E11134"/>
    <w:rsid w:val="00E11FEA"/>
    <w:rsid w:val="00E223EB"/>
    <w:rsid w:val="00E31712"/>
    <w:rsid w:val="00E3554E"/>
    <w:rsid w:val="00E35F4E"/>
    <w:rsid w:val="00E37CDB"/>
    <w:rsid w:val="00E41B11"/>
    <w:rsid w:val="00E56EB1"/>
    <w:rsid w:val="00E57868"/>
    <w:rsid w:val="00E6244A"/>
    <w:rsid w:val="00E7028F"/>
    <w:rsid w:val="00E70E56"/>
    <w:rsid w:val="00E73D82"/>
    <w:rsid w:val="00E83AE0"/>
    <w:rsid w:val="00E85CD2"/>
    <w:rsid w:val="00E911ED"/>
    <w:rsid w:val="00E91C5B"/>
    <w:rsid w:val="00EB1008"/>
    <w:rsid w:val="00EB2305"/>
    <w:rsid w:val="00EB2429"/>
    <w:rsid w:val="00EB432A"/>
    <w:rsid w:val="00EC1E71"/>
    <w:rsid w:val="00EC5F92"/>
    <w:rsid w:val="00EC6294"/>
    <w:rsid w:val="00ED1C70"/>
    <w:rsid w:val="00ED5101"/>
    <w:rsid w:val="00ED71ED"/>
    <w:rsid w:val="00EE60A2"/>
    <w:rsid w:val="00EE77DC"/>
    <w:rsid w:val="00EE7F51"/>
    <w:rsid w:val="00EF1A26"/>
    <w:rsid w:val="00EF25AA"/>
    <w:rsid w:val="00EF7AD4"/>
    <w:rsid w:val="00F035C9"/>
    <w:rsid w:val="00F0683E"/>
    <w:rsid w:val="00F1150A"/>
    <w:rsid w:val="00F14487"/>
    <w:rsid w:val="00F14978"/>
    <w:rsid w:val="00F17666"/>
    <w:rsid w:val="00F20265"/>
    <w:rsid w:val="00F247E7"/>
    <w:rsid w:val="00F24DC4"/>
    <w:rsid w:val="00F27F23"/>
    <w:rsid w:val="00F42595"/>
    <w:rsid w:val="00F42645"/>
    <w:rsid w:val="00F50130"/>
    <w:rsid w:val="00F502CF"/>
    <w:rsid w:val="00F5144C"/>
    <w:rsid w:val="00F531B9"/>
    <w:rsid w:val="00F86BF6"/>
    <w:rsid w:val="00F87030"/>
    <w:rsid w:val="00F91C36"/>
    <w:rsid w:val="00F9296B"/>
    <w:rsid w:val="00F93690"/>
    <w:rsid w:val="00F9607C"/>
    <w:rsid w:val="00FA3B17"/>
    <w:rsid w:val="00FA530E"/>
    <w:rsid w:val="00FA64B8"/>
    <w:rsid w:val="00FA7E18"/>
    <w:rsid w:val="00FD1DE0"/>
    <w:rsid w:val="00FD313C"/>
    <w:rsid w:val="00FE1E9D"/>
    <w:rsid w:val="00FF00B1"/>
    <w:rsid w:val="00FF1122"/>
    <w:rsid w:val="00FF3066"/>
    <w:rsid w:val="00FF31BC"/>
    <w:rsid w:val="363173CC"/>
    <w:rsid w:val="39C67B37"/>
    <w:rsid w:val="66A3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BFA2B2-F800-4BAA-838C-7C254B62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Segoe UI" w:hAnsi="Segoe UI" w:cs="Segoe UI"/>
      <w:sz w:val="18"/>
      <w:szCs w:val="18"/>
    </w:rPr>
  </w:style>
  <w:style w:type="character" w:customStyle="1" w:styleId="a4">
    <w:name w:val="Текст выноски Знак"/>
    <w:link w:val="a3"/>
    <w:rPr>
      <w:rFonts w:ascii="Segoe UI" w:hAnsi="Segoe UI" w:cs="Segoe UI"/>
      <w:sz w:val="18"/>
      <w:szCs w:val="18"/>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link w:val="a5"/>
    <w:uiPriority w:val="99"/>
    <w:rPr>
      <w:sz w:val="28"/>
      <w:szCs w:val="28"/>
    </w:rPr>
  </w:style>
  <w:style w:type="paragraph" w:styleId="a7">
    <w:name w:val="footer"/>
    <w:basedOn w:val="a"/>
    <w:link w:val="a8"/>
    <w:pPr>
      <w:tabs>
        <w:tab w:val="center" w:pos="4677"/>
        <w:tab w:val="right" w:pos="9355"/>
      </w:tabs>
    </w:pPr>
  </w:style>
  <w:style w:type="character" w:customStyle="1" w:styleId="a8">
    <w:name w:val="Нижний колонтитул Знак"/>
    <w:link w:val="a7"/>
    <w:rPr>
      <w:sz w:val="28"/>
      <w:szCs w:val="28"/>
    </w:rPr>
  </w:style>
  <w:style w:type="table" w:styleId="a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pPr>
      <w:widowControl w:val="0"/>
      <w:autoSpaceDE w:val="0"/>
      <w:autoSpaceDN w:val="0"/>
      <w:adjustRightInd w:val="0"/>
    </w:pPr>
    <w:rPr>
      <w:sz w:val="24"/>
      <w:szCs w:val="24"/>
    </w:rPr>
  </w:style>
  <w:style w:type="paragraph" w:styleId="aa">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C302D-A329-4489-A358-CE9FDC96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ГО Верхняя Тура</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Андриянова Г.М.</dc:creator>
  <cp:keywords/>
  <cp:lastModifiedBy>Мухачев Алексей Львович</cp:lastModifiedBy>
  <cp:revision>2</cp:revision>
  <cp:lastPrinted>2021-11-23T10:03:00Z</cp:lastPrinted>
  <dcterms:created xsi:type="dcterms:W3CDTF">2024-04-26T10:00:00Z</dcterms:created>
  <dcterms:modified xsi:type="dcterms:W3CDTF">2024-04-26T10:00:00Z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B9328B7AB402481EA2A4806EA66281B6_13</vt:lpwstr>
  </property>
</Properties>
</file>