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3D" w:rsidRPr="0009513D" w:rsidRDefault="0009513D" w:rsidP="0009513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09513D">
        <w:rPr>
          <w:rFonts w:ascii="Liberation Serif" w:hAnsi="Liberation Serif" w:cs="Liberation Serif"/>
          <w:b/>
          <w:sz w:val="28"/>
          <w:szCs w:val="28"/>
        </w:rPr>
        <w:t>Р</w:t>
      </w:r>
      <w:r w:rsidRPr="0009513D">
        <w:rPr>
          <w:rFonts w:ascii="Liberation Serif" w:hAnsi="Liberation Serif" w:cs="Liberation Serif"/>
          <w:b/>
          <w:sz w:val="28"/>
          <w:szCs w:val="28"/>
        </w:rPr>
        <w:t>аспоряжение Администрации Городского округа Верхняя Тура</w:t>
      </w:r>
    </w:p>
    <w:p w:rsidR="005C746F" w:rsidRDefault="0009513D" w:rsidP="00095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513D">
        <w:rPr>
          <w:rFonts w:ascii="Liberation Serif" w:hAnsi="Liberation Serif" w:cs="Liberation Serif"/>
          <w:b/>
          <w:sz w:val="28"/>
          <w:szCs w:val="28"/>
        </w:rPr>
        <w:t>от 23.03.2022 № 35</w:t>
      </w:r>
      <w:r w:rsidRPr="0009513D">
        <w:rPr>
          <w:rFonts w:ascii="Liberation Serif" w:hAnsi="Liberation Serif" w:cs="Liberation Serif"/>
          <w:b/>
          <w:sz w:val="28"/>
          <w:szCs w:val="28"/>
        </w:rPr>
        <w:br/>
      </w:r>
    </w:p>
    <w:p w:rsidR="00A1087F" w:rsidRDefault="00A1087F" w:rsidP="005C74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77F8" w:rsidRDefault="00217321" w:rsidP="00C777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65041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9971E3">
        <w:rPr>
          <w:rFonts w:ascii="Liberation Serif" w:hAnsi="Liberation Serif" w:cs="Liberation Serif"/>
          <w:b/>
          <w:i/>
          <w:sz w:val="28"/>
          <w:szCs w:val="28"/>
        </w:rPr>
        <w:t>б</w:t>
      </w:r>
      <w:r w:rsidRPr="0046504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971E3">
        <w:rPr>
          <w:rFonts w:ascii="Liberation Serif" w:hAnsi="Liberation Serif" w:cs="Liberation Serif"/>
          <w:b/>
          <w:i/>
          <w:sz w:val="28"/>
          <w:szCs w:val="28"/>
        </w:rPr>
        <w:t>утверждении</w:t>
      </w:r>
      <w:r w:rsidRPr="00465041">
        <w:rPr>
          <w:rFonts w:ascii="Liberation Serif" w:hAnsi="Liberation Serif" w:cs="Liberation Serif"/>
          <w:b/>
          <w:i/>
          <w:sz w:val="28"/>
          <w:szCs w:val="28"/>
        </w:rPr>
        <w:t xml:space="preserve"> поряд</w:t>
      </w:r>
      <w:r w:rsidR="00A1087F">
        <w:rPr>
          <w:rFonts w:ascii="Liberation Serif" w:hAnsi="Liberation Serif" w:cs="Liberation Serif"/>
          <w:b/>
          <w:i/>
          <w:sz w:val="28"/>
          <w:szCs w:val="28"/>
        </w:rPr>
        <w:t>к</w:t>
      </w:r>
      <w:r w:rsidR="009971E3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465041">
        <w:rPr>
          <w:rFonts w:ascii="Liberation Serif" w:hAnsi="Liberation Serif" w:cs="Liberation Serif"/>
          <w:b/>
          <w:i/>
          <w:sz w:val="28"/>
          <w:szCs w:val="28"/>
        </w:rPr>
        <w:t xml:space="preserve"> о</w:t>
      </w:r>
      <w:r w:rsidR="009971E3">
        <w:rPr>
          <w:rFonts w:ascii="Liberation Serif" w:hAnsi="Liberation Serif" w:cs="Liberation Serif"/>
          <w:b/>
          <w:i/>
          <w:sz w:val="28"/>
          <w:szCs w:val="28"/>
        </w:rPr>
        <w:t>существле</w:t>
      </w:r>
      <w:r w:rsidRPr="00465041">
        <w:rPr>
          <w:rFonts w:ascii="Liberation Serif" w:hAnsi="Liberation Serif" w:cs="Liberation Serif"/>
          <w:b/>
          <w:i/>
          <w:sz w:val="28"/>
          <w:szCs w:val="28"/>
        </w:rPr>
        <w:t xml:space="preserve">ния </w:t>
      </w:r>
      <w:r w:rsidR="009971E3">
        <w:rPr>
          <w:rFonts w:ascii="Liberation Serif" w:hAnsi="Liberation Serif" w:cs="Liberation Serif"/>
          <w:b/>
          <w:i/>
          <w:sz w:val="28"/>
          <w:szCs w:val="28"/>
        </w:rPr>
        <w:t xml:space="preserve">претензионной </w:t>
      </w:r>
      <w:r w:rsidRPr="00465041">
        <w:rPr>
          <w:rFonts w:ascii="Liberation Serif" w:hAnsi="Liberation Serif" w:cs="Liberation Serif"/>
          <w:b/>
          <w:i/>
          <w:sz w:val="28"/>
          <w:szCs w:val="28"/>
        </w:rPr>
        <w:t xml:space="preserve">и </w:t>
      </w:r>
      <w:r w:rsidR="009971E3">
        <w:rPr>
          <w:rFonts w:ascii="Liberation Serif" w:hAnsi="Liberation Serif" w:cs="Liberation Serif"/>
          <w:b/>
          <w:i/>
          <w:sz w:val="28"/>
          <w:szCs w:val="28"/>
        </w:rPr>
        <w:t>исковой</w:t>
      </w:r>
      <w:r w:rsidR="00C777F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971E3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Pr="0046504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C777F8" w:rsidRDefault="009971E3" w:rsidP="00C777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с просроченной дебиторской задолженностью</w:t>
      </w:r>
      <w:r w:rsidR="00C777F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по платежам </w:t>
      </w:r>
    </w:p>
    <w:p w:rsidR="008A000C" w:rsidRDefault="009971E3" w:rsidP="00C777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в бюджет</w:t>
      </w:r>
      <w:r w:rsidR="00C777F8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Городского округа Верхняя Тура</w:t>
      </w:r>
    </w:p>
    <w:p w:rsidR="00217321" w:rsidRPr="00465041" w:rsidRDefault="00217321" w:rsidP="00EF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35A88" w:rsidRPr="00465041" w:rsidRDefault="00235A88" w:rsidP="00EF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660F1" w:rsidRPr="00465041" w:rsidRDefault="00217321" w:rsidP="00EF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041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536183">
        <w:rPr>
          <w:rFonts w:ascii="Liberation Serif" w:hAnsi="Liberation Serif" w:cs="Liberation Serif"/>
          <w:sz w:val="28"/>
          <w:szCs w:val="28"/>
        </w:rPr>
        <w:t xml:space="preserve">о статьей 160.1 Бюджетного кодекса Российской Федерации, в целях организации работы, направленной </w:t>
      </w:r>
      <w:r w:rsidR="00536183" w:rsidRPr="00536183">
        <w:rPr>
          <w:rFonts w:ascii="Liberation Serif" w:hAnsi="Liberation Serif" w:cs="Liberation Serif"/>
          <w:sz w:val="28"/>
          <w:szCs w:val="28"/>
        </w:rPr>
        <w:t xml:space="preserve">на снижение дебиторской задолженности по доходам местного бюджета, администрируемым Администрацией Городского округа Верхняя Тура, и </w:t>
      </w:r>
      <w:r w:rsidR="00536183">
        <w:rPr>
          <w:rFonts w:ascii="Liberation Serif" w:hAnsi="Liberation Serif" w:cs="Liberation Serif"/>
          <w:sz w:val="28"/>
          <w:szCs w:val="28"/>
        </w:rPr>
        <w:t>принятие св</w:t>
      </w:r>
      <w:r w:rsidR="00A76E97">
        <w:rPr>
          <w:rFonts w:ascii="Liberation Serif" w:hAnsi="Liberation Serif" w:cs="Liberation Serif"/>
          <w:sz w:val="28"/>
          <w:szCs w:val="28"/>
        </w:rPr>
        <w:t>оевременных мер по ее взысканию:</w:t>
      </w:r>
      <w:r w:rsidR="0053618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6183" w:rsidRDefault="00E63DD9" w:rsidP="006B0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65041">
        <w:rPr>
          <w:rFonts w:ascii="Liberation Serif" w:hAnsi="Liberation Serif" w:cs="Liberation Serif"/>
          <w:sz w:val="28"/>
          <w:szCs w:val="28"/>
        </w:rPr>
        <w:t xml:space="preserve"> </w:t>
      </w:r>
      <w:r w:rsidR="001660F1" w:rsidRPr="00465041">
        <w:rPr>
          <w:rFonts w:ascii="Liberation Serif" w:hAnsi="Liberation Serif" w:cs="Liberation Serif"/>
          <w:sz w:val="28"/>
          <w:szCs w:val="28"/>
        </w:rPr>
        <w:tab/>
      </w:r>
      <w:r w:rsidR="006B00EF">
        <w:rPr>
          <w:rFonts w:ascii="Liberation Serif" w:hAnsi="Liberation Serif" w:cs="Liberation Serif"/>
          <w:sz w:val="28"/>
          <w:szCs w:val="28"/>
        </w:rPr>
        <w:t>1.</w:t>
      </w:r>
      <w:r w:rsidR="00A1087F">
        <w:rPr>
          <w:rFonts w:ascii="Liberation Serif" w:hAnsi="Liberation Serif" w:cs="Liberation Serif"/>
          <w:sz w:val="28"/>
          <w:szCs w:val="28"/>
        </w:rPr>
        <w:t xml:space="preserve"> </w:t>
      </w:r>
      <w:r w:rsidR="00536183">
        <w:rPr>
          <w:rFonts w:ascii="Liberation Serif" w:hAnsi="Liberation Serif" w:cs="Liberation Serif"/>
          <w:sz w:val="28"/>
          <w:szCs w:val="28"/>
        </w:rPr>
        <w:t xml:space="preserve">Утвердить Порядок осуществления претензионной и исковой работы с просроченной дебиторской задолженностью по платежам в бюджет </w:t>
      </w:r>
      <w:r w:rsidR="00C777F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536183">
        <w:rPr>
          <w:rFonts w:ascii="Liberation Serif" w:hAnsi="Liberation Serif" w:cs="Liberation Serif"/>
          <w:sz w:val="28"/>
          <w:szCs w:val="28"/>
        </w:rPr>
        <w:t>(прилагается).</w:t>
      </w:r>
      <w:r w:rsidR="00217321" w:rsidRPr="00A1087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5177F" w:rsidRPr="006B00EF" w:rsidRDefault="00161949" w:rsidP="006B00EF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899"/>
        <w:jc w:val="both"/>
        <w:rPr>
          <w:rFonts w:ascii="Liberation Serif" w:hAnsi="Liberation Serif" w:cs="Liberation Serif"/>
          <w:sz w:val="28"/>
          <w:szCs w:val="28"/>
        </w:rPr>
      </w:pPr>
      <w:r w:rsidRPr="006B00EF"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D5177F" w:rsidRPr="006B00EF">
        <w:rPr>
          <w:rFonts w:ascii="Liberation Serif" w:hAnsi="Liberation Serif" w:cs="Liberation Serif"/>
          <w:sz w:val="28"/>
          <w:szCs w:val="28"/>
        </w:rPr>
        <w:t>и</w:t>
      </w:r>
      <w:r w:rsidRPr="006B00EF">
        <w:rPr>
          <w:rFonts w:ascii="Liberation Serif" w:hAnsi="Liberation Serif" w:cs="Liberation Serif"/>
          <w:sz w:val="28"/>
          <w:szCs w:val="28"/>
        </w:rPr>
        <w:t xml:space="preserve"> силу</w:t>
      </w:r>
      <w:r w:rsidR="00D5177F" w:rsidRPr="006B00EF">
        <w:rPr>
          <w:rFonts w:ascii="Liberation Serif" w:hAnsi="Liberation Serif" w:cs="Liberation Serif"/>
          <w:sz w:val="28"/>
          <w:szCs w:val="28"/>
        </w:rPr>
        <w:t>:</w:t>
      </w:r>
    </w:p>
    <w:p w:rsidR="00235A88" w:rsidRDefault="00D5177F" w:rsidP="00D517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61949" w:rsidRPr="00D5177F">
        <w:rPr>
          <w:rFonts w:ascii="Liberation Serif" w:hAnsi="Liberation Serif" w:cs="Liberation Serif"/>
          <w:sz w:val="28"/>
          <w:szCs w:val="28"/>
        </w:rPr>
        <w:t xml:space="preserve">распоряжение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 от 15.02.2019 № 18 «Об утверждении Плана мероприятий по сокращению просроченной дебиторской задолженности и принятию своевременных мер по ее взысканию»;</w:t>
      </w:r>
    </w:p>
    <w:p w:rsidR="00D5177F" w:rsidRPr="00D5177F" w:rsidRDefault="00D5177F" w:rsidP="00D517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распоряжение Администрации Городского округа Верхняя Тура от 20.06.2019 № 66 «О внесении изменений в План мероприятий по сокращению просроченной дебиторской задолженности и принятию своевременных мер по ее взысканию, утвержденный распоряжением Администрации Городского округа Верхняя Тура от 15.02.2019 № 18».</w:t>
      </w:r>
    </w:p>
    <w:p w:rsidR="00DF3247" w:rsidRDefault="00B748A8" w:rsidP="00EF6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DB3726" w:rsidRPr="00465041">
        <w:rPr>
          <w:rFonts w:ascii="Liberation Serif" w:hAnsi="Liberation Serif" w:cs="Liberation Serif"/>
          <w:sz w:val="28"/>
          <w:szCs w:val="28"/>
        </w:rPr>
        <w:t xml:space="preserve">. </w:t>
      </w:r>
      <w:r w:rsidR="00176CC7" w:rsidRPr="00465041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B37BCE">
        <w:rPr>
          <w:rFonts w:ascii="Liberation Serif" w:hAnsi="Liberation Serif" w:cs="Liberation Serif"/>
          <w:sz w:val="28"/>
          <w:szCs w:val="28"/>
        </w:rPr>
        <w:t>распоряжение</w:t>
      </w:r>
      <w:r w:rsidR="00176CC7" w:rsidRPr="00465041">
        <w:rPr>
          <w:rFonts w:ascii="Liberation Serif" w:hAnsi="Liberation Serif" w:cs="Liberation Serif"/>
          <w:sz w:val="28"/>
          <w:szCs w:val="28"/>
        </w:rPr>
        <w:t xml:space="preserve"> опубликовать в </w:t>
      </w:r>
      <w:r w:rsidR="00EF6D39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="00161949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интернет-портале Городского округа Верхняя Тура</w:t>
      </w:r>
      <w:r w:rsidR="00235A88" w:rsidRPr="00465041">
        <w:rPr>
          <w:rFonts w:ascii="Liberation Serif" w:hAnsi="Liberation Serif" w:cs="Liberation Serif"/>
          <w:sz w:val="28"/>
          <w:szCs w:val="28"/>
        </w:rPr>
        <w:t>.</w:t>
      </w:r>
      <w:r w:rsidR="00176CC7" w:rsidRPr="0046504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5177F" w:rsidRPr="00465041" w:rsidRDefault="00D5177F" w:rsidP="00EF6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</w:t>
      </w:r>
      <w:r w:rsidR="00BF5D59">
        <w:rPr>
          <w:rFonts w:ascii="Liberation Serif" w:hAnsi="Liberation Serif" w:cs="Liberation Serif"/>
          <w:sz w:val="28"/>
          <w:szCs w:val="28"/>
        </w:rPr>
        <w:t>распоряже</w:t>
      </w:r>
      <w:r>
        <w:rPr>
          <w:rFonts w:ascii="Liberation Serif" w:hAnsi="Liberation Serif" w:cs="Liberation Serif"/>
          <w:sz w:val="28"/>
          <w:szCs w:val="28"/>
        </w:rPr>
        <w:t>ния оставляю за собой.</w:t>
      </w:r>
    </w:p>
    <w:p w:rsidR="00235A88" w:rsidRDefault="00235A88" w:rsidP="00EF6D3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Liberation Serif"/>
          <w:sz w:val="28"/>
          <w:szCs w:val="28"/>
        </w:rPr>
      </w:pPr>
    </w:p>
    <w:p w:rsidR="00EF6D39" w:rsidRPr="00465041" w:rsidRDefault="00EF6D39" w:rsidP="00EF6D3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Liberation Serif"/>
          <w:sz w:val="28"/>
          <w:szCs w:val="28"/>
        </w:rPr>
      </w:pPr>
    </w:p>
    <w:p w:rsidR="00D52256" w:rsidRDefault="00DB3726" w:rsidP="00EF6D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65041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</w:t>
      </w:r>
      <w:r w:rsidR="00235A88" w:rsidRPr="0046504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465041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D52256">
        <w:rPr>
          <w:rFonts w:ascii="Liberation Serif" w:hAnsi="Liberation Serif" w:cs="Liberation Serif"/>
          <w:sz w:val="28"/>
          <w:szCs w:val="28"/>
        </w:rPr>
        <w:t xml:space="preserve">    </w:t>
      </w:r>
      <w:r w:rsidRPr="00465041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235A88" w:rsidRPr="00465041">
        <w:rPr>
          <w:rFonts w:ascii="Liberation Serif" w:hAnsi="Liberation Serif" w:cs="Liberation Serif"/>
          <w:sz w:val="28"/>
          <w:szCs w:val="28"/>
        </w:rPr>
        <w:t>И.С. Веснин</w:t>
      </w:r>
    </w:p>
    <w:p w:rsidR="00A76E97" w:rsidRDefault="00A76E97" w:rsidP="00EF6D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61949" w:rsidRDefault="00161949" w:rsidP="00EF6D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5177F" w:rsidRDefault="00D5177F" w:rsidP="00EF6D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61949" w:rsidTr="00161949">
        <w:tc>
          <w:tcPr>
            <w:tcW w:w="4394" w:type="dxa"/>
          </w:tcPr>
          <w:p w:rsidR="00161949" w:rsidRDefault="00161949" w:rsidP="0016194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УТВЕРЖДЕН</w:t>
            </w:r>
          </w:p>
          <w:p w:rsidR="00161949" w:rsidRDefault="00A76E97" w:rsidP="0016194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распоряжени</w:t>
            </w:r>
            <w:r w:rsidR="00161949">
              <w:rPr>
                <w:rFonts w:ascii="Liberation Serif" w:hAnsi="Liberation Serif" w:cs="Liberation Serif"/>
                <w:sz w:val="28"/>
                <w:szCs w:val="28"/>
              </w:rPr>
              <w:t>ем Администрации Городского округа Верхняя Тура</w:t>
            </w:r>
          </w:p>
          <w:p w:rsidR="00161949" w:rsidRDefault="00161949" w:rsidP="0009513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09513D">
              <w:rPr>
                <w:rFonts w:ascii="Liberation Serif" w:hAnsi="Liberation Serif" w:cs="Liberation Serif"/>
                <w:sz w:val="28"/>
                <w:szCs w:val="28"/>
              </w:rPr>
              <w:t xml:space="preserve">23.03.2022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09513D"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  <w:r w:rsidR="0009513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«Об утверждении Порядка осуществления претензионной и исковой работы с просроченной дебиторской задолженностью по платежам в бюджет</w:t>
            </w:r>
            <w:r w:rsidR="00C777F8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</w:p>
        </w:tc>
      </w:tr>
    </w:tbl>
    <w:p w:rsidR="00161949" w:rsidRDefault="00161949" w:rsidP="00EF6D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61949" w:rsidRDefault="00161949" w:rsidP="001619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61949" w:rsidRDefault="00161949" w:rsidP="001619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</w:p>
    <w:p w:rsidR="003F5A30" w:rsidRDefault="00161949" w:rsidP="001619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осуществления претензионной и исковой работы с просроченной дебиторской задолженностью по платежам в бюджет</w:t>
      </w:r>
      <w:r w:rsidR="00C777F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61949" w:rsidRDefault="00C777F8" w:rsidP="001619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:rsidR="00D5177F" w:rsidRDefault="00D5177F" w:rsidP="001619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77F8" w:rsidRDefault="003F5A30" w:rsidP="003F5A30">
      <w:pPr>
        <w:pStyle w:val="a4"/>
        <w:numPr>
          <w:ilvl w:val="0"/>
          <w:numId w:val="7"/>
        </w:numPr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hanging="37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3F5A30" w:rsidRDefault="003F5A30" w:rsidP="003F5A3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95359" w:rsidRDefault="00A87CD2" w:rsidP="00A87CD2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F5A30">
        <w:rPr>
          <w:rFonts w:ascii="Liberation Serif" w:hAnsi="Liberation Serif" w:cs="Liberation Serif"/>
          <w:sz w:val="28"/>
          <w:szCs w:val="28"/>
        </w:rPr>
        <w:t>Порядок осуществления претензионной и исковой работы с просроченной дебиторской задолженностью по платежам в бюджет Городского округа Верхняя Тура (далее – Порядок) устанавливает порядок работы и взаимодействия структурных подразделений Администрации Городского округа Верхняя Тура при осуществлении претензионной и исковой работы с просроченной дебиторской задолженностью по</w:t>
      </w:r>
      <w:r>
        <w:rPr>
          <w:rFonts w:ascii="Liberation Serif" w:hAnsi="Liberation Serif" w:cs="Liberation Serif"/>
          <w:sz w:val="28"/>
          <w:szCs w:val="28"/>
        </w:rPr>
        <w:t xml:space="preserve"> источникам</w:t>
      </w:r>
      <w:r w:rsidR="003F5A30">
        <w:rPr>
          <w:rFonts w:ascii="Liberation Serif" w:hAnsi="Liberation Serif" w:cs="Liberation Serif"/>
          <w:sz w:val="28"/>
          <w:szCs w:val="28"/>
        </w:rPr>
        <w:t xml:space="preserve"> доход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="003F5A30">
        <w:rPr>
          <w:rFonts w:ascii="Liberation Serif" w:hAnsi="Liberation Serif" w:cs="Liberation Serif"/>
          <w:sz w:val="28"/>
          <w:szCs w:val="28"/>
        </w:rPr>
        <w:t xml:space="preserve"> местного бюджета</w:t>
      </w:r>
      <w:r>
        <w:rPr>
          <w:rFonts w:ascii="Liberation Serif" w:hAnsi="Liberation Serif" w:cs="Liberation Serif"/>
          <w:sz w:val="28"/>
          <w:szCs w:val="28"/>
        </w:rPr>
        <w:t>, администрируемым Администрацией Городского округа Верхняя Тура</w:t>
      </w:r>
      <w:r w:rsidR="003F5A30">
        <w:rPr>
          <w:rFonts w:ascii="Liberation Serif" w:hAnsi="Liberation Serif" w:cs="Liberation Serif"/>
          <w:sz w:val="28"/>
          <w:szCs w:val="28"/>
        </w:rPr>
        <w:t xml:space="preserve">, в том числе по доходам  </w:t>
      </w:r>
      <w:r>
        <w:rPr>
          <w:rFonts w:ascii="Liberation Serif" w:hAnsi="Liberation Serif" w:cs="Liberation Serif"/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собственности, </w:t>
      </w:r>
      <w:r w:rsidR="00095359">
        <w:rPr>
          <w:rFonts w:ascii="Liberation Serif" w:hAnsi="Liberation Serif" w:cs="Liberation Serif"/>
          <w:sz w:val="28"/>
          <w:szCs w:val="28"/>
        </w:rPr>
        <w:t>и доходам от денежных взысканий (штрафов, санкций, возмещения ущерба).</w:t>
      </w:r>
    </w:p>
    <w:p w:rsidR="005C666F" w:rsidRDefault="00836ADF" w:rsidP="00836ADF">
      <w:pPr>
        <w:pStyle w:val="a4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C666F" w:rsidRPr="005C666F">
        <w:rPr>
          <w:rFonts w:ascii="Liberation Serif" w:hAnsi="Liberation Serif" w:cs="Liberation Serif"/>
          <w:sz w:val="28"/>
          <w:szCs w:val="28"/>
        </w:rPr>
        <w:t>Настоящий Порядок разработан в целях определения последовательности действий структурных подразделений Администрации Городского округа Верхняя Тура и установления конкретных сроков исполнения определенных действий при осуществлении претензионной и исковой работы с просроченной дебиторской задолженностью по платежам в бюджет.</w:t>
      </w:r>
    </w:p>
    <w:p w:rsidR="00E25551" w:rsidRPr="00E25551" w:rsidRDefault="00E25551" w:rsidP="00E25551">
      <w:pPr>
        <w:pStyle w:val="a4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Настоящий Порядок обязателен для применения во всех структурных подразделениях Администрации Городского округа Верхняя Тура и рекомендуется для применения в муниципальных организациях, финансовое обеспечение деятельности которых осуществляется за счет средств бюджета Городского округа Верхняя Тура. </w:t>
      </w:r>
    </w:p>
    <w:p w:rsidR="005C666F" w:rsidRDefault="00836ADF" w:rsidP="000E4FA4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Работа с просроченной дебиторской задолженностью по платежам в бюджет осуществляется в три этапа:</w:t>
      </w:r>
    </w:p>
    <w:p w:rsidR="00836ADF" w:rsidRDefault="00836ADF" w:rsidP="000E4FA4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претензионный (досудебный) этап;</w:t>
      </w:r>
    </w:p>
    <w:p w:rsidR="00836ADF" w:rsidRDefault="00836ADF" w:rsidP="000E4FA4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исковой (судебный) этап;</w:t>
      </w:r>
    </w:p>
    <w:p w:rsidR="00836ADF" w:rsidRPr="000E4FA4" w:rsidRDefault="00836ADF" w:rsidP="00836ADF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E4FA4">
        <w:rPr>
          <w:rFonts w:ascii="Liberation Serif" w:hAnsi="Liberation Serif" w:cs="Liberation Serif"/>
          <w:sz w:val="28"/>
          <w:szCs w:val="28"/>
        </w:rPr>
        <w:t xml:space="preserve"> принудительное исполнение судебного акта.</w:t>
      </w:r>
    </w:p>
    <w:p w:rsidR="00836ADF" w:rsidRDefault="00836ADF" w:rsidP="00836AD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51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ведения претензионной работы</w:t>
      </w:r>
    </w:p>
    <w:p w:rsidR="00836ADF" w:rsidRDefault="00836ADF" w:rsidP="00836A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36ADF" w:rsidRDefault="00747EF2" w:rsidP="00E80E56">
      <w:pPr>
        <w:pStyle w:val="a4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Структурные подразделения Администрации Городского округа Верхняя Тура, </w:t>
      </w:r>
      <w:r w:rsidR="00E80E56">
        <w:rPr>
          <w:rFonts w:ascii="Liberation Serif" w:hAnsi="Liberation Serif" w:cs="Liberation Serif"/>
          <w:sz w:val="28"/>
          <w:szCs w:val="28"/>
        </w:rPr>
        <w:t>инициировавшие заключение договора (соглашения) либо отвечающие за осуществление расчетов с контрагентами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F3827">
        <w:rPr>
          <w:rFonts w:ascii="Liberation Serif" w:hAnsi="Liberation Serif" w:cs="Liberation Serif"/>
          <w:sz w:val="28"/>
          <w:szCs w:val="28"/>
        </w:rPr>
        <w:t xml:space="preserve">(далее – ответственное структурное подразделение) </w:t>
      </w:r>
      <w:r>
        <w:rPr>
          <w:rFonts w:ascii="Liberation Serif" w:hAnsi="Liberation Serif" w:cs="Liberation Serif"/>
          <w:sz w:val="28"/>
          <w:szCs w:val="28"/>
        </w:rPr>
        <w:t>ежемесячно проводят ревизию действующих договоров (соглашений)</w:t>
      </w:r>
      <w:r w:rsidR="00E80E56">
        <w:rPr>
          <w:rFonts w:ascii="Liberation Serif" w:hAnsi="Liberation Serif" w:cs="Liberation Serif"/>
          <w:sz w:val="28"/>
          <w:szCs w:val="28"/>
        </w:rPr>
        <w:t xml:space="preserve"> в целях выявления просроченной дебиторской задолженности по платежам в бюджет.</w:t>
      </w:r>
    </w:p>
    <w:p w:rsidR="00E80E56" w:rsidRDefault="004512C4" w:rsidP="00EF3827">
      <w:pPr>
        <w:pStyle w:val="a4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3827">
        <w:rPr>
          <w:rFonts w:ascii="Liberation Serif" w:hAnsi="Liberation Serif" w:cs="Liberation Serif"/>
          <w:sz w:val="28"/>
          <w:szCs w:val="28"/>
        </w:rPr>
        <w:t xml:space="preserve">При выявлении факта несвоевременного исполнения контрагентом обязательств по перечислению платежей в бюджет </w:t>
      </w:r>
      <w:r w:rsidR="00EF3827" w:rsidRPr="00EF3827">
        <w:rPr>
          <w:rFonts w:ascii="Liberation Serif" w:hAnsi="Liberation Serif" w:cs="Liberation Serif"/>
          <w:sz w:val="28"/>
          <w:szCs w:val="28"/>
        </w:rPr>
        <w:t xml:space="preserve">ответственное структурное подразделение в срок не позднее 30 дней с момента образования просроченной дебиторской задолженности направляет должнику требование (претензию)  о необходимости внесения платежей в бюджет. </w:t>
      </w:r>
    </w:p>
    <w:p w:rsidR="007A11B7" w:rsidRDefault="00242F78" w:rsidP="00242F78">
      <w:pPr>
        <w:pStyle w:val="a4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Претензия составляется в письменной форме на бланке Администрации Городского округа Верхняя Тура</w:t>
      </w:r>
      <w:r w:rsidR="007A11B7">
        <w:rPr>
          <w:rFonts w:ascii="Liberation Serif" w:hAnsi="Liberation Serif" w:cs="Liberation Serif"/>
          <w:sz w:val="28"/>
          <w:szCs w:val="28"/>
        </w:rPr>
        <w:t xml:space="preserve"> и должна содержать следующие данные: </w:t>
      </w:r>
    </w:p>
    <w:p w:rsidR="007A11B7" w:rsidRDefault="007A11B7" w:rsidP="007A11B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дату составления;</w:t>
      </w:r>
    </w:p>
    <w:p w:rsidR="007A11B7" w:rsidRDefault="007A11B7" w:rsidP="007A11B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юридического лица (фамилию, имя, отчество индивидуального предпринимателя, физического лица) должника;</w:t>
      </w:r>
    </w:p>
    <w:p w:rsidR="007A11B7" w:rsidRDefault="007A11B7" w:rsidP="007A11B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должника в соответствии с условиями договора (соглашения);</w:t>
      </w:r>
    </w:p>
    <w:p w:rsidR="007A11B7" w:rsidRDefault="007A11B7" w:rsidP="007A11B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реквизиты договора (соглашения), на основании которого возникло требование; </w:t>
      </w:r>
    </w:p>
    <w:p w:rsidR="007A11B7" w:rsidRDefault="007A11B7" w:rsidP="007A11B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краткое описание обстоятельств, послуживших основанием для подачи претензии; </w:t>
      </w:r>
    </w:p>
    <w:p w:rsidR="00EF3827" w:rsidRDefault="007A11B7" w:rsidP="007A11B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A11B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обоснование, расчет и сумму задолженности по каждому требованию, а также общую сумму задолженности по всем требованиям или акт сверки;</w:t>
      </w:r>
    </w:p>
    <w:p w:rsidR="00C50766" w:rsidRDefault="00C50766" w:rsidP="007A11B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прилагаемых документов, подтверждающих обстоятельства, изложенные в претензии;</w:t>
      </w:r>
    </w:p>
    <w:p w:rsidR="00C50766" w:rsidRDefault="00C50766" w:rsidP="007A11B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исполнения требований, изложенных в претензии;</w:t>
      </w:r>
    </w:p>
    <w:p w:rsidR="00973F8E" w:rsidRDefault="00973F8E" w:rsidP="007A11B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фамилия, имя, отчество и контактный телефон исполнителя, подготовившего претензию;</w:t>
      </w:r>
    </w:p>
    <w:p w:rsidR="00973F8E" w:rsidRDefault="00973F8E" w:rsidP="007A11B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должность, фамилия, инициалы и подпись руководителя Администрации Городского округа Верхняя Тура.</w:t>
      </w:r>
    </w:p>
    <w:p w:rsidR="00973F8E" w:rsidRDefault="00973F8E" w:rsidP="000E4FA4">
      <w:pPr>
        <w:pStyle w:val="a4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Претензия направляется должнику по месту его нахождения: для физических лиц – по месту регистрации и месту фактического пребывания, для юридических лиц – по месту нахождения, указанному в договоре (соглашении), и месту нахождения, указанному в Едином государственном реестре юридических лиц на момент подготовки претензии.</w:t>
      </w:r>
    </w:p>
    <w:p w:rsidR="00973F8E" w:rsidRDefault="00973F8E" w:rsidP="000E4FA4">
      <w:pPr>
        <w:pStyle w:val="a4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Претензия и прилагаемые к ней документы передаются нарочным под роспись или направляются почтовым отправлением с уведомлением о вручении и описью вложения.</w:t>
      </w:r>
    </w:p>
    <w:p w:rsidR="00785A30" w:rsidRDefault="000E4FA4" w:rsidP="00785A30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85A3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</w:t>
      </w:r>
      <w:r w:rsidR="008109EE" w:rsidRPr="00785A3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получением ответа на претензию, исполнением претензионных требований </w:t>
      </w:r>
      <w:r w:rsidRPr="00785A3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осуществляется ответственным структурным подразделением. </w:t>
      </w:r>
      <w:r w:rsidRPr="00785A30">
        <w:rPr>
          <w:rFonts w:ascii="Liberation Serif" w:hAnsi="Liberation Serif" w:cs="Liberation Serif"/>
          <w:sz w:val="28"/>
          <w:szCs w:val="28"/>
        </w:rPr>
        <w:t>Все документы, подтверждающие удовлетворение требований по претензии, приобщаются к ее материалам</w:t>
      </w:r>
      <w:r w:rsidR="00785A30">
        <w:rPr>
          <w:rFonts w:ascii="Liberation Serif" w:hAnsi="Liberation Serif" w:cs="Liberation Serif"/>
          <w:sz w:val="28"/>
          <w:szCs w:val="28"/>
        </w:rPr>
        <w:t>.</w:t>
      </w:r>
    </w:p>
    <w:p w:rsidR="00785A30" w:rsidRPr="0078049C" w:rsidRDefault="00785A30" w:rsidP="00785A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 w:rsidRPr="0078049C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. В случае если должник не исполнил заявленные в претензии требования в указанный в ней срок, просроченная дебиторская задолженность по платежам в бюджет подлежит взысканию в судебном порядке.</w:t>
      </w:r>
    </w:p>
    <w:p w:rsidR="00785A30" w:rsidRDefault="00785A30" w:rsidP="00785A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12. Ответственное структурное подразделение </w:t>
      </w:r>
      <w:r w:rsidR="00E50D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30 календарных дней с момента неисполнения должником срока, установленного претензией для погашения просроченной дебиторской задолженности, подготавливает и направляет со служебной запиской в юридический отдел Администрации Городского округа Верхняя Тура </w:t>
      </w:r>
      <w:r w:rsidR="00224E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– юридический отдел)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следующие документы (копии документов):</w:t>
      </w:r>
    </w:p>
    <w:p w:rsidR="00785A30" w:rsidRDefault="00785A30" w:rsidP="00785A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договор (соглашение), являющийся основанием начисления задолженности;</w:t>
      </w:r>
    </w:p>
    <w:p w:rsidR="00785A30" w:rsidRDefault="00785A30" w:rsidP="00785A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дополнительные соглашения к договору (соглашению);</w:t>
      </w:r>
    </w:p>
    <w:p w:rsidR="00785A30" w:rsidRDefault="00785A30" w:rsidP="00785A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расчет </w:t>
      </w:r>
      <w:r w:rsidR="000A04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взыскиваемой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суммы просроченной задолженности (основного долга, процентов, штрафных санкций);</w:t>
      </w:r>
    </w:p>
    <w:p w:rsidR="00785A30" w:rsidRDefault="00785A30" w:rsidP="00785A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претензия и документы, подтверждающие ее направление и вручение или возврат (истечение срока хранения) претензии;</w:t>
      </w:r>
    </w:p>
    <w:p w:rsidR="00785A30" w:rsidRDefault="00785A30" w:rsidP="00785A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 на претензию и приложенные к нему документы при их поступлении;</w:t>
      </w:r>
    </w:p>
    <w:p w:rsidR="00785A30" w:rsidRPr="00315A6F" w:rsidRDefault="00785A30" w:rsidP="00785A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иную переписку с должником;</w:t>
      </w:r>
    </w:p>
    <w:p w:rsidR="00785A30" w:rsidRDefault="00785A30" w:rsidP="00785A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иные документы, касающиеся исполнения обязательств по договору (соглашению).</w:t>
      </w:r>
    </w:p>
    <w:p w:rsidR="00785A30" w:rsidRDefault="00785A30" w:rsidP="00785A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13. При частичном исполнении требований, указанных в претензии, вопрос о проведении дальнейшей работы с просроченной дебиторской задолженностью решается руководителем ответственного структурного подразделения с учетом мнения руководителя юридического отдела.</w:t>
      </w:r>
    </w:p>
    <w:p w:rsidR="00785A30" w:rsidRDefault="00785A30" w:rsidP="000E4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E4FA4" w:rsidRPr="00785A30" w:rsidRDefault="000E4FA4" w:rsidP="00785A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85A30">
        <w:rPr>
          <w:rFonts w:ascii="Liberation Serif" w:hAnsi="Liberation Serif" w:cs="Liberation Serif"/>
          <w:sz w:val="28"/>
          <w:szCs w:val="28"/>
        </w:rPr>
        <w:t>Порядок ведения исковой работы</w:t>
      </w:r>
    </w:p>
    <w:p w:rsidR="00785A30" w:rsidRDefault="00785A30" w:rsidP="00785A3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85A30" w:rsidRDefault="00785A30" w:rsidP="00E50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14. </w:t>
      </w:r>
      <w:r w:rsidR="00E50D32">
        <w:rPr>
          <w:rFonts w:ascii="Liberation Serif" w:hAnsi="Liberation Serif" w:cs="Liberation Serif"/>
          <w:sz w:val="28"/>
          <w:szCs w:val="28"/>
        </w:rPr>
        <w:t xml:space="preserve">Юридический отдел в течение </w:t>
      </w:r>
      <w:r w:rsidR="003D6E37">
        <w:rPr>
          <w:rFonts w:ascii="Liberation Serif" w:hAnsi="Liberation Serif" w:cs="Liberation Serif"/>
          <w:sz w:val="28"/>
          <w:szCs w:val="28"/>
        </w:rPr>
        <w:t>5</w:t>
      </w:r>
      <w:r w:rsidR="00E50D32">
        <w:rPr>
          <w:rFonts w:ascii="Liberation Serif" w:hAnsi="Liberation Serif" w:cs="Liberation Serif"/>
          <w:sz w:val="28"/>
          <w:szCs w:val="28"/>
        </w:rPr>
        <w:t xml:space="preserve"> рабочих дней осуществляет проверку документов, поступивших от ответственного структурного подразделения, и принимает одно из следующих решений:</w:t>
      </w:r>
    </w:p>
    <w:p w:rsidR="00E50D32" w:rsidRDefault="00E50D32" w:rsidP="00E50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 необходимости обращения в суд с исковым заявлением о взыскании просроченной дебиторской задолженности;</w:t>
      </w:r>
    </w:p>
    <w:p w:rsidR="00E50D32" w:rsidRDefault="00E50D32" w:rsidP="00E50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о возврате документов на доработку. </w:t>
      </w:r>
    </w:p>
    <w:p w:rsidR="00E50D32" w:rsidRDefault="00E50D32" w:rsidP="00785A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 Основаниями для возврата документов на доработку являются:</w:t>
      </w:r>
    </w:p>
    <w:p w:rsidR="00E50D32" w:rsidRDefault="00E50D32" w:rsidP="000A0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отсутствие одного из документов</w:t>
      </w:r>
      <w:r w:rsidR="000A04FF">
        <w:rPr>
          <w:rFonts w:ascii="Liberation Serif" w:hAnsi="Liberation Serif" w:cs="Liberation Serif"/>
          <w:sz w:val="28"/>
          <w:szCs w:val="28"/>
        </w:rPr>
        <w:t>, перечисленных в пункте 12 настоящего Порядка;</w:t>
      </w:r>
    </w:p>
    <w:p w:rsidR="000A04FF" w:rsidRDefault="000A04FF" w:rsidP="000A0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несоответствие расчета взыскиваемой суммы просроченной дебиторской задолженности документам, подтверждающим обстоятельства, на которых основываются требования к должнику;</w:t>
      </w:r>
    </w:p>
    <w:p w:rsidR="000A04FF" w:rsidRDefault="000A04FF" w:rsidP="000A0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представленные документы не подтверждают наличие просроченной дебиторской задолженности.</w:t>
      </w:r>
    </w:p>
    <w:p w:rsidR="00E50D32" w:rsidRDefault="00224E6D" w:rsidP="00224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При отсутствии замечаний к представленным ответственным структурным подразделением документам юридический отдел осуществляет подготовку искового заявления </w:t>
      </w:r>
      <w:r w:rsidR="00E96307">
        <w:rPr>
          <w:rFonts w:ascii="Liberation Serif" w:hAnsi="Liberation Serif" w:cs="Liberation Serif"/>
          <w:sz w:val="28"/>
          <w:szCs w:val="28"/>
        </w:rPr>
        <w:t xml:space="preserve">о взыскании просроченной дебиторской задолженности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="00E71E55">
        <w:rPr>
          <w:rFonts w:ascii="Liberation Serif" w:hAnsi="Liberation Serif" w:cs="Liberation Serif"/>
          <w:sz w:val="28"/>
          <w:szCs w:val="28"/>
        </w:rPr>
        <w:t>направление его в суд.</w:t>
      </w:r>
      <w:r w:rsidR="00F31C42">
        <w:rPr>
          <w:rFonts w:ascii="Liberation Serif" w:hAnsi="Liberation Serif" w:cs="Liberation Serif"/>
          <w:sz w:val="28"/>
          <w:szCs w:val="28"/>
        </w:rPr>
        <w:t xml:space="preserve"> Срок подготовки искового заявления и направления его в суд составляет не более 15 </w:t>
      </w:r>
      <w:r w:rsidR="003D6E37">
        <w:rPr>
          <w:rFonts w:ascii="Liberation Serif" w:hAnsi="Liberation Serif" w:cs="Liberation Serif"/>
          <w:sz w:val="28"/>
          <w:szCs w:val="28"/>
        </w:rPr>
        <w:t>рабочих</w:t>
      </w:r>
      <w:r w:rsidR="00F31C42">
        <w:rPr>
          <w:rFonts w:ascii="Liberation Serif" w:hAnsi="Liberation Serif" w:cs="Liberation Serif"/>
          <w:sz w:val="28"/>
          <w:szCs w:val="28"/>
        </w:rPr>
        <w:t xml:space="preserve"> дней со дня принятия </w:t>
      </w:r>
      <w:r w:rsidR="003D6E37">
        <w:rPr>
          <w:rFonts w:ascii="Liberation Serif" w:hAnsi="Liberation Serif" w:cs="Liberation Serif"/>
          <w:sz w:val="28"/>
          <w:szCs w:val="28"/>
        </w:rPr>
        <w:t xml:space="preserve">юридическим отделом </w:t>
      </w:r>
      <w:r w:rsidR="00F31C42">
        <w:rPr>
          <w:rFonts w:ascii="Liberation Serif" w:hAnsi="Liberation Serif" w:cs="Liberation Serif"/>
          <w:sz w:val="28"/>
          <w:szCs w:val="28"/>
        </w:rPr>
        <w:t>решения</w:t>
      </w:r>
      <w:r w:rsidR="003D6E37">
        <w:rPr>
          <w:rFonts w:ascii="Liberation Serif" w:hAnsi="Liberation Serif" w:cs="Liberation Serif"/>
          <w:sz w:val="28"/>
          <w:szCs w:val="28"/>
        </w:rPr>
        <w:t>, указанного в подпункте 1 пункта 14 настоящего Порядка.</w:t>
      </w:r>
      <w:r w:rsidR="00F31C4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1C42" w:rsidRDefault="003D6E37" w:rsidP="00224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 Общий срок для подачи искового заявления о взыскании просроченной дебиторской задолженности по платежам в бюджет не должен превышать 60 календарных дней с момента неисполнения должником срока, установленного претензией (требованием) для погашения задолженности.</w:t>
      </w:r>
    </w:p>
    <w:p w:rsidR="00734F71" w:rsidRDefault="00734F71" w:rsidP="00224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18. </w:t>
      </w:r>
      <w:r w:rsidR="003B20B7">
        <w:rPr>
          <w:rFonts w:ascii="Liberation Serif" w:hAnsi="Liberation Serif" w:cs="Liberation Serif"/>
          <w:sz w:val="28"/>
          <w:szCs w:val="28"/>
        </w:rPr>
        <w:t xml:space="preserve">Юридический отдел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</w:t>
      </w:r>
      <w:r w:rsidR="00AC441A">
        <w:rPr>
          <w:rFonts w:ascii="Liberation Serif" w:hAnsi="Liberation Serif" w:cs="Liberation Serif"/>
          <w:sz w:val="28"/>
          <w:szCs w:val="28"/>
        </w:rPr>
        <w:t>документ</w:t>
      </w:r>
      <w:r w:rsidR="003B20B7">
        <w:rPr>
          <w:rFonts w:ascii="Liberation Serif" w:hAnsi="Liberation Serif" w:cs="Liberation Serif"/>
          <w:sz w:val="28"/>
          <w:szCs w:val="28"/>
        </w:rPr>
        <w:t>.</w:t>
      </w:r>
    </w:p>
    <w:p w:rsidR="00901148" w:rsidRDefault="00901148" w:rsidP="00224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01148" w:rsidRPr="00901148" w:rsidRDefault="00901148" w:rsidP="0090114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13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>Принудительное исполнение судебных актов</w:t>
      </w:r>
    </w:p>
    <w:p w:rsidR="00901148" w:rsidRDefault="00901148" w:rsidP="009011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01148" w:rsidRDefault="00901148" w:rsidP="00AC44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19. </w:t>
      </w:r>
      <w:r w:rsidR="00AC441A">
        <w:rPr>
          <w:rFonts w:ascii="Liberation Serif" w:hAnsi="Liberation Serif" w:cs="Liberation Serif"/>
          <w:sz w:val="28"/>
          <w:szCs w:val="28"/>
        </w:rPr>
        <w:t>Юридический отдел в течение 5 рабочих дней со дня получения исполнительного документа, выданного судом по результатам рассмотрения иска о взыскании просроченной задолженности по платежам в бюджет,  направляет его  в структурные подразделения территориальных органов Федеральной службы судебных приставов России или в кредитное учреждение.</w:t>
      </w:r>
    </w:p>
    <w:p w:rsidR="00AC441A" w:rsidRDefault="00B2323F" w:rsidP="0014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20. </w:t>
      </w:r>
      <w:r w:rsidR="00144D93">
        <w:rPr>
          <w:rFonts w:ascii="Liberation Serif" w:hAnsi="Liberation Serif" w:cs="Liberation Serif"/>
          <w:sz w:val="28"/>
          <w:szCs w:val="28"/>
        </w:rPr>
        <w:t>Юридический отдел ведет</w:t>
      </w:r>
      <w:r>
        <w:rPr>
          <w:rFonts w:ascii="Liberation Serif" w:hAnsi="Liberation Serif" w:cs="Liberation Serif"/>
          <w:sz w:val="28"/>
          <w:szCs w:val="28"/>
        </w:rPr>
        <w:t xml:space="preserve"> учет исполнительных документов, осуществл</w:t>
      </w:r>
      <w:r w:rsidR="00144D93">
        <w:rPr>
          <w:rFonts w:ascii="Liberation Serif" w:hAnsi="Liberation Serif" w:cs="Liberation Serif"/>
          <w:sz w:val="28"/>
          <w:szCs w:val="28"/>
        </w:rPr>
        <w:t>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44D93">
        <w:rPr>
          <w:rFonts w:ascii="Liberation Serif" w:hAnsi="Liberation Serif" w:cs="Liberation Serif"/>
          <w:sz w:val="28"/>
          <w:szCs w:val="28"/>
        </w:rPr>
        <w:t>мониторинг</w:t>
      </w:r>
      <w:r>
        <w:rPr>
          <w:rFonts w:ascii="Liberation Serif" w:hAnsi="Liberation Serif" w:cs="Liberation Serif"/>
          <w:sz w:val="28"/>
          <w:szCs w:val="28"/>
        </w:rPr>
        <w:t xml:space="preserve"> за своевременностью вынесения постановлений о возбуждени</w:t>
      </w:r>
      <w:r w:rsidR="00144D93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исполнительного производства </w:t>
      </w:r>
      <w:r w:rsidR="00144D93">
        <w:rPr>
          <w:rFonts w:ascii="Liberation Serif" w:hAnsi="Liberation Serif" w:cs="Liberation Serif"/>
          <w:sz w:val="28"/>
          <w:szCs w:val="28"/>
        </w:rPr>
        <w:t>и их исполнением, проводит ежеквартальную сверку результатов исполнительных производств со структурными подразделениями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44D93">
        <w:rPr>
          <w:rFonts w:ascii="Liberation Serif" w:hAnsi="Liberation Serif" w:cs="Liberation Serif"/>
          <w:sz w:val="28"/>
          <w:szCs w:val="28"/>
        </w:rPr>
        <w:t>Федеральной службы судебных приставов России.</w:t>
      </w:r>
    </w:p>
    <w:p w:rsidR="004B4651" w:rsidRDefault="004B4651" w:rsidP="0014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B4651" w:rsidRDefault="004B4651" w:rsidP="004B465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Отчетность о проведении претензионной и исковой работы</w:t>
      </w:r>
    </w:p>
    <w:p w:rsidR="004B4651" w:rsidRDefault="004B4651" w:rsidP="004B4651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Liberation Serif" w:hAnsi="Liberation Serif" w:cs="Liberation Serif"/>
          <w:sz w:val="28"/>
          <w:szCs w:val="28"/>
        </w:rPr>
      </w:pPr>
    </w:p>
    <w:p w:rsidR="004B4651" w:rsidRDefault="004B4651" w:rsidP="00D2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21. </w:t>
      </w:r>
      <w:r w:rsidR="00D275D1">
        <w:rPr>
          <w:rFonts w:ascii="Liberation Serif" w:hAnsi="Liberation Serif" w:cs="Liberation Serif"/>
          <w:sz w:val="28"/>
          <w:szCs w:val="28"/>
        </w:rPr>
        <w:t>Юридический отдел ежеквартально до 5 числа месяца, следующего за отчетным кварталом, направляет в ответственное структурное подразделение, представившее документы в соответствии с пунктом 12 настоящего Порядка для подачи искового заявления о взыскании просроченной задолженности по платежам в бюджет, отчет о проведении исковой работы.</w:t>
      </w:r>
    </w:p>
    <w:p w:rsidR="00D275D1" w:rsidRDefault="00D275D1" w:rsidP="00D2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22. Ответственные структурные подразделения ежеквартально до 15 числа месяца, следующего за отчетным кварталом</w:t>
      </w:r>
      <w:r w:rsidR="00182CA9">
        <w:rPr>
          <w:rFonts w:ascii="Liberation Serif" w:hAnsi="Liberation Serif" w:cs="Liberation Serif"/>
          <w:sz w:val="28"/>
          <w:szCs w:val="28"/>
        </w:rPr>
        <w:t xml:space="preserve">, представляют в финансовый отдел администрации Городского округа Верхняя Тура отчет о проведении претензионной и исковой работы по форме согласно приложению </w:t>
      </w:r>
      <w:r w:rsidR="00696B2A">
        <w:rPr>
          <w:rFonts w:ascii="Liberation Serif" w:hAnsi="Liberation Serif" w:cs="Liberation Serif"/>
          <w:sz w:val="28"/>
          <w:szCs w:val="28"/>
        </w:rPr>
        <w:t xml:space="preserve">1 </w:t>
      </w:r>
      <w:r w:rsidR="00182CA9">
        <w:rPr>
          <w:rFonts w:ascii="Liberation Serif" w:hAnsi="Liberation Serif" w:cs="Liberation Serif"/>
          <w:sz w:val="28"/>
          <w:szCs w:val="28"/>
        </w:rPr>
        <w:t>к настоящему Порядку.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82CA9" w:rsidRPr="004B4651" w:rsidRDefault="00182CA9" w:rsidP="00D2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23. Финансовый отдел администрации Городского округа Верхняя Тура в срок до 25 числа месяца, следующего за отчетным кварталом, представляет Главе Городского округа Верхняя Тура отчет о проведении работы по сокращению просроченной дебиторской задолженности по источникам доходов местного бюджета, администрируемым Администрацией Городского округа Верхняя Тура, и принятию своевременных мер по ее взысканию.</w:t>
      </w:r>
    </w:p>
    <w:p w:rsidR="00AC441A" w:rsidRDefault="00182CA9" w:rsidP="00AC44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ab/>
      </w:r>
    </w:p>
    <w:p w:rsidR="00710381" w:rsidRDefault="00710381" w:rsidP="00AC44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  <w:sectPr w:rsidR="00710381" w:rsidSect="008D5ECB">
          <w:headerReference w:type="default" r:id="rId8"/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tbl>
      <w:tblPr>
        <w:tblStyle w:val="a3"/>
        <w:tblW w:w="4536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10381" w:rsidTr="00710381">
        <w:tc>
          <w:tcPr>
            <w:tcW w:w="4536" w:type="dxa"/>
          </w:tcPr>
          <w:p w:rsidR="00710381" w:rsidRDefault="00710381" w:rsidP="00710381">
            <w:pPr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24"/>
                <w:szCs w:val="24"/>
                <w:lang w:eastAsia="ru-RU"/>
              </w:rPr>
              <w:t xml:space="preserve">Приложение 1 </w:t>
            </w:r>
          </w:p>
          <w:p w:rsidR="00710381" w:rsidRPr="00710381" w:rsidRDefault="00710381" w:rsidP="00710381">
            <w:pPr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24"/>
                <w:szCs w:val="24"/>
                <w:lang w:eastAsia="ru-RU"/>
              </w:rPr>
              <w:t>к Порядку осуществления претензионной и исковой работы с просроченной дебиторской задолженностью по платежам в бюджет Городского округа Верхняя Тура</w:t>
            </w:r>
          </w:p>
        </w:tc>
      </w:tr>
    </w:tbl>
    <w:p w:rsidR="00710381" w:rsidRDefault="00710381" w:rsidP="0071038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710381" w:rsidRDefault="00710381" w:rsidP="005C3E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C3EAB" w:rsidRDefault="005C3EAB" w:rsidP="005C3E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C3EAB" w:rsidRDefault="005C3EAB" w:rsidP="005C3EAB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  <w:t xml:space="preserve">Отчет </w:t>
      </w:r>
    </w:p>
    <w:p w:rsidR="005C3EAB" w:rsidRDefault="005C3EAB" w:rsidP="005C3EAB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  <w:t>о проведенной претензионной и исковой работе по состоянию на ___________ года</w:t>
      </w:r>
    </w:p>
    <w:p w:rsidR="005C3EAB" w:rsidRDefault="005C3EAB" w:rsidP="005C3EAB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0"/>
        <w:gridCol w:w="1100"/>
        <w:gridCol w:w="709"/>
        <w:gridCol w:w="567"/>
        <w:gridCol w:w="1134"/>
        <w:gridCol w:w="1134"/>
        <w:gridCol w:w="850"/>
        <w:gridCol w:w="851"/>
        <w:gridCol w:w="709"/>
        <w:gridCol w:w="850"/>
        <w:gridCol w:w="851"/>
        <w:gridCol w:w="850"/>
        <w:gridCol w:w="851"/>
        <w:gridCol w:w="850"/>
        <w:gridCol w:w="1134"/>
        <w:gridCol w:w="851"/>
        <w:gridCol w:w="892"/>
        <w:gridCol w:w="886"/>
      </w:tblGrid>
      <w:tr w:rsidR="006B4B6E" w:rsidRPr="005C3EAB" w:rsidTr="00104919">
        <w:tc>
          <w:tcPr>
            <w:tcW w:w="460" w:type="dxa"/>
            <w:vMerge w:val="restart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00" w:type="dxa"/>
            <w:vMerge w:val="restart"/>
          </w:tcPr>
          <w:p w:rsidR="006B4B6E" w:rsidRPr="005C3EAB" w:rsidRDefault="006B4B6E" w:rsidP="00104919">
            <w:pPr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Наименова</w:t>
            </w:r>
            <w:r w:rsidR="00104919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ние должника</w:t>
            </w:r>
          </w:p>
        </w:tc>
        <w:tc>
          <w:tcPr>
            <w:tcW w:w="709" w:type="dxa"/>
            <w:vMerge w:val="restart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67" w:type="dxa"/>
            <w:vMerge w:val="restart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134" w:type="dxa"/>
            <w:vMerge w:val="restart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Просрочен</w:t>
            </w:r>
            <w:r w:rsidR="00104919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ная дебитор</w:t>
            </w:r>
            <w:r w:rsidR="00104919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ская задолжен</w:t>
            </w:r>
            <w:r w:rsidR="00104919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ность, руб.</w:t>
            </w:r>
          </w:p>
        </w:tc>
        <w:tc>
          <w:tcPr>
            <w:tcW w:w="1134" w:type="dxa"/>
            <w:vMerge w:val="restart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Дата возникно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вения задолжен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2410" w:type="dxa"/>
            <w:gridSpan w:val="3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Претензия</w:t>
            </w:r>
          </w:p>
        </w:tc>
        <w:tc>
          <w:tcPr>
            <w:tcW w:w="7129" w:type="dxa"/>
            <w:gridSpan w:val="8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Исковое заявление</w:t>
            </w:r>
          </w:p>
        </w:tc>
        <w:tc>
          <w:tcPr>
            <w:tcW w:w="886" w:type="dxa"/>
            <w:vMerge w:val="restart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В работе на конец периода, руб.</w:t>
            </w:r>
          </w:p>
        </w:tc>
      </w:tr>
      <w:tr w:rsidR="00104919" w:rsidRPr="005C3EAB" w:rsidTr="00104919">
        <w:trPr>
          <w:cantSplit/>
          <w:trHeight w:val="1425"/>
        </w:trPr>
        <w:tc>
          <w:tcPr>
            <w:tcW w:w="460" w:type="dxa"/>
            <w:vMerge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6B4B6E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дата направ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ления претен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зии</w:t>
            </w:r>
          </w:p>
        </w:tc>
        <w:tc>
          <w:tcPr>
            <w:tcW w:w="851" w:type="dxa"/>
          </w:tcPr>
          <w:p w:rsidR="006B4B6E" w:rsidRPr="005C3EAB" w:rsidRDefault="006B4B6E" w:rsidP="00104919">
            <w:pPr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п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редъяв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лено, руб.</w:t>
            </w:r>
          </w:p>
        </w:tc>
        <w:tc>
          <w:tcPr>
            <w:tcW w:w="709" w:type="dxa"/>
          </w:tcPr>
          <w:p w:rsidR="006B4B6E" w:rsidRPr="005C3EAB" w:rsidRDefault="006B4B6E" w:rsidP="006B4B6E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о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пла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чено, руб.</w:t>
            </w:r>
          </w:p>
        </w:tc>
        <w:tc>
          <w:tcPr>
            <w:tcW w:w="850" w:type="dxa"/>
          </w:tcPr>
          <w:p w:rsidR="006B4B6E" w:rsidRPr="005C3EAB" w:rsidRDefault="006B4B6E" w:rsidP="006B4B6E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дата направ</w:t>
            </w:r>
            <w:r w:rsidR="00104919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ления в суд</w:t>
            </w:r>
          </w:p>
        </w:tc>
        <w:tc>
          <w:tcPr>
            <w:tcW w:w="851" w:type="dxa"/>
          </w:tcPr>
          <w:p w:rsidR="006B4B6E" w:rsidRPr="005C3EAB" w:rsidRDefault="00104919" w:rsidP="00104919">
            <w:pPr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п</w:t>
            </w:r>
            <w:r w:rsidR="006B4B6E"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редъяв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="006B4B6E"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лено, руб.</w:t>
            </w:r>
          </w:p>
        </w:tc>
        <w:tc>
          <w:tcPr>
            <w:tcW w:w="850" w:type="dxa"/>
          </w:tcPr>
          <w:p w:rsidR="006B4B6E" w:rsidRPr="005C3EAB" w:rsidRDefault="00104919" w:rsidP="00104919">
            <w:pPr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у</w:t>
            </w:r>
            <w:r w:rsidR="006B4B6E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д</w:t>
            </w:r>
            <w:r w:rsidR="006B4B6E"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овлет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="006B4B6E"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ворено, руб.</w:t>
            </w:r>
          </w:p>
        </w:tc>
        <w:tc>
          <w:tcPr>
            <w:tcW w:w="851" w:type="dxa"/>
          </w:tcPr>
          <w:p w:rsidR="006B4B6E" w:rsidRPr="005C3EAB" w:rsidRDefault="00104919" w:rsidP="00104919">
            <w:pPr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о</w:t>
            </w:r>
            <w:r w:rsidR="006B4B6E"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плачено добро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="006B4B6E"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вольно, руб.</w:t>
            </w:r>
          </w:p>
        </w:tc>
        <w:tc>
          <w:tcPr>
            <w:tcW w:w="850" w:type="dxa"/>
          </w:tcPr>
          <w:p w:rsidR="006B4B6E" w:rsidRPr="005C3EAB" w:rsidRDefault="00104919" w:rsidP="006B4B6E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п</w:t>
            </w:r>
            <w:r w:rsidR="006B4B6E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рекра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="006B4B6E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тили взыска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="006B4B6E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ние, руб.</w:t>
            </w:r>
          </w:p>
        </w:tc>
        <w:tc>
          <w:tcPr>
            <w:tcW w:w="1134" w:type="dxa"/>
          </w:tcPr>
          <w:p w:rsidR="006B4B6E" w:rsidRPr="005C3EAB" w:rsidRDefault="006B4B6E" w:rsidP="006B4B6E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дата направле</w:t>
            </w:r>
            <w:r w:rsidR="00104919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ния испол</w:t>
            </w:r>
            <w:r w:rsidR="00104919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-нительного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851" w:type="dxa"/>
          </w:tcPr>
          <w:p w:rsidR="006B4B6E" w:rsidRPr="005C3EAB" w:rsidRDefault="00104919" w:rsidP="00104919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в</w:t>
            </w:r>
            <w:r w:rsidR="006B4B6E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зыска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="006B4B6E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но ФССП, руб.</w:t>
            </w:r>
          </w:p>
        </w:tc>
        <w:tc>
          <w:tcPr>
            <w:tcW w:w="892" w:type="dxa"/>
          </w:tcPr>
          <w:p w:rsidR="006B4B6E" w:rsidRPr="005C3EAB" w:rsidRDefault="00104919" w:rsidP="006B4B6E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в</w:t>
            </w:r>
            <w:r w:rsidR="006B4B6E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озвра</w:t>
            </w:r>
            <w:r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-</w:t>
            </w:r>
            <w:r w:rsidR="006B4B6E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щено ФССП, руб.</w:t>
            </w:r>
          </w:p>
        </w:tc>
        <w:tc>
          <w:tcPr>
            <w:tcW w:w="886" w:type="dxa"/>
            <w:vMerge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919" w:rsidRPr="005C3EAB" w:rsidTr="00104919">
        <w:tc>
          <w:tcPr>
            <w:tcW w:w="460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2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86" w:type="dxa"/>
          </w:tcPr>
          <w:p w:rsidR="005C3EAB" w:rsidRPr="005C3EAB" w:rsidRDefault="005C3EAB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  <w:r w:rsidRPr="005C3EAB"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  <w:t>18</w:t>
            </w:r>
          </w:p>
        </w:tc>
      </w:tr>
      <w:tr w:rsidR="00104919" w:rsidRPr="005C3EAB" w:rsidTr="00104919">
        <w:tc>
          <w:tcPr>
            <w:tcW w:w="46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919" w:rsidRPr="005C3EAB" w:rsidTr="00104919">
        <w:tc>
          <w:tcPr>
            <w:tcW w:w="46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919" w:rsidRPr="005C3EAB" w:rsidTr="00104919">
        <w:tc>
          <w:tcPr>
            <w:tcW w:w="46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</w:tcPr>
          <w:p w:rsidR="006B4B6E" w:rsidRPr="005C3EAB" w:rsidRDefault="006B4B6E" w:rsidP="005C3EAB">
            <w:pPr>
              <w:jc w:val="center"/>
              <w:textAlignment w:val="baseline"/>
              <w:rPr>
                <w:rFonts w:ascii="Liberation Serif" w:eastAsia="Times New Roman" w:hAnsi="Liberation Serif" w:cs="Liberation Serif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5C3EAB" w:rsidRDefault="005C3EAB" w:rsidP="005C3EAB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</w:pPr>
    </w:p>
    <w:p w:rsidR="006B4B6E" w:rsidRDefault="006B4B6E" w:rsidP="005C3EAB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</w:pPr>
    </w:p>
    <w:p w:rsidR="006B4B6E" w:rsidRDefault="006B4B6E" w:rsidP="006B4B6E">
      <w:pPr>
        <w:spacing w:after="0" w:line="240" w:lineRule="auto"/>
        <w:ind w:left="-284" w:firstLine="284"/>
        <w:jc w:val="both"/>
        <w:textAlignment w:val="baseline"/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  <w:t>Руководитель структурного подразделения  ________________________ /ФИО/</w:t>
      </w:r>
    </w:p>
    <w:p w:rsidR="006B4B6E" w:rsidRDefault="006B4B6E" w:rsidP="006B4B6E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444444"/>
          <w:sz w:val="18"/>
          <w:szCs w:val="18"/>
          <w:lang w:eastAsia="ru-RU"/>
        </w:rPr>
      </w:pPr>
      <w:r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color w:val="444444"/>
          <w:sz w:val="18"/>
          <w:szCs w:val="18"/>
          <w:lang w:eastAsia="ru-RU"/>
        </w:rPr>
        <w:t>(подпись)</w:t>
      </w:r>
    </w:p>
    <w:p w:rsidR="006B4B6E" w:rsidRDefault="006B4B6E" w:rsidP="006B4B6E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444444"/>
          <w:sz w:val="18"/>
          <w:szCs w:val="18"/>
          <w:lang w:eastAsia="ru-RU"/>
        </w:rPr>
      </w:pPr>
    </w:p>
    <w:p w:rsidR="006B4B6E" w:rsidRDefault="006B4B6E" w:rsidP="006B4B6E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</w:pPr>
    </w:p>
    <w:p w:rsidR="006B4B6E" w:rsidRDefault="006B4B6E" w:rsidP="006B4B6E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</w:pPr>
    </w:p>
    <w:p w:rsidR="006B4B6E" w:rsidRPr="006B4B6E" w:rsidRDefault="006B4B6E" w:rsidP="006B4B6E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444444"/>
          <w:sz w:val="24"/>
          <w:szCs w:val="24"/>
          <w:lang w:eastAsia="ru-RU"/>
        </w:rPr>
        <w:t>Исполнитель: _________________</w:t>
      </w:r>
    </w:p>
    <w:sectPr w:rsidR="006B4B6E" w:rsidRPr="006B4B6E" w:rsidSect="00710381">
      <w:pgSz w:w="16838" w:h="11905" w:orient="landscape" w:code="9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21" w:rsidRDefault="00761B21" w:rsidP="008D5ECB">
      <w:pPr>
        <w:spacing w:after="0" w:line="240" w:lineRule="auto"/>
      </w:pPr>
      <w:r>
        <w:separator/>
      </w:r>
    </w:p>
  </w:endnote>
  <w:endnote w:type="continuationSeparator" w:id="0">
    <w:p w:rsidR="00761B21" w:rsidRDefault="00761B21" w:rsidP="008D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21" w:rsidRDefault="00761B21" w:rsidP="008D5ECB">
      <w:pPr>
        <w:spacing w:after="0" w:line="240" w:lineRule="auto"/>
      </w:pPr>
      <w:r>
        <w:separator/>
      </w:r>
    </w:p>
  </w:footnote>
  <w:footnote w:type="continuationSeparator" w:id="0">
    <w:p w:rsidR="00761B21" w:rsidRDefault="00761B21" w:rsidP="008D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58488"/>
      <w:docPartObj>
        <w:docPartGallery w:val="Page Numbers (Top of Page)"/>
        <w:docPartUnique/>
      </w:docPartObj>
    </w:sdtPr>
    <w:sdtEndPr/>
    <w:sdtContent>
      <w:p w:rsidR="00182CA9" w:rsidRDefault="008630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2CA9" w:rsidRDefault="00182C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A8B"/>
    <w:multiLevelType w:val="hybridMultilevel"/>
    <w:tmpl w:val="BF56BD76"/>
    <w:lvl w:ilvl="0" w:tplc="E358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32C8"/>
    <w:multiLevelType w:val="hybridMultilevel"/>
    <w:tmpl w:val="653037E6"/>
    <w:lvl w:ilvl="0" w:tplc="044E62A2">
      <w:start w:val="1"/>
      <w:numFmt w:val="decimal"/>
      <w:lvlText w:val="%1."/>
      <w:lvlJc w:val="left"/>
      <w:pPr>
        <w:ind w:left="23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2FE76BA9"/>
    <w:multiLevelType w:val="hybridMultilevel"/>
    <w:tmpl w:val="E416A4CC"/>
    <w:lvl w:ilvl="0" w:tplc="EE946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387023"/>
    <w:multiLevelType w:val="hybridMultilevel"/>
    <w:tmpl w:val="0FE88084"/>
    <w:lvl w:ilvl="0" w:tplc="04190013">
      <w:start w:val="1"/>
      <w:numFmt w:val="upperRoman"/>
      <w:lvlText w:val="%1."/>
      <w:lvlJc w:val="righ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A3A1A"/>
    <w:multiLevelType w:val="hybridMultilevel"/>
    <w:tmpl w:val="6F101AD0"/>
    <w:lvl w:ilvl="0" w:tplc="C38C56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F272D4"/>
    <w:multiLevelType w:val="hybridMultilevel"/>
    <w:tmpl w:val="FFCAB16A"/>
    <w:lvl w:ilvl="0" w:tplc="A2448D8E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B57532"/>
    <w:multiLevelType w:val="multilevel"/>
    <w:tmpl w:val="C2166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78C45366"/>
    <w:multiLevelType w:val="hybridMultilevel"/>
    <w:tmpl w:val="C332F9D4"/>
    <w:lvl w:ilvl="0" w:tplc="F5AA44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8700BF"/>
    <w:multiLevelType w:val="hybridMultilevel"/>
    <w:tmpl w:val="EFA2D698"/>
    <w:lvl w:ilvl="0" w:tplc="E8D4D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BA6574"/>
    <w:multiLevelType w:val="hybridMultilevel"/>
    <w:tmpl w:val="0CD6E304"/>
    <w:lvl w:ilvl="0" w:tplc="1D349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72242C"/>
    <w:multiLevelType w:val="hybridMultilevel"/>
    <w:tmpl w:val="DB481D3A"/>
    <w:lvl w:ilvl="0" w:tplc="1DAA68C6">
      <w:start w:val="2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75"/>
    <w:rsid w:val="00016236"/>
    <w:rsid w:val="00046A00"/>
    <w:rsid w:val="000530BB"/>
    <w:rsid w:val="00057363"/>
    <w:rsid w:val="0006457D"/>
    <w:rsid w:val="000734D9"/>
    <w:rsid w:val="00081927"/>
    <w:rsid w:val="00082B9D"/>
    <w:rsid w:val="00084EA8"/>
    <w:rsid w:val="00094F5F"/>
    <w:rsid w:val="0009513D"/>
    <w:rsid w:val="00095359"/>
    <w:rsid w:val="000A04FF"/>
    <w:rsid w:val="000D7298"/>
    <w:rsid w:val="000D7395"/>
    <w:rsid w:val="000E004D"/>
    <w:rsid w:val="000E4FA4"/>
    <w:rsid w:val="000E6FAE"/>
    <w:rsid w:val="00102CAB"/>
    <w:rsid w:val="001037AB"/>
    <w:rsid w:val="001038C8"/>
    <w:rsid w:val="00104919"/>
    <w:rsid w:val="00105164"/>
    <w:rsid w:val="00112A18"/>
    <w:rsid w:val="0013237E"/>
    <w:rsid w:val="00133508"/>
    <w:rsid w:val="00136ADD"/>
    <w:rsid w:val="00141F26"/>
    <w:rsid w:val="00142221"/>
    <w:rsid w:val="00144D93"/>
    <w:rsid w:val="00146312"/>
    <w:rsid w:val="00161949"/>
    <w:rsid w:val="00162061"/>
    <w:rsid w:val="001660F1"/>
    <w:rsid w:val="00171819"/>
    <w:rsid w:val="00176CC7"/>
    <w:rsid w:val="0018043E"/>
    <w:rsid w:val="00182CA9"/>
    <w:rsid w:val="001870D5"/>
    <w:rsid w:val="00195A6D"/>
    <w:rsid w:val="001D2435"/>
    <w:rsid w:val="001E42AB"/>
    <w:rsid w:val="001F438C"/>
    <w:rsid w:val="001F77A4"/>
    <w:rsid w:val="002171E9"/>
    <w:rsid w:val="00217321"/>
    <w:rsid w:val="00224E6D"/>
    <w:rsid w:val="00224F41"/>
    <w:rsid w:val="002275A0"/>
    <w:rsid w:val="00235A88"/>
    <w:rsid w:val="00242F78"/>
    <w:rsid w:val="00250083"/>
    <w:rsid w:val="002527EB"/>
    <w:rsid w:val="00253792"/>
    <w:rsid w:val="002562BF"/>
    <w:rsid w:val="0026729C"/>
    <w:rsid w:val="002804D2"/>
    <w:rsid w:val="002A7027"/>
    <w:rsid w:val="002B2228"/>
    <w:rsid w:val="002D16A7"/>
    <w:rsid w:val="002E6283"/>
    <w:rsid w:val="002F3D63"/>
    <w:rsid w:val="00315A6F"/>
    <w:rsid w:val="00346AD1"/>
    <w:rsid w:val="00346FB1"/>
    <w:rsid w:val="00354F54"/>
    <w:rsid w:val="00365659"/>
    <w:rsid w:val="00365FF1"/>
    <w:rsid w:val="00370509"/>
    <w:rsid w:val="00372F93"/>
    <w:rsid w:val="00375FBC"/>
    <w:rsid w:val="003767C8"/>
    <w:rsid w:val="00376DCC"/>
    <w:rsid w:val="003868A6"/>
    <w:rsid w:val="00395D56"/>
    <w:rsid w:val="003A6D49"/>
    <w:rsid w:val="003A7DF7"/>
    <w:rsid w:val="003B20B7"/>
    <w:rsid w:val="003D6E37"/>
    <w:rsid w:val="003E7790"/>
    <w:rsid w:val="003F5A30"/>
    <w:rsid w:val="0043338C"/>
    <w:rsid w:val="004512C4"/>
    <w:rsid w:val="00457C2D"/>
    <w:rsid w:val="0046109B"/>
    <w:rsid w:val="00464007"/>
    <w:rsid w:val="00465041"/>
    <w:rsid w:val="004656C3"/>
    <w:rsid w:val="00471763"/>
    <w:rsid w:val="00493A11"/>
    <w:rsid w:val="0049776F"/>
    <w:rsid w:val="004A0CA6"/>
    <w:rsid w:val="004A3E6C"/>
    <w:rsid w:val="004A491C"/>
    <w:rsid w:val="004B04B6"/>
    <w:rsid w:val="004B4651"/>
    <w:rsid w:val="004B60BB"/>
    <w:rsid w:val="004C175D"/>
    <w:rsid w:val="004C1CD2"/>
    <w:rsid w:val="004D2450"/>
    <w:rsid w:val="005030CE"/>
    <w:rsid w:val="0051611E"/>
    <w:rsid w:val="00526480"/>
    <w:rsid w:val="005279FD"/>
    <w:rsid w:val="00533FE3"/>
    <w:rsid w:val="0053428A"/>
    <w:rsid w:val="00536183"/>
    <w:rsid w:val="0054169F"/>
    <w:rsid w:val="00542437"/>
    <w:rsid w:val="00557829"/>
    <w:rsid w:val="00563E4B"/>
    <w:rsid w:val="00567B13"/>
    <w:rsid w:val="005801C0"/>
    <w:rsid w:val="00582457"/>
    <w:rsid w:val="00584500"/>
    <w:rsid w:val="00584916"/>
    <w:rsid w:val="005A269A"/>
    <w:rsid w:val="005A36B6"/>
    <w:rsid w:val="005A3D47"/>
    <w:rsid w:val="005A4018"/>
    <w:rsid w:val="005B3E52"/>
    <w:rsid w:val="005C3EAB"/>
    <w:rsid w:val="005C47A2"/>
    <w:rsid w:val="005C666F"/>
    <w:rsid w:val="005C746F"/>
    <w:rsid w:val="005D454D"/>
    <w:rsid w:val="00610E92"/>
    <w:rsid w:val="00612DD4"/>
    <w:rsid w:val="00622E7C"/>
    <w:rsid w:val="0062436F"/>
    <w:rsid w:val="00652FD2"/>
    <w:rsid w:val="00655177"/>
    <w:rsid w:val="00655284"/>
    <w:rsid w:val="00655787"/>
    <w:rsid w:val="00675720"/>
    <w:rsid w:val="0068256F"/>
    <w:rsid w:val="0069090C"/>
    <w:rsid w:val="00696B2A"/>
    <w:rsid w:val="006A25D9"/>
    <w:rsid w:val="006A569E"/>
    <w:rsid w:val="006B00EF"/>
    <w:rsid w:val="006B1A2C"/>
    <w:rsid w:val="006B4B6E"/>
    <w:rsid w:val="006B634B"/>
    <w:rsid w:val="006C2BD6"/>
    <w:rsid w:val="006C6BB2"/>
    <w:rsid w:val="006D00FA"/>
    <w:rsid w:val="006D795A"/>
    <w:rsid w:val="006E2C05"/>
    <w:rsid w:val="006E3A47"/>
    <w:rsid w:val="006E5C7A"/>
    <w:rsid w:val="00704E00"/>
    <w:rsid w:val="00705E5C"/>
    <w:rsid w:val="00710381"/>
    <w:rsid w:val="00716E8C"/>
    <w:rsid w:val="00720872"/>
    <w:rsid w:val="00720B91"/>
    <w:rsid w:val="007210DD"/>
    <w:rsid w:val="00721635"/>
    <w:rsid w:val="00724AE9"/>
    <w:rsid w:val="00726A71"/>
    <w:rsid w:val="00734F71"/>
    <w:rsid w:val="00736594"/>
    <w:rsid w:val="00747EF2"/>
    <w:rsid w:val="007601A1"/>
    <w:rsid w:val="00761260"/>
    <w:rsid w:val="00761B21"/>
    <w:rsid w:val="0078049C"/>
    <w:rsid w:val="00785A30"/>
    <w:rsid w:val="00794B48"/>
    <w:rsid w:val="0079586A"/>
    <w:rsid w:val="007A11B7"/>
    <w:rsid w:val="007B3D8A"/>
    <w:rsid w:val="007B50AA"/>
    <w:rsid w:val="007B6FF6"/>
    <w:rsid w:val="007B7A84"/>
    <w:rsid w:val="007C1DDD"/>
    <w:rsid w:val="007C3DCC"/>
    <w:rsid w:val="007D3B46"/>
    <w:rsid w:val="007D7481"/>
    <w:rsid w:val="007F6D16"/>
    <w:rsid w:val="00801368"/>
    <w:rsid w:val="008109EE"/>
    <w:rsid w:val="00815354"/>
    <w:rsid w:val="008366AF"/>
    <w:rsid w:val="00836ADF"/>
    <w:rsid w:val="008548DD"/>
    <w:rsid w:val="00863052"/>
    <w:rsid w:val="008905E3"/>
    <w:rsid w:val="00891B8F"/>
    <w:rsid w:val="008A000C"/>
    <w:rsid w:val="008A6669"/>
    <w:rsid w:val="008B1E19"/>
    <w:rsid w:val="008D1217"/>
    <w:rsid w:val="008D5ECB"/>
    <w:rsid w:val="008E4010"/>
    <w:rsid w:val="008E4181"/>
    <w:rsid w:val="008F6EBC"/>
    <w:rsid w:val="00901148"/>
    <w:rsid w:val="00914E6B"/>
    <w:rsid w:val="00920944"/>
    <w:rsid w:val="00922647"/>
    <w:rsid w:val="0092340F"/>
    <w:rsid w:val="0093435D"/>
    <w:rsid w:val="00937C8C"/>
    <w:rsid w:val="00973F8E"/>
    <w:rsid w:val="00977957"/>
    <w:rsid w:val="00991DAE"/>
    <w:rsid w:val="0099713F"/>
    <w:rsid w:val="009971E3"/>
    <w:rsid w:val="009A4690"/>
    <w:rsid w:val="009B2A86"/>
    <w:rsid w:val="009E68DF"/>
    <w:rsid w:val="009E7C46"/>
    <w:rsid w:val="00A06A6B"/>
    <w:rsid w:val="00A1087F"/>
    <w:rsid w:val="00A3748D"/>
    <w:rsid w:val="00A46163"/>
    <w:rsid w:val="00A51CDF"/>
    <w:rsid w:val="00A619EE"/>
    <w:rsid w:val="00A6390F"/>
    <w:rsid w:val="00A76E97"/>
    <w:rsid w:val="00A804FC"/>
    <w:rsid w:val="00A8295D"/>
    <w:rsid w:val="00A8310C"/>
    <w:rsid w:val="00A83AF3"/>
    <w:rsid w:val="00A8710E"/>
    <w:rsid w:val="00A87CD2"/>
    <w:rsid w:val="00A87D9F"/>
    <w:rsid w:val="00A92038"/>
    <w:rsid w:val="00A979A3"/>
    <w:rsid w:val="00AA3C8B"/>
    <w:rsid w:val="00AB382F"/>
    <w:rsid w:val="00AB6861"/>
    <w:rsid w:val="00AC2912"/>
    <w:rsid w:val="00AC441A"/>
    <w:rsid w:val="00AD7097"/>
    <w:rsid w:val="00B05C52"/>
    <w:rsid w:val="00B111BB"/>
    <w:rsid w:val="00B2323F"/>
    <w:rsid w:val="00B303EA"/>
    <w:rsid w:val="00B3653A"/>
    <w:rsid w:val="00B3797C"/>
    <w:rsid w:val="00B37BCE"/>
    <w:rsid w:val="00B47314"/>
    <w:rsid w:val="00B55FAD"/>
    <w:rsid w:val="00B6389D"/>
    <w:rsid w:val="00B63904"/>
    <w:rsid w:val="00B748A8"/>
    <w:rsid w:val="00B76931"/>
    <w:rsid w:val="00B858CA"/>
    <w:rsid w:val="00B86B31"/>
    <w:rsid w:val="00BA02FD"/>
    <w:rsid w:val="00BB7FCB"/>
    <w:rsid w:val="00BC40CA"/>
    <w:rsid w:val="00BD4663"/>
    <w:rsid w:val="00BE194B"/>
    <w:rsid w:val="00BF2F6F"/>
    <w:rsid w:val="00BF5D59"/>
    <w:rsid w:val="00C012C4"/>
    <w:rsid w:val="00C03851"/>
    <w:rsid w:val="00C50766"/>
    <w:rsid w:val="00C65579"/>
    <w:rsid w:val="00C6592F"/>
    <w:rsid w:val="00C6623F"/>
    <w:rsid w:val="00C75F46"/>
    <w:rsid w:val="00C777F8"/>
    <w:rsid w:val="00C80F2F"/>
    <w:rsid w:val="00C82AB8"/>
    <w:rsid w:val="00C928D7"/>
    <w:rsid w:val="00CA68EC"/>
    <w:rsid w:val="00CC6587"/>
    <w:rsid w:val="00CC6D16"/>
    <w:rsid w:val="00CD22A2"/>
    <w:rsid w:val="00CF7C0E"/>
    <w:rsid w:val="00D10072"/>
    <w:rsid w:val="00D10B80"/>
    <w:rsid w:val="00D20521"/>
    <w:rsid w:val="00D26E21"/>
    <w:rsid w:val="00D275D1"/>
    <w:rsid w:val="00D5177F"/>
    <w:rsid w:val="00D52256"/>
    <w:rsid w:val="00D53D2F"/>
    <w:rsid w:val="00D542F5"/>
    <w:rsid w:val="00D57675"/>
    <w:rsid w:val="00D579AD"/>
    <w:rsid w:val="00D71F2F"/>
    <w:rsid w:val="00D811B5"/>
    <w:rsid w:val="00D83974"/>
    <w:rsid w:val="00D96BDA"/>
    <w:rsid w:val="00DB0992"/>
    <w:rsid w:val="00DB3726"/>
    <w:rsid w:val="00DC3A6A"/>
    <w:rsid w:val="00DC438C"/>
    <w:rsid w:val="00DC7D77"/>
    <w:rsid w:val="00DE4A50"/>
    <w:rsid w:val="00DE4EA7"/>
    <w:rsid w:val="00DE576B"/>
    <w:rsid w:val="00DF3247"/>
    <w:rsid w:val="00E02843"/>
    <w:rsid w:val="00E17444"/>
    <w:rsid w:val="00E229BB"/>
    <w:rsid w:val="00E25551"/>
    <w:rsid w:val="00E3209A"/>
    <w:rsid w:val="00E3599F"/>
    <w:rsid w:val="00E4548C"/>
    <w:rsid w:val="00E50D32"/>
    <w:rsid w:val="00E50F0E"/>
    <w:rsid w:val="00E53B42"/>
    <w:rsid w:val="00E61E08"/>
    <w:rsid w:val="00E63168"/>
    <w:rsid w:val="00E63DD9"/>
    <w:rsid w:val="00E71E55"/>
    <w:rsid w:val="00E73299"/>
    <w:rsid w:val="00E7389C"/>
    <w:rsid w:val="00E80E56"/>
    <w:rsid w:val="00E8779D"/>
    <w:rsid w:val="00E96307"/>
    <w:rsid w:val="00EA0600"/>
    <w:rsid w:val="00EA07C8"/>
    <w:rsid w:val="00EA5FCD"/>
    <w:rsid w:val="00ED69F9"/>
    <w:rsid w:val="00EE3C36"/>
    <w:rsid w:val="00EE511E"/>
    <w:rsid w:val="00EF11B7"/>
    <w:rsid w:val="00EF3827"/>
    <w:rsid w:val="00EF3965"/>
    <w:rsid w:val="00EF6718"/>
    <w:rsid w:val="00EF6D39"/>
    <w:rsid w:val="00F10399"/>
    <w:rsid w:val="00F14348"/>
    <w:rsid w:val="00F20ED1"/>
    <w:rsid w:val="00F31C42"/>
    <w:rsid w:val="00F33605"/>
    <w:rsid w:val="00F364B0"/>
    <w:rsid w:val="00F4138E"/>
    <w:rsid w:val="00F54292"/>
    <w:rsid w:val="00F6363C"/>
    <w:rsid w:val="00F765A8"/>
    <w:rsid w:val="00F832A3"/>
    <w:rsid w:val="00FA2665"/>
    <w:rsid w:val="00FA5834"/>
    <w:rsid w:val="00FA72C8"/>
    <w:rsid w:val="00FB0FA7"/>
    <w:rsid w:val="00FC286B"/>
    <w:rsid w:val="00FC4D3D"/>
    <w:rsid w:val="00FD344E"/>
    <w:rsid w:val="00FD5D90"/>
    <w:rsid w:val="00FF1A36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829A"/>
  <w15:docId w15:val="{D72CD87C-415A-4323-9883-D08810F9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7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E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B63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ECB"/>
  </w:style>
  <w:style w:type="paragraph" w:styleId="a7">
    <w:name w:val="footer"/>
    <w:basedOn w:val="a"/>
    <w:link w:val="a8"/>
    <w:uiPriority w:val="99"/>
    <w:semiHidden/>
    <w:unhideWhenUsed/>
    <w:rsid w:val="008D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ECB"/>
  </w:style>
  <w:style w:type="character" w:styleId="a9">
    <w:name w:val="Hyperlink"/>
    <w:basedOn w:val="a0"/>
    <w:uiPriority w:val="99"/>
    <w:unhideWhenUsed/>
    <w:rsid w:val="00D5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DAE35-D025-4F27-8A7D-0EF7CF49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USR0201</dc:creator>
  <cp:lastModifiedBy>USR0202</cp:lastModifiedBy>
  <cp:revision>2</cp:revision>
  <cp:lastPrinted>2015-07-08T06:41:00Z</cp:lastPrinted>
  <dcterms:created xsi:type="dcterms:W3CDTF">2022-03-23T11:47:00Z</dcterms:created>
  <dcterms:modified xsi:type="dcterms:W3CDTF">2022-03-23T11:47:00Z</dcterms:modified>
</cp:coreProperties>
</file>