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35" w:rsidRPr="00C5503C" w:rsidRDefault="00AC5735" w:rsidP="007E440D">
      <w:pPr>
        <w:spacing w:line="240" w:lineRule="auto"/>
        <w:jc w:val="center"/>
        <w:rPr>
          <w:rFonts w:ascii="Liberation Serif" w:hAnsi="Liberation Serif" w:cs="Liberation Serif"/>
          <w:b/>
          <w:szCs w:val="28"/>
        </w:rPr>
      </w:pPr>
      <w:r w:rsidRPr="00C5503C">
        <w:rPr>
          <w:rFonts w:ascii="Liberation Serif" w:hAnsi="Liberation Serif" w:cs="Liberation Serif"/>
          <w:b/>
          <w:noProof/>
          <w:szCs w:val="28"/>
          <w:lang w:eastAsia="ru-RU"/>
        </w:rPr>
        <w:drawing>
          <wp:inline distT="0" distB="0" distL="0" distR="0">
            <wp:extent cx="323850" cy="400050"/>
            <wp:effectExtent l="19050" t="0" r="0" b="0"/>
            <wp:docPr id="2"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cstate="print"/>
                    <a:srcRect/>
                    <a:stretch>
                      <a:fillRect/>
                    </a:stretch>
                  </pic:blipFill>
                  <pic:spPr bwMode="auto">
                    <a:xfrm>
                      <a:off x="0" y="0"/>
                      <a:ext cx="323850" cy="400050"/>
                    </a:xfrm>
                    <a:prstGeom prst="rect">
                      <a:avLst/>
                    </a:prstGeom>
                    <a:noFill/>
                    <a:ln w="9525">
                      <a:noFill/>
                      <a:miter lim="800000"/>
                      <a:headEnd/>
                      <a:tailEnd/>
                    </a:ln>
                  </pic:spPr>
                </pic:pic>
              </a:graphicData>
            </a:graphic>
          </wp:inline>
        </w:drawing>
      </w:r>
    </w:p>
    <w:p w:rsidR="00AC5735" w:rsidRPr="00C5503C" w:rsidRDefault="00AC5735" w:rsidP="007E440D">
      <w:pPr>
        <w:spacing w:after="0" w:line="240" w:lineRule="auto"/>
        <w:jc w:val="center"/>
        <w:rPr>
          <w:rFonts w:ascii="Liberation Serif" w:hAnsi="Liberation Serif" w:cs="Liberation Serif"/>
          <w:b/>
          <w:szCs w:val="28"/>
        </w:rPr>
      </w:pPr>
      <w:r w:rsidRPr="00C5503C">
        <w:rPr>
          <w:rFonts w:ascii="Liberation Serif" w:hAnsi="Liberation Serif" w:cs="Liberation Serif"/>
          <w:b/>
          <w:szCs w:val="28"/>
        </w:rPr>
        <w:t>РОССИЙСКАЯ ФЕДЕРАЦИЯ</w:t>
      </w:r>
    </w:p>
    <w:p w:rsidR="00AC5735" w:rsidRPr="00C5503C" w:rsidRDefault="00AC5735" w:rsidP="007E440D">
      <w:pPr>
        <w:spacing w:after="0" w:line="240" w:lineRule="auto"/>
        <w:jc w:val="center"/>
        <w:rPr>
          <w:rFonts w:ascii="Liberation Serif" w:hAnsi="Liberation Serif" w:cs="Liberation Serif"/>
          <w:b/>
          <w:szCs w:val="28"/>
        </w:rPr>
      </w:pPr>
      <w:r w:rsidRPr="00C5503C">
        <w:rPr>
          <w:rFonts w:ascii="Liberation Serif" w:hAnsi="Liberation Serif" w:cs="Liberation Serif"/>
          <w:b/>
          <w:szCs w:val="28"/>
        </w:rPr>
        <w:t>ДУМА ГОРОДСКОГО ОКРУГА ВЕРХНЯЯ ТУРА</w:t>
      </w:r>
    </w:p>
    <w:p w:rsidR="00AC5735" w:rsidRPr="00C5503C" w:rsidRDefault="00735410" w:rsidP="007E440D">
      <w:pPr>
        <w:pBdr>
          <w:bottom w:val="single" w:sz="12" w:space="1" w:color="auto"/>
        </w:pBdr>
        <w:spacing w:after="0" w:line="240" w:lineRule="auto"/>
        <w:jc w:val="center"/>
        <w:rPr>
          <w:rFonts w:ascii="Liberation Serif" w:hAnsi="Liberation Serif" w:cs="Liberation Serif"/>
          <w:b/>
          <w:szCs w:val="28"/>
        </w:rPr>
      </w:pPr>
      <w:r w:rsidRPr="00C5503C">
        <w:rPr>
          <w:rFonts w:ascii="Liberation Serif" w:hAnsi="Liberation Serif" w:cs="Liberation Serif"/>
          <w:b/>
          <w:szCs w:val="28"/>
        </w:rPr>
        <w:t>ШЕСТОЙ</w:t>
      </w:r>
      <w:r w:rsidR="00AC5735" w:rsidRPr="00C5503C">
        <w:rPr>
          <w:rFonts w:ascii="Liberation Serif" w:hAnsi="Liberation Serif" w:cs="Liberation Serif"/>
          <w:b/>
          <w:szCs w:val="28"/>
        </w:rPr>
        <w:t xml:space="preserve"> СОЗЫВ</w:t>
      </w:r>
    </w:p>
    <w:p w:rsidR="001D1CFB" w:rsidRPr="00C5503C" w:rsidRDefault="00DD3C47" w:rsidP="007E440D">
      <w:pPr>
        <w:spacing w:after="0" w:line="240" w:lineRule="auto"/>
        <w:jc w:val="center"/>
        <w:rPr>
          <w:rFonts w:ascii="Liberation Serif" w:hAnsi="Liberation Serif" w:cs="Liberation Serif"/>
          <w:b/>
          <w:szCs w:val="28"/>
        </w:rPr>
      </w:pPr>
      <w:r w:rsidRPr="00C5503C">
        <w:rPr>
          <w:rFonts w:ascii="Liberation Serif" w:hAnsi="Liberation Serif" w:cs="Liberation Serif"/>
          <w:b/>
          <w:szCs w:val="28"/>
        </w:rPr>
        <w:t>Восемьдесят пятое</w:t>
      </w:r>
      <w:r w:rsidR="00A566F8" w:rsidRPr="00C5503C">
        <w:rPr>
          <w:rFonts w:ascii="Liberation Serif" w:hAnsi="Liberation Serif" w:cs="Liberation Serif"/>
          <w:b/>
          <w:szCs w:val="28"/>
        </w:rPr>
        <w:t xml:space="preserve"> </w:t>
      </w:r>
      <w:r w:rsidR="001D1CFB" w:rsidRPr="00C5503C">
        <w:rPr>
          <w:rFonts w:ascii="Liberation Serif" w:hAnsi="Liberation Serif" w:cs="Liberation Serif"/>
          <w:b/>
          <w:szCs w:val="28"/>
        </w:rPr>
        <w:t xml:space="preserve">заседание </w:t>
      </w:r>
    </w:p>
    <w:p w:rsidR="004A31CB" w:rsidRPr="00C5503C" w:rsidRDefault="004A31CB" w:rsidP="007E440D">
      <w:pPr>
        <w:spacing w:after="0" w:line="240" w:lineRule="auto"/>
        <w:jc w:val="center"/>
        <w:rPr>
          <w:rFonts w:ascii="Liberation Serif" w:hAnsi="Liberation Serif" w:cs="Liberation Serif"/>
          <w:b/>
          <w:szCs w:val="28"/>
        </w:rPr>
      </w:pPr>
    </w:p>
    <w:p w:rsidR="006E0791" w:rsidRPr="00C5503C" w:rsidRDefault="003D22A2" w:rsidP="007E440D">
      <w:pPr>
        <w:spacing w:after="0" w:line="240" w:lineRule="auto"/>
        <w:jc w:val="center"/>
        <w:rPr>
          <w:rFonts w:ascii="Liberation Serif" w:hAnsi="Liberation Serif" w:cs="Liberation Serif"/>
          <w:b/>
          <w:szCs w:val="28"/>
          <w:u w:val="single"/>
        </w:rPr>
      </w:pPr>
      <w:r w:rsidRPr="00C5503C">
        <w:rPr>
          <w:rFonts w:ascii="Liberation Serif" w:hAnsi="Liberation Serif" w:cs="Liberation Serif"/>
          <w:b/>
          <w:szCs w:val="28"/>
        </w:rPr>
        <w:t>РЕШЕНИЕ №</w:t>
      </w:r>
      <w:r w:rsidR="007E440D" w:rsidRPr="00C5503C">
        <w:rPr>
          <w:rFonts w:ascii="Liberation Serif" w:hAnsi="Liberation Serif" w:cs="Liberation Serif"/>
          <w:b/>
          <w:szCs w:val="28"/>
          <w:u w:val="single"/>
        </w:rPr>
        <w:t xml:space="preserve"> 6</w:t>
      </w:r>
      <w:r w:rsidR="007E440D" w:rsidRPr="00C5503C">
        <w:rPr>
          <w:rFonts w:ascii="Liberation Serif" w:hAnsi="Liberation Serif" w:cs="Liberation Serif"/>
          <w:b/>
          <w:szCs w:val="28"/>
          <w:u w:val="single"/>
        </w:rPr>
        <w:tab/>
      </w:r>
    </w:p>
    <w:p w:rsidR="00B75C27" w:rsidRPr="00C5503C" w:rsidRDefault="00B75C27" w:rsidP="007E440D">
      <w:pPr>
        <w:spacing w:after="0" w:line="240" w:lineRule="auto"/>
        <w:jc w:val="center"/>
        <w:rPr>
          <w:rFonts w:ascii="Liberation Serif" w:hAnsi="Liberation Serif" w:cs="Liberation Serif"/>
          <w:b/>
          <w:szCs w:val="28"/>
          <w:u w:val="single"/>
        </w:rPr>
      </w:pPr>
    </w:p>
    <w:p w:rsidR="003D22A2" w:rsidRPr="00C5503C" w:rsidRDefault="00DD3C47" w:rsidP="007E440D">
      <w:pPr>
        <w:spacing w:after="0" w:line="240" w:lineRule="auto"/>
        <w:rPr>
          <w:rFonts w:ascii="Liberation Serif" w:hAnsi="Liberation Serif" w:cs="Liberation Serif"/>
          <w:szCs w:val="28"/>
        </w:rPr>
      </w:pPr>
      <w:r w:rsidRPr="00C5503C">
        <w:rPr>
          <w:rFonts w:ascii="Liberation Serif" w:hAnsi="Liberation Serif" w:cs="Liberation Serif"/>
          <w:szCs w:val="28"/>
        </w:rPr>
        <w:t>15</w:t>
      </w:r>
      <w:r w:rsidR="00C4119C" w:rsidRPr="00C5503C">
        <w:rPr>
          <w:rFonts w:ascii="Liberation Serif" w:hAnsi="Liberation Serif" w:cs="Liberation Serif"/>
          <w:szCs w:val="28"/>
        </w:rPr>
        <w:t xml:space="preserve"> </w:t>
      </w:r>
      <w:r w:rsidR="001D1CFB" w:rsidRPr="00C5503C">
        <w:rPr>
          <w:rFonts w:ascii="Liberation Serif" w:hAnsi="Liberation Serif" w:cs="Liberation Serif"/>
          <w:szCs w:val="28"/>
        </w:rPr>
        <w:t>февраля</w:t>
      </w:r>
      <w:r w:rsidR="002066D7" w:rsidRPr="00C5503C">
        <w:rPr>
          <w:rFonts w:ascii="Liberation Serif" w:hAnsi="Liberation Serif" w:cs="Liberation Serif"/>
          <w:szCs w:val="28"/>
        </w:rPr>
        <w:t xml:space="preserve"> </w:t>
      </w:r>
      <w:r w:rsidR="003D22A2" w:rsidRPr="00C5503C">
        <w:rPr>
          <w:rFonts w:ascii="Liberation Serif" w:hAnsi="Liberation Serif" w:cs="Liberation Serif"/>
          <w:szCs w:val="28"/>
        </w:rPr>
        <w:t xml:space="preserve"> 20</w:t>
      </w:r>
      <w:r w:rsidR="00D405B5" w:rsidRPr="00C5503C">
        <w:rPr>
          <w:rFonts w:ascii="Liberation Serif" w:hAnsi="Liberation Serif" w:cs="Liberation Serif"/>
          <w:szCs w:val="28"/>
        </w:rPr>
        <w:t>2</w:t>
      </w:r>
      <w:r w:rsidR="006A38CF" w:rsidRPr="00C5503C">
        <w:rPr>
          <w:rFonts w:ascii="Liberation Serif" w:hAnsi="Liberation Serif" w:cs="Liberation Serif"/>
          <w:szCs w:val="28"/>
        </w:rPr>
        <w:t>4</w:t>
      </w:r>
      <w:r w:rsidR="002066D7" w:rsidRPr="00C5503C">
        <w:rPr>
          <w:rFonts w:ascii="Liberation Serif" w:hAnsi="Liberation Serif" w:cs="Liberation Serif"/>
          <w:szCs w:val="28"/>
        </w:rPr>
        <w:t xml:space="preserve"> </w:t>
      </w:r>
      <w:r w:rsidR="003D22A2" w:rsidRPr="00C5503C">
        <w:rPr>
          <w:rFonts w:ascii="Liberation Serif" w:hAnsi="Liberation Serif" w:cs="Liberation Serif"/>
          <w:szCs w:val="28"/>
        </w:rPr>
        <w:t xml:space="preserve"> года</w:t>
      </w:r>
    </w:p>
    <w:p w:rsidR="00B75C27" w:rsidRPr="00C5503C" w:rsidRDefault="003D22A2" w:rsidP="007E440D">
      <w:pPr>
        <w:spacing w:after="0" w:line="240" w:lineRule="auto"/>
        <w:rPr>
          <w:rFonts w:ascii="Liberation Serif" w:hAnsi="Liberation Serif" w:cs="Liberation Serif"/>
          <w:szCs w:val="28"/>
        </w:rPr>
      </w:pPr>
      <w:r w:rsidRPr="00C5503C">
        <w:rPr>
          <w:rFonts w:ascii="Liberation Serif" w:hAnsi="Liberation Serif" w:cs="Liberation Serif"/>
          <w:szCs w:val="28"/>
        </w:rPr>
        <w:t>г. Верхняя Тура</w:t>
      </w:r>
    </w:p>
    <w:p w:rsidR="00FC55C6" w:rsidRPr="00C5503C" w:rsidRDefault="00FC55C6" w:rsidP="007E440D">
      <w:pPr>
        <w:spacing w:after="0" w:line="240" w:lineRule="auto"/>
        <w:jc w:val="center"/>
        <w:rPr>
          <w:rFonts w:ascii="Liberation Serif" w:hAnsi="Liberation Serif" w:cs="Liberation Serif"/>
          <w:b/>
          <w:i/>
          <w:szCs w:val="28"/>
        </w:rPr>
      </w:pPr>
    </w:p>
    <w:p w:rsidR="002D15B0" w:rsidRPr="00C5503C" w:rsidRDefault="002D15B0" w:rsidP="007E440D">
      <w:pPr>
        <w:spacing w:after="0" w:line="240" w:lineRule="auto"/>
        <w:rPr>
          <w:rFonts w:ascii="Liberation Serif" w:hAnsi="Liberation Serif" w:cs="Liberation Serif"/>
          <w:b/>
          <w:i/>
          <w:szCs w:val="28"/>
        </w:rPr>
      </w:pPr>
      <w:r w:rsidRPr="00C5503C">
        <w:rPr>
          <w:rFonts w:ascii="Liberation Serif" w:hAnsi="Liberation Serif" w:cs="Liberation Serif"/>
          <w:b/>
          <w:i/>
          <w:szCs w:val="28"/>
        </w:rPr>
        <w:t xml:space="preserve">Отчет о деятельности Контрольного органа </w:t>
      </w:r>
    </w:p>
    <w:p w:rsidR="002D15B0" w:rsidRPr="00C5503C" w:rsidRDefault="002D15B0" w:rsidP="007E440D">
      <w:pPr>
        <w:spacing w:after="0" w:line="240" w:lineRule="auto"/>
        <w:rPr>
          <w:rFonts w:ascii="Liberation Serif" w:hAnsi="Liberation Serif" w:cs="Liberation Serif"/>
          <w:b/>
          <w:i/>
          <w:szCs w:val="28"/>
        </w:rPr>
      </w:pPr>
      <w:r w:rsidRPr="00C5503C">
        <w:rPr>
          <w:rFonts w:ascii="Liberation Serif" w:hAnsi="Liberation Serif" w:cs="Liberation Serif"/>
          <w:b/>
          <w:i/>
          <w:szCs w:val="28"/>
        </w:rPr>
        <w:t>Город</w:t>
      </w:r>
      <w:r w:rsidR="00C4119C" w:rsidRPr="00C5503C">
        <w:rPr>
          <w:rFonts w:ascii="Liberation Serif" w:hAnsi="Liberation Serif" w:cs="Liberation Serif"/>
          <w:b/>
          <w:i/>
          <w:szCs w:val="28"/>
        </w:rPr>
        <w:t>ского округа Верхняя Тура за 202</w:t>
      </w:r>
      <w:r w:rsidR="006A38CF" w:rsidRPr="00C5503C">
        <w:rPr>
          <w:rFonts w:ascii="Liberation Serif" w:hAnsi="Liberation Serif" w:cs="Liberation Serif"/>
          <w:b/>
          <w:i/>
          <w:szCs w:val="28"/>
        </w:rPr>
        <w:t>3</w:t>
      </w:r>
      <w:r w:rsidRPr="00C5503C">
        <w:rPr>
          <w:rFonts w:ascii="Liberation Serif" w:hAnsi="Liberation Serif" w:cs="Liberation Serif"/>
          <w:b/>
          <w:i/>
          <w:szCs w:val="28"/>
        </w:rPr>
        <w:t xml:space="preserve"> год </w:t>
      </w:r>
    </w:p>
    <w:p w:rsidR="002D15B0" w:rsidRPr="00C5503C" w:rsidRDefault="002D15B0" w:rsidP="007E440D">
      <w:pPr>
        <w:spacing w:after="0" w:line="240" w:lineRule="auto"/>
        <w:rPr>
          <w:rFonts w:ascii="Liberation Serif" w:hAnsi="Liberation Serif" w:cs="Liberation Serif"/>
          <w:b/>
          <w:i/>
          <w:szCs w:val="28"/>
        </w:rPr>
      </w:pPr>
      <w:r w:rsidRPr="00C5503C">
        <w:rPr>
          <w:rFonts w:ascii="Liberation Serif" w:hAnsi="Liberation Serif" w:cs="Liberation Serif"/>
          <w:b/>
          <w:i/>
          <w:szCs w:val="28"/>
        </w:rPr>
        <w:t>и основные направления деятельности в 20</w:t>
      </w:r>
      <w:r w:rsidR="00735410" w:rsidRPr="00C5503C">
        <w:rPr>
          <w:rFonts w:ascii="Liberation Serif" w:hAnsi="Liberation Serif" w:cs="Liberation Serif"/>
          <w:b/>
          <w:i/>
          <w:szCs w:val="28"/>
        </w:rPr>
        <w:t>2</w:t>
      </w:r>
      <w:r w:rsidR="006A38CF" w:rsidRPr="00C5503C">
        <w:rPr>
          <w:rFonts w:ascii="Liberation Serif" w:hAnsi="Liberation Serif" w:cs="Liberation Serif"/>
          <w:b/>
          <w:i/>
          <w:szCs w:val="28"/>
        </w:rPr>
        <w:t>4</w:t>
      </w:r>
      <w:r w:rsidRPr="00C5503C">
        <w:rPr>
          <w:rFonts w:ascii="Liberation Serif" w:hAnsi="Liberation Serif" w:cs="Liberation Serif"/>
          <w:b/>
          <w:i/>
          <w:szCs w:val="28"/>
        </w:rPr>
        <w:t xml:space="preserve"> году</w:t>
      </w:r>
    </w:p>
    <w:p w:rsidR="00947809" w:rsidRPr="00C5503C" w:rsidRDefault="00947809" w:rsidP="007E440D">
      <w:pPr>
        <w:spacing w:after="0" w:line="240" w:lineRule="auto"/>
        <w:jc w:val="center"/>
        <w:rPr>
          <w:rFonts w:ascii="Liberation Serif" w:hAnsi="Liberation Serif" w:cs="Liberation Serif"/>
          <w:b/>
          <w:i/>
          <w:szCs w:val="28"/>
        </w:rPr>
      </w:pPr>
    </w:p>
    <w:p w:rsidR="00B75C27" w:rsidRPr="00C5503C" w:rsidRDefault="003D22A2" w:rsidP="007E440D">
      <w:pPr>
        <w:spacing w:after="0" w:line="240" w:lineRule="auto"/>
        <w:ind w:firstLine="567"/>
        <w:jc w:val="both"/>
        <w:rPr>
          <w:rFonts w:ascii="Liberation Serif" w:hAnsi="Liberation Serif" w:cs="Liberation Serif"/>
          <w:szCs w:val="28"/>
        </w:rPr>
      </w:pPr>
      <w:r w:rsidRPr="00C5503C">
        <w:rPr>
          <w:rFonts w:ascii="Liberation Serif" w:hAnsi="Liberation Serif" w:cs="Liberation Serif"/>
        </w:rPr>
        <w:t>Заслушав</w:t>
      </w:r>
      <w:r w:rsidR="00F02047" w:rsidRPr="00C5503C">
        <w:rPr>
          <w:rFonts w:ascii="Liberation Serif" w:hAnsi="Liberation Serif" w:cs="Liberation Serif"/>
        </w:rPr>
        <w:t xml:space="preserve"> и обсудив</w:t>
      </w:r>
      <w:r w:rsidR="005030A6" w:rsidRPr="00C5503C">
        <w:rPr>
          <w:rFonts w:ascii="Liberation Serif" w:hAnsi="Liberation Serif" w:cs="Liberation Serif"/>
        </w:rPr>
        <w:t xml:space="preserve"> отчет</w:t>
      </w:r>
      <w:r w:rsidRPr="00C5503C">
        <w:rPr>
          <w:rFonts w:ascii="Liberation Serif" w:hAnsi="Liberation Serif" w:cs="Liberation Serif"/>
        </w:rPr>
        <w:t xml:space="preserve"> председателя Контрольного органа Городского округа Верхняя Тура об итогах деятельности за 20</w:t>
      </w:r>
      <w:r w:rsidR="00C4119C" w:rsidRPr="00C5503C">
        <w:rPr>
          <w:rFonts w:ascii="Liberation Serif" w:hAnsi="Liberation Serif" w:cs="Liberation Serif"/>
        </w:rPr>
        <w:t>2</w:t>
      </w:r>
      <w:r w:rsidR="006A38CF" w:rsidRPr="00C5503C">
        <w:rPr>
          <w:rFonts w:ascii="Liberation Serif" w:hAnsi="Liberation Serif" w:cs="Liberation Serif"/>
        </w:rPr>
        <w:t>3</w:t>
      </w:r>
      <w:r w:rsidRPr="00C5503C">
        <w:rPr>
          <w:rFonts w:ascii="Liberation Serif" w:hAnsi="Liberation Serif" w:cs="Liberation Serif"/>
        </w:rPr>
        <w:t xml:space="preserve"> год, руководствуясь </w:t>
      </w:r>
      <w:r w:rsidR="001D1CFB" w:rsidRPr="00C5503C">
        <w:rPr>
          <w:rFonts w:ascii="Liberation Serif" w:hAnsi="Liberation Serif" w:cs="Liberation Serif"/>
        </w:rPr>
        <w:t xml:space="preserve">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C5503C">
        <w:rPr>
          <w:rFonts w:ascii="Liberation Serif" w:hAnsi="Liberation Serif" w:cs="Liberation Serif"/>
        </w:rPr>
        <w:t>положением</w:t>
      </w:r>
      <w:r w:rsidR="00AC5735" w:rsidRPr="00C5503C">
        <w:rPr>
          <w:rFonts w:ascii="Liberation Serif" w:hAnsi="Liberation Serif" w:cs="Liberation Serif"/>
        </w:rPr>
        <w:t xml:space="preserve"> </w:t>
      </w:r>
      <w:r w:rsidRPr="00C5503C">
        <w:rPr>
          <w:rFonts w:ascii="Liberation Serif" w:hAnsi="Liberation Serif" w:cs="Liberation Serif"/>
          <w:szCs w:val="28"/>
        </w:rPr>
        <w:t xml:space="preserve">«О Контрольном органе Городского округа Верхняя Тура», утвержденным решением Думы от </w:t>
      </w:r>
      <w:r w:rsidR="00F570C7" w:rsidRPr="00C5503C">
        <w:rPr>
          <w:rFonts w:ascii="Liberation Serif" w:hAnsi="Liberation Serif" w:cs="Liberation Serif"/>
          <w:szCs w:val="28"/>
        </w:rPr>
        <w:t>24</w:t>
      </w:r>
      <w:r w:rsidRPr="00C5503C">
        <w:rPr>
          <w:rFonts w:ascii="Liberation Serif" w:hAnsi="Liberation Serif" w:cs="Liberation Serif"/>
          <w:szCs w:val="28"/>
        </w:rPr>
        <w:t>.0</w:t>
      </w:r>
      <w:r w:rsidR="00F570C7" w:rsidRPr="00C5503C">
        <w:rPr>
          <w:rFonts w:ascii="Liberation Serif" w:hAnsi="Liberation Serif" w:cs="Liberation Serif"/>
          <w:szCs w:val="28"/>
        </w:rPr>
        <w:t>3.2022</w:t>
      </w:r>
      <w:r w:rsidR="00114263" w:rsidRPr="00C5503C">
        <w:rPr>
          <w:rFonts w:ascii="Liberation Serif" w:hAnsi="Liberation Serif" w:cs="Liberation Serif"/>
          <w:szCs w:val="28"/>
        </w:rPr>
        <w:t xml:space="preserve"> </w:t>
      </w:r>
      <w:r w:rsidRPr="00C5503C">
        <w:rPr>
          <w:rFonts w:ascii="Liberation Serif" w:hAnsi="Liberation Serif" w:cs="Liberation Serif"/>
          <w:szCs w:val="28"/>
        </w:rPr>
        <w:t xml:space="preserve">№ </w:t>
      </w:r>
      <w:r w:rsidR="00F570C7" w:rsidRPr="00C5503C">
        <w:rPr>
          <w:rFonts w:ascii="Liberation Serif" w:hAnsi="Liberation Serif" w:cs="Liberation Serif"/>
          <w:szCs w:val="28"/>
        </w:rPr>
        <w:t>25</w:t>
      </w:r>
      <w:r w:rsidR="00F02047" w:rsidRPr="00C5503C">
        <w:rPr>
          <w:rFonts w:ascii="Liberation Serif" w:hAnsi="Liberation Serif" w:cs="Liberation Serif"/>
          <w:szCs w:val="28"/>
        </w:rPr>
        <w:t>,</w:t>
      </w:r>
      <w:r w:rsidR="00E044E8" w:rsidRPr="00C5503C">
        <w:rPr>
          <w:rFonts w:ascii="Liberation Serif" w:hAnsi="Liberation Serif" w:cs="Liberation Serif"/>
          <w:szCs w:val="28"/>
        </w:rPr>
        <w:t xml:space="preserve"> </w:t>
      </w:r>
    </w:p>
    <w:p w:rsidR="007E2275" w:rsidRPr="00C5503C" w:rsidRDefault="003D22A2" w:rsidP="007E440D">
      <w:pPr>
        <w:spacing w:before="120" w:after="120" w:line="240" w:lineRule="auto"/>
        <w:ind w:firstLine="709"/>
        <w:jc w:val="both"/>
        <w:rPr>
          <w:rFonts w:ascii="Liberation Serif" w:hAnsi="Liberation Serif" w:cs="Liberation Serif"/>
          <w:b/>
          <w:szCs w:val="28"/>
        </w:rPr>
      </w:pPr>
      <w:r w:rsidRPr="00C5503C">
        <w:rPr>
          <w:rFonts w:ascii="Liberation Serif" w:hAnsi="Liberation Serif" w:cs="Liberation Serif"/>
          <w:b/>
          <w:szCs w:val="28"/>
        </w:rPr>
        <w:t>ДУМА ГОРОДСКОГО ОКРУГА ВЕРХНЯ</w:t>
      </w:r>
      <w:r w:rsidR="00824ED6" w:rsidRPr="00C5503C">
        <w:rPr>
          <w:rFonts w:ascii="Liberation Serif" w:hAnsi="Liberation Serif" w:cs="Liberation Serif"/>
          <w:b/>
          <w:szCs w:val="28"/>
        </w:rPr>
        <w:t>Я</w:t>
      </w:r>
      <w:r w:rsidRPr="00C5503C">
        <w:rPr>
          <w:rFonts w:ascii="Liberation Serif" w:hAnsi="Liberation Serif" w:cs="Liberation Serif"/>
          <w:b/>
          <w:szCs w:val="28"/>
        </w:rPr>
        <w:t xml:space="preserve"> ТУРА РЕШИЛА</w:t>
      </w:r>
      <w:r w:rsidR="005030A6" w:rsidRPr="00C5503C">
        <w:rPr>
          <w:rFonts w:ascii="Liberation Serif" w:hAnsi="Liberation Serif" w:cs="Liberation Serif"/>
          <w:b/>
          <w:szCs w:val="28"/>
        </w:rPr>
        <w:t>:</w:t>
      </w:r>
    </w:p>
    <w:p w:rsidR="007E2275" w:rsidRPr="00C5503C" w:rsidRDefault="005030A6" w:rsidP="007E440D">
      <w:pPr>
        <w:tabs>
          <w:tab w:val="left" w:pos="9356"/>
        </w:tabs>
        <w:spacing w:after="0" w:line="240" w:lineRule="auto"/>
        <w:ind w:firstLine="709"/>
        <w:jc w:val="both"/>
        <w:rPr>
          <w:rFonts w:ascii="Liberation Serif" w:hAnsi="Liberation Serif" w:cs="Liberation Serif"/>
          <w:b/>
          <w:szCs w:val="28"/>
        </w:rPr>
      </w:pPr>
      <w:r w:rsidRPr="00C5503C">
        <w:rPr>
          <w:rFonts w:ascii="Liberation Serif" w:hAnsi="Liberation Serif" w:cs="Liberation Serif"/>
          <w:szCs w:val="28"/>
        </w:rPr>
        <w:t>1.</w:t>
      </w:r>
      <w:r w:rsidR="00C13ABE" w:rsidRPr="00C5503C">
        <w:rPr>
          <w:rFonts w:ascii="Liberation Serif" w:hAnsi="Liberation Serif" w:cs="Liberation Serif"/>
          <w:szCs w:val="28"/>
        </w:rPr>
        <w:t xml:space="preserve"> </w:t>
      </w:r>
      <w:r w:rsidRPr="00C5503C">
        <w:rPr>
          <w:rFonts w:ascii="Liberation Serif" w:hAnsi="Liberation Serif" w:cs="Liberation Serif"/>
          <w:szCs w:val="28"/>
        </w:rPr>
        <w:t xml:space="preserve">Принять к сведению отчет </w:t>
      </w:r>
      <w:r w:rsidR="003353FD" w:rsidRPr="00C5503C">
        <w:rPr>
          <w:rFonts w:ascii="Liberation Serif" w:hAnsi="Liberation Serif" w:cs="Liberation Serif"/>
          <w:szCs w:val="28"/>
        </w:rPr>
        <w:t xml:space="preserve">о деятельности </w:t>
      </w:r>
      <w:r w:rsidRPr="00C5503C">
        <w:rPr>
          <w:rFonts w:ascii="Liberation Serif" w:hAnsi="Liberation Serif" w:cs="Liberation Serif"/>
          <w:szCs w:val="28"/>
        </w:rPr>
        <w:t xml:space="preserve">Контрольного органа </w:t>
      </w:r>
      <w:r w:rsidR="003353FD" w:rsidRPr="00C5503C">
        <w:rPr>
          <w:rFonts w:ascii="Liberation Serif" w:hAnsi="Liberation Serif" w:cs="Liberation Serif"/>
          <w:szCs w:val="28"/>
        </w:rPr>
        <w:t>Городского округа Верхняя Тура</w:t>
      </w:r>
      <w:r w:rsidRPr="00C5503C">
        <w:rPr>
          <w:rFonts w:ascii="Liberation Serif" w:hAnsi="Liberation Serif" w:cs="Liberation Serif"/>
          <w:szCs w:val="28"/>
        </w:rPr>
        <w:t xml:space="preserve"> за 20</w:t>
      </w:r>
      <w:r w:rsidR="00C4119C" w:rsidRPr="00C5503C">
        <w:rPr>
          <w:rFonts w:ascii="Liberation Serif" w:hAnsi="Liberation Serif" w:cs="Liberation Serif"/>
          <w:szCs w:val="28"/>
        </w:rPr>
        <w:t>2</w:t>
      </w:r>
      <w:r w:rsidR="006A38CF" w:rsidRPr="00C5503C">
        <w:rPr>
          <w:rFonts w:ascii="Liberation Serif" w:hAnsi="Liberation Serif" w:cs="Liberation Serif"/>
          <w:szCs w:val="28"/>
        </w:rPr>
        <w:t>3</w:t>
      </w:r>
      <w:r w:rsidRPr="00C5503C">
        <w:rPr>
          <w:rFonts w:ascii="Liberation Serif" w:hAnsi="Liberation Serif" w:cs="Liberation Serif"/>
          <w:szCs w:val="28"/>
        </w:rPr>
        <w:t xml:space="preserve"> год</w:t>
      </w:r>
      <w:r w:rsidR="001D1CFB" w:rsidRPr="00C5503C">
        <w:rPr>
          <w:rFonts w:ascii="Liberation Serif" w:hAnsi="Liberation Serif" w:cs="Liberation Serif"/>
          <w:szCs w:val="28"/>
        </w:rPr>
        <w:t xml:space="preserve"> и основных направлениях деятельности в 20</w:t>
      </w:r>
      <w:r w:rsidR="00735410" w:rsidRPr="00C5503C">
        <w:rPr>
          <w:rFonts w:ascii="Liberation Serif" w:hAnsi="Liberation Serif" w:cs="Liberation Serif"/>
          <w:szCs w:val="28"/>
        </w:rPr>
        <w:t>2</w:t>
      </w:r>
      <w:r w:rsidR="006A38CF" w:rsidRPr="00C5503C">
        <w:rPr>
          <w:rFonts w:ascii="Liberation Serif" w:hAnsi="Liberation Serif" w:cs="Liberation Serif"/>
          <w:szCs w:val="28"/>
        </w:rPr>
        <w:t>4</w:t>
      </w:r>
      <w:r w:rsidR="001D1CFB" w:rsidRPr="00C5503C">
        <w:rPr>
          <w:rFonts w:ascii="Liberation Serif" w:hAnsi="Liberation Serif" w:cs="Liberation Serif"/>
          <w:szCs w:val="28"/>
        </w:rPr>
        <w:t xml:space="preserve"> году</w:t>
      </w:r>
      <w:r w:rsidRPr="00C5503C">
        <w:rPr>
          <w:rFonts w:ascii="Liberation Serif" w:hAnsi="Liberation Serif" w:cs="Liberation Serif"/>
          <w:szCs w:val="28"/>
        </w:rPr>
        <w:t xml:space="preserve"> (прилагается)</w:t>
      </w:r>
      <w:r w:rsidR="00AC5735" w:rsidRPr="00C5503C">
        <w:rPr>
          <w:rFonts w:ascii="Liberation Serif" w:hAnsi="Liberation Serif" w:cs="Liberation Serif"/>
          <w:szCs w:val="28"/>
        </w:rPr>
        <w:t>.</w:t>
      </w:r>
      <w:r w:rsidRPr="00C5503C">
        <w:rPr>
          <w:rFonts w:ascii="Liberation Serif" w:hAnsi="Liberation Serif" w:cs="Liberation Serif"/>
          <w:b/>
          <w:szCs w:val="28"/>
        </w:rPr>
        <w:t xml:space="preserve"> </w:t>
      </w:r>
    </w:p>
    <w:p w:rsidR="00114263" w:rsidRPr="00C5503C" w:rsidRDefault="005030A6" w:rsidP="007E440D">
      <w:pPr>
        <w:tabs>
          <w:tab w:val="left" w:pos="1134"/>
          <w:tab w:val="left" w:pos="1276"/>
          <w:tab w:val="left" w:pos="9356"/>
        </w:tabs>
        <w:spacing w:after="0" w:line="240" w:lineRule="auto"/>
        <w:ind w:firstLine="709"/>
        <w:jc w:val="both"/>
        <w:rPr>
          <w:rFonts w:ascii="Liberation Serif" w:hAnsi="Liberation Serif" w:cs="Liberation Serif"/>
          <w:szCs w:val="28"/>
        </w:rPr>
      </w:pPr>
      <w:r w:rsidRPr="00C5503C">
        <w:rPr>
          <w:rFonts w:ascii="Liberation Serif" w:hAnsi="Liberation Serif" w:cs="Liberation Serif"/>
          <w:szCs w:val="28"/>
        </w:rPr>
        <w:t>2.</w:t>
      </w:r>
      <w:r w:rsidR="00824ED6" w:rsidRPr="00C5503C">
        <w:rPr>
          <w:rFonts w:ascii="Liberation Serif" w:hAnsi="Liberation Serif" w:cs="Liberation Serif"/>
          <w:szCs w:val="28"/>
        </w:rPr>
        <w:t xml:space="preserve"> </w:t>
      </w:r>
      <w:r w:rsidR="00AC5735" w:rsidRPr="00C5503C">
        <w:rPr>
          <w:rFonts w:ascii="Liberation Serif" w:eastAsia="Calibri" w:hAnsi="Liberation Serif" w:cs="Liberation Serif"/>
          <w:szCs w:val="28"/>
        </w:rPr>
        <w:t xml:space="preserve">Опубликовать настоящее решение в </w:t>
      </w:r>
      <w:r w:rsidR="009B660C" w:rsidRPr="00C5503C">
        <w:rPr>
          <w:rFonts w:ascii="Liberation Serif" w:eastAsia="Calibri" w:hAnsi="Liberation Serif" w:cs="Liberation Serif"/>
          <w:szCs w:val="28"/>
        </w:rPr>
        <w:t>муниципальном Вестнике Администрации Городского округа Верхняя Тура</w:t>
      </w:r>
      <w:r w:rsidR="00AC5735" w:rsidRPr="00C5503C">
        <w:rPr>
          <w:rFonts w:ascii="Liberation Serif" w:eastAsia="Calibri" w:hAnsi="Liberation Serif" w:cs="Liberation Serif"/>
          <w:szCs w:val="28"/>
        </w:rPr>
        <w:t xml:space="preserve"> и разместить на офиц</w:t>
      </w:r>
      <w:r w:rsidR="009B660C" w:rsidRPr="00C5503C">
        <w:rPr>
          <w:rFonts w:ascii="Liberation Serif" w:eastAsia="Calibri" w:hAnsi="Liberation Serif" w:cs="Liberation Serif"/>
          <w:szCs w:val="28"/>
        </w:rPr>
        <w:t xml:space="preserve">иальном сайте </w:t>
      </w:r>
      <w:r w:rsidR="00685CBA" w:rsidRPr="00C5503C">
        <w:rPr>
          <w:rFonts w:ascii="Liberation Serif" w:eastAsia="Calibri" w:hAnsi="Liberation Serif" w:cs="Liberation Serif"/>
          <w:szCs w:val="28"/>
        </w:rPr>
        <w:t>Г</w:t>
      </w:r>
      <w:r w:rsidR="009B660C" w:rsidRPr="00C5503C">
        <w:rPr>
          <w:rFonts w:ascii="Liberation Serif" w:eastAsia="Calibri" w:hAnsi="Liberation Serif" w:cs="Liberation Serif"/>
          <w:szCs w:val="28"/>
        </w:rPr>
        <w:t>ородского округа</w:t>
      </w:r>
      <w:r w:rsidR="00685CBA" w:rsidRPr="00C5503C">
        <w:rPr>
          <w:rFonts w:ascii="Liberation Serif" w:eastAsia="Calibri" w:hAnsi="Liberation Serif" w:cs="Liberation Serif"/>
          <w:szCs w:val="28"/>
        </w:rPr>
        <w:t xml:space="preserve"> Верхняя Тура</w:t>
      </w:r>
      <w:r w:rsidR="009B660C" w:rsidRPr="00C5503C">
        <w:rPr>
          <w:rFonts w:ascii="Liberation Serif" w:eastAsia="Calibri" w:hAnsi="Liberation Serif" w:cs="Liberation Serif"/>
          <w:szCs w:val="28"/>
        </w:rPr>
        <w:t>.</w:t>
      </w:r>
    </w:p>
    <w:p w:rsidR="005030A6" w:rsidRPr="00C5503C" w:rsidRDefault="005030A6" w:rsidP="007E440D">
      <w:pPr>
        <w:tabs>
          <w:tab w:val="left" w:pos="9356"/>
        </w:tabs>
        <w:spacing w:after="0" w:line="240" w:lineRule="auto"/>
        <w:ind w:firstLine="709"/>
        <w:jc w:val="both"/>
        <w:rPr>
          <w:rFonts w:ascii="Liberation Serif" w:hAnsi="Liberation Serif" w:cs="Liberation Serif"/>
          <w:szCs w:val="28"/>
        </w:rPr>
      </w:pPr>
      <w:r w:rsidRPr="00C5503C">
        <w:rPr>
          <w:rFonts w:ascii="Liberation Serif" w:hAnsi="Liberation Serif" w:cs="Liberation Serif"/>
          <w:szCs w:val="28"/>
        </w:rPr>
        <w:t xml:space="preserve">3. </w:t>
      </w:r>
      <w:r w:rsidR="00AC5735" w:rsidRPr="00C5503C">
        <w:rPr>
          <w:rFonts w:ascii="Liberation Serif" w:hAnsi="Liberation Serif" w:cs="Liberation Serif"/>
          <w:szCs w:val="28"/>
        </w:rPr>
        <w:t xml:space="preserve"> </w:t>
      </w:r>
      <w:r w:rsidRPr="00C5503C">
        <w:rPr>
          <w:rFonts w:ascii="Liberation Serif" w:hAnsi="Liberation Serif" w:cs="Liberation Serif"/>
          <w:szCs w:val="28"/>
        </w:rPr>
        <w:t>Настоящее решение вступает в силу с момента подписания.</w:t>
      </w:r>
    </w:p>
    <w:p w:rsidR="00CD4EB0" w:rsidRPr="00C5503C" w:rsidRDefault="005030A6" w:rsidP="007E440D">
      <w:pPr>
        <w:pStyle w:val="a9"/>
        <w:tabs>
          <w:tab w:val="left" w:pos="709"/>
          <w:tab w:val="left" w:pos="851"/>
        </w:tabs>
        <w:spacing w:after="0" w:line="240" w:lineRule="auto"/>
        <w:ind w:left="0" w:firstLine="709"/>
        <w:jc w:val="both"/>
        <w:rPr>
          <w:rFonts w:ascii="Liberation Serif" w:hAnsi="Liberation Serif" w:cs="Liberation Serif"/>
          <w:szCs w:val="28"/>
        </w:rPr>
      </w:pPr>
      <w:r w:rsidRPr="00C5503C">
        <w:rPr>
          <w:rFonts w:ascii="Liberation Serif" w:hAnsi="Liberation Serif" w:cs="Liberation Serif"/>
          <w:szCs w:val="28"/>
        </w:rPr>
        <w:t>4.</w:t>
      </w:r>
      <w:r w:rsidR="00C13ABE" w:rsidRPr="00C5503C">
        <w:rPr>
          <w:rFonts w:ascii="Liberation Serif" w:hAnsi="Liberation Serif" w:cs="Liberation Serif"/>
          <w:szCs w:val="28"/>
        </w:rPr>
        <w:t xml:space="preserve"> </w:t>
      </w:r>
      <w:r w:rsidR="00AC5735" w:rsidRPr="00C5503C">
        <w:rPr>
          <w:rFonts w:ascii="Liberation Serif" w:eastAsia="Calibri" w:hAnsi="Liberation Serif" w:cs="Liberation Serif"/>
          <w:szCs w:val="28"/>
        </w:rPr>
        <w:t>Контроль исполнения настоящего решения возложить на постоянную депутатскую комиссию по экономической политике и муниципальной собственности (председатель</w:t>
      </w:r>
      <w:r w:rsidR="00F02047" w:rsidRPr="00C5503C">
        <w:rPr>
          <w:rFonts w:ascii="Liberation Serif" w:eastAsia="Calibri" w:hAnsi="Liberation Serif" w:cs="Liberation Serif"/>
          <w:szCs w:val="28"/>
        </w:rPr>
        <w:t xml:space="preserve"> </w:t>
      </w:r>
      <w:r w:rsidR="00AD34EE" w:rsidRPr="00C5503C">
        <w:rPr>
          <w:rFonts w:ascii="Liberation Serif" w:eastAsia="Calibri" w:hAnsi="Liberation Serif" w:cs="Liberation Serif"/>
          <w:szCs w:val="28"/>
        </w:rPr>
        <w:t>Орлов М.О</w:t>
      </w:r>
      <w:r w:rsidR="00F02047" w:rsidRPr="00C5503C">
        <w:rPr>
          <w:rFonts w:ascii="Liberation Serif" w:eastAsia="Calibri" w:hAnsi="Liberation Serif" w:cs="Liberation Serif"/>
          <w:szCs w:val="28"/>
        </w:rPr>
        <w:t>.</w:t>
      </w:r>
      <w:r w:rsidR="009D4011" w:rsidRPr="00C5503C">
        <w:rPr>
          <w:rFonts w:ascii="Liberation Serif" w:eastAsia="Calibri" w:hAnsi="Liberation Serif" w:cs="Liberation Serif"/>
          <w:szCs w:val="28"/>
        </w:rPr>
        <w:t>)</w:t>
      </w:r>
      <w:r w:rsidR="00F02047" w:rsidRPr="00C5503C">
        <w:rPr>
          <w:rFonts w:ascii="Liberation Serif" w:eastAsia="Calibri" w:hAnsi="Liberation Serif" w:cs="Liberation Serif"/>
          <w:szCs w:val="28"/>
        </w:rPr>
        <w:t>.</w:t>
      </w:r>
    </w:p>
    <w:p w:rsidR="00947809" w:rsidRPr="00C5503C" w:rsidRDefault="00947809" w:rsidP="007E440D">
      <w:pPr>
        <w:tabs>
          <w:tab w:val="left" w:pos="709"/>
        </w:tabs>
        <w:spacing w:after="0" w:line="240" w:lineRule="auto"/>
        <w:jc w:val="both"/>
        <w:rPr>
          <w:rFonts w:ascii="Liberation Serif" w:hAnsi="Liberation Serif" w:cs="Liberation Serif"/>
          <w:szCs w:val="28"/>
        </w:rPr>
      </w:pPr>
    </w:p>
    <w:p w:rsidR="00947809" w:rsidRPr="00C5503C" w:rsidRDefault="00947809" w:rsidP="007E440D">
      <w:pPr>
        <w:tabs>
          <w:tab w:val="left" w:pos="709"/>
        </w:tabs>
        <w:spacing w:after="0" w:line="240" w:lineRule="auto"/>
        <w:jc w:val="both"/>
        <w:rPr>
          <w:rFonts w:ascii="Liberation Serif" w:hAnsi="Liberation Serif" w:cs="Liberation Serif"/>
          <w:szCs w:val="28"/>
        </w:rPr>
      </w:pPr>
    </w:p>
    <w:p w:rsidR="00947809" w:rsidRPr="00C5503C" w:rsidRDefault="00947809" w:rsidP="007E440D">
      <w:pPr>
        <w:tabs>
          <w:tab w:val="left" w:pos="709"/>
        </w:tabs>
        <w:spacing w:after="0" w:line="240" w:lineRule="auto"/>
        <w:jc w:val="both"/>
        <w:rPr>
          <w:rFonts w:ascii="Liberation Serif" w:hAnsi="Liberation Serif" w:cs="Liberation Serif"/>
          <w:szCs w:val="28"/>
        </w:rPr>
      </w:pPr>
    </w:p>
    <w:p w:rsidR="00CD4EB0" w:rsidRPr="00C5503C" w:rsidRDefault="004A31CB" w:rsidP="007E440D">
      <w:pPr>
        <w:tabs>
          <w:tab w:val="left" w:pos="709"/>
        </w:tabs>
        <w:spacing w:after="0" w:line="240" w:lineRule="auto"/>
        <w:jc w:val="both"/>
        <w:rPr>
          <w:rFonts w:ascii="Liberation Serif" w:hAnsi="Liberation Serif" w:cs="Liberation Serif"/>
          <w:szCs w:val="28"/>
        </w:rPr>
      </w:pPr>
      <w:r w:rsidRPr="00C5503C">
        <w:rPr>
          <w:rFonts w:ascii="Liberation Serif" w:hAnsi="Liberation Serif" w:cs="Liberation Serif"/>
          <w:szCs w:val="28"/>
        </w:rPr>
        <w:t>Председатель</w:t>
      </w:r>
      <w:r w:rsidR="00CD4EB0" w:rsidRPr="00C5503C">
        <w:rPr>
          <w:rFonts w:ascii="Liberation Serif" w:hAnsi="Liberation Serif" w:cs="Liberation Serif"/>
          <w:szCs w:val="28"/>
        </w:rPr>
        <w:t xml:space="preserve"> Думы</w:t>
      </w:r>
    </w:p>
    <w:p w:rsidR="00CD4EB0" w:rsidRPr="00C5503C" w:rsidRDefault="00CD4EB0" w:rsidP="007E440D">
      <w:pPr>
        <w:tabs>
          <w:tab w:val="left" w:pos="709"/>
        </w:tabs>
        <w:spacing w:after="0" w:line="240" w:lineRule="auto"/>
        <w:jc w:val="both"/>
        <w:rPr>
          <w:rFonts w:ascii="Liberation Serif" w:hAnsi="Liberation Serif" w:cs="Liberation Serif"/>
          <w:szCs w:val="28"/>
        </w:rPr>
      </w:pPr>
      <w:r w:rsidRPr="00C5503C">
        <w:rPr>
          <w:rFonts w:ascii="Liberation Serif" w:hAnsi="Liberation Serif" w:cs="Liberation Serif"/>
          <w:szCs w:val="28"/>
        </w:rPr>
        <w:t>Городского округа Верхняя Тура</w:t>
      </w:r>
      <w:r w:rsidR="00AC5735" w:rsidRPr="00C5503C">
        <w:rPr>
          <w:rFonts w:ascii="Liberation Serif" w:hAnsi="Liberation Serif" w:cs="Liberation Serif"/>
          <w:szCs w:val="28"/>
        </w:rPr>
        <w:t xml:space="preserve"> </w:t>
      </w:r>
      <w:r w:rsidRPr="00C5503C">
        <w:rPr>
          <w:rFonts w:ascii="Liberation Serif" w:hAnsi="Liberation Serif" w:cs="Liberation Serif"/>
          <w:szCs w:val="28"/>
        </w:rPr>
        <w:t xml:space="preserve">  </w:t>
      </w:r>
      <w:r w:rsidR="00AD34EE" w:rsidRPr="00C5503C">
        <w:rPr>
          <w:rFonts w:ascii="Liberation Serif" w:hAnsi="Liberation Serif" w:cs="Liberation Serif"/>
          <w:szCs w:val="28"/>
        </w:rPr>
        <w:t xml:space="preserve"> </w:t>
      </w:r>
      <w:r w:rsidR="00FC55C6" w:rsidRPr="00C5503C">
        <w:rPr>
          <w:rFonts w:ascii="Liberation Serif" w:hAnsi="Liberation Serif" w:cs="Liberation Serif"/>
          <w:szCs w:val="28"/>
        </w:rPr>
        <w:tab/>
      </w:r>
      <w:r w:rsidR="0048013C" w:rsidRPr="00C5503C">
        <w:rPr>
          <w:rFonts w:ascii="Liberation Serif" w:hAnsi="Liberation Serif" w:cs="Liberation Serif"/>
          <w:szCs w:val="28"/>
        </w:rPr>
        <w:t xml:space="preserve">           </w:t>
      </w:r>
      <w:r w:rsidR="00F570C7" w:rsidRPr="00C5503C">
        <w:rPr>
          <w:rFonts w:ascii="Liberation Serif" w:hAnsi="Liberation Serif" w:cs="Liberation Serif"/>
          <w:szCs w:val="28"/>
        </w:rPr>
        <w:t xml:space="preserve">  </w:t>
      </w:r>
      <w:r w:rsidR="00FC55C6" w:rsidRPr="00C5503C">
        <w:rPr>
          <w:rFonts w:ascii="Liberation Serif" w:hAnsi="Liberation Serif" w:cs="Liberation Serif"/>
          <w:szCs w:val="28"/>
        </w:rPr>
        <w:tab/>
      </w:r>
      <w:r w:rsidR="007E440D" w:rsidRPr="00C5503C">
        <w:rPr>
          <w:rFonts w:ascii="Liberation Serif" w:hAnsi="Liberation Serif" w:cs="Liberation Serif"/>
          <w:szCs w:val="28"/>
        </w:rPr>
        <w:t xml:space="preserve">            </w:t>
      </w:r>
      <w:r w:rsidR="00AD34EE" w:rsidRPr="00C5503C">
        <w:rPr>
          <w:rFonts w:ascii="Liberation Serif" w:hAnsi="Liberation Serif" w:cs="Liberation Serif"/>
          <w:szCs w:val="28"/>
        </w:rPr>
        <w:t>И.Г. Мусагитов</w:t>
      </w:r>
    </w:p>
    <w:p w:rsidR="001E1BD7" w:rsidRPr="00C5503C" w:rsidRDefault="001E1BD7" w:rsidP="007E440D">
      <w:pPr>
        <w:spacing w:after="0" w:line="240" w:lineRule="auto"/>
        <w:ind w:firstLine="851"/>
        <w:jc w:val="right"/>
        <w:rPr>
          <w:rFonts w:ascii="Liberation Serif" w:hAnsi="Liberation Serif" w:cs="Liberation Serif"/>
          <w:sz w:val="24"/>
          <w:szCs w:val="24"/>
        </w:rPr>
      </w:pPr>
    </w:p>
    <w:p w:rsidR="00FC55C6" w:rsidRPr="00C5503C" w:rsidRDefault="00FC55C6" w:rsidP="007E440D">
      <w:pPr>
        <w:spacing w:after="0" w:line="240" w:lineRule="auto"/>
        <w:ind w:firstLine="851"/>
        <w:jc w:val="right"/>
        <w:rPr>
          <w:rFonts w:ascii="Liberation Serif" w:hAnsi="Liberation Serif" w:cs="Liberation Serif"/>
          <w:sz w:val="24"/>
          <w:szCs w:val="24"/>
        </w:rPr>
      </w:pPr>
    </w:p>
    <w:p w:rsidR="00FC55C6" w:rsidRPr="00C5503C" w:rsidRDefault="00FC55C6" w:rsidP="007E440D">
      <w:pPr>
        <w:spacing w:after="0" w:line="240" w:lineRule="auto"/>
        <w:ind w:firstLine="851"/>
        <w:jc w:val="right"/>
        <w:rPr>
          <w:rFonts w:ascii="Liberation Serif" w:hAnsi="Liberation Serif" w:cs="Liberation Serif"/>
          <w:sz w:val="24"/>
          <w:szCs w:val="24"/>
        </w:rPr>
      </w:pPr>
    </w:p>
    <w:p w:rsidR="00FC55C6" w:rsidRPr="00C5503C" w:rsidRDefault="00FC55C6" w:rsidP="007E440D">
      <w:pPr>
        <w:spacing w:after="0" w:line="240" w:lineRule="auto"/>
        <w:ind w:firstLine="851"/>
        <w:jc w:val="right"/>
        <w:rPr>
          <w:rFonts w:ascii="Liberation Serif" w:hAnsi="Liberation Serif" w:cs="Liberation Serif"/>
          <w:sz w:val="24"/>
          <w:szCs w:val="24"/>
        </w:rPr>
      </w:pPr>
    </w:p>
    <w:p w:rsidR="00FC55C6" w:rsidRPr="00C5503C" w:rsidRDefault="00FC55C6" w:rsidP="007E440D">
      <w:pPr>
        <w:spacing w:after="0" w:line="240" w:lineRule="auto"/>
        <w:ind w:firstLine="851"/>
        <w:jc w:val="right"/>
        <w:rPr>
          <w:rFonts w:ascii="Liberation Serif" w:hAnsi="Liberation Serif" w:cs="Liberation Serif"/>
          <w:sz w:val="24"/>
          <w:szCs w:val="24"/>
        </w:rPr>
      </w:pPr>
    </w:p>
    <w:p w:rsidR="000475B0" w:rsidRPr="00C5503C" w:rsidRDefault="000475B0" w:rsidP="007E440D">
      <w:pPr>
        <w:spacing w:after="0" w:line="240" w:lineRule="auto"/>
        <w:ind w:left="5670"/>
        <w:rPr>
          <w:rFonts w:ascii="Liberation Serif" w:hAnsi="Liberation Serif" w:cs="Liberation Serif"/>
          <w:sz w:val="24"/>
          <w:szCs w:val="24"/>
        </w:rPr>
      </w:pPr>
      <w:r w:rsidRPr="00C5503C">
        <w:rPr>
          <w:rFonts w:ascii="Liberation Serif" w:hAnsi="Liberation Serif" w:cs="Liberation Serif"/>
          <w:sz w:val="24"/>
          <w:szCs w:val="24"/>
        </w:rPr>
        <w:lastRenderedPageBreak/>
        <w:t xml:space="preserve">Приложение </w:t>
      </w:r>
    </w:p>
    <w:p w:rsidR="000475B0" w:rsidRPr="00C5503C" w:rsidRDefault="000475B0" w:rsidP="007E440D">
      <w:pPr>
        <w:spacing w:after="0" w:line="240" w:lineRule="auto"/>
        <w:ind w:left="5670"/>
        <w:rPr>
          <w:rFonts w:ascii="Liberation Serif" w:hAnsi="Liberation Serif" w:cs="Liberation Serif"/>
          <w:sz w:val="24"/>
          <w:szCs w:val="24"/>
        </w:rPr>
      </w:pPr>
      <w:r w:rsidRPr="00C5503C">
        <w:rPr>
          <w:rFonts w:ascii="Liberation Serif" w:hAnsi="Liberation Serif" w:cs="Liberation Serif"/>
          <w:sz w:val="24"/>
          <w:szCs w:val="24"/>
        </w:rPr>
        <w:t xml:space="preserve">к Решению Думы </w:t>
      </w:r>
    </w:p>
    <w:p w:rsidR="000475B0" w:rsidRPr="00C5503C" w:rsidRDefault="000475B0" w:rsidP="007E440D">
      <w:pPr>
        <w:spacing w:after="0" w:line="240" w:lineRule="auto"/>
        <w:ind w:left="5670"/>
        <w:rPr>
          <w:rFonts w:ascii="Liberation Serif" w:hAnsi="Liberation Serif" w:cs="Liberation Serif"/>
          <w:sz w:val="24"/>
          <w:szCs w:val="24"/>
        </w:rPr>
      </w:pPr>
      <w:r w:rsidRPr="00C5503C">
        <w:rPr>
          <w:rFonts w:ascii="Liberation Serif" w:hAnsi="Liberation Serif" w:cs="Liberation Serif"/>
          <w:sz w:val="24"/>
          <w:szCs w:val="24"/>
        </w:rPr>
        <w:t xml:space="preserve">Городского округа Верхняя Тура </w:t>
      </w:r>
    </w:p>
    <w:p w:rsidR="000475B0" w:rsidRPr="00C5503C" w:rsidRDefault="000475B0" w:rsidP="007E440D">
      <w:pPr>
        <w:spacing w:after="0" w:line="240" w:lineRule="auto"/>
        <w:ind w:left="5670"/>
        <w:rPr>
          <w:rFonts w:ascii="Liberation Serif" w:hAnsi="Liberation Serif" w:cs="Liberation Serif"/>
          <w:sz w:val="24"/>
          <w:szCs w:val="24"/>
        </w:rPr>
      </w:pPr>
      <w:r w:rsidRPr="00C5503C">
        <w:rPr>
          <w:rFonts w:ascii="Liberation Serif" w:hAnsi="Liberation Serif" w:cs="Liberation Serif"/>
          <w:sz w:val="24"/>
          <w:szCs w:val="24"/>
        </w:rPr>
        <w:t xml:space="preserve">от </w:t>
      </w:r>
      <w:r w:rsidR="00DD3C47" w:rsidRPr="00C5503C">
        <w:rPr>
          <w:rFonts w:ascii="Liberation Serif" w:hAnsi="Liberation Serif" w:cs="Liberation Serif"/>
          <w:sz w:val="24"/>
          <w:szCs w:val="24"/>
        </w:rPr>
        <w:t xml:space="preserve">15 </w:t>
      </w:r>
      <w:r w:rsidRPr="00C5503C">
        <w:rPr>
          <w:rFonts w:ascii="Liberation Serif" w:hAnsi="Liberation Serif" w:cs="Liberation Serif"/>
          <w:sz w:val="24"/>
          <w:szCs w:val="24"/>
        </w:rPr>
        <w:t>февраля 202</w:t>
      </w:r>
      <w:r w:rsidR="006A38CF" w:rsidRPr="00C5503C">
        <w:rPr>
          <w:rFonts w:ascii="Liberation Serif" w:hAnsi="Liberation Serif" w:cs="Liberation Serif"/>
          <w:sz w:val="24"/>
          <w:szCs w:val="24"/>
        </w:rPr>
        <w:t>4</w:t>
      </w:r>
      <w:r w:rsidRPr="00C5503C">
        <w:rPr>
          <w:rFonts w:ascii="Liberation Serif" w:hAnsi="Liberation Serif" w:cs="Liberation Serif"/>
          <w:sz w:val="24"/>
          <w:szCs w:val="24"/>
        </w:rPr>
        <w:t xml:space="preserve"> года № </w:t>
      </w:r>
      <w:r w:rsidR="007E440D" w:rsidRPr="00C5503C">
        <w:rPr>
          <w:rFonts w:ascii="Liberation Serif" w:hAnsi="Liberation Serif" w:cs="Liberation Serif"/>
          <w:sz w:val="24"/>
          <w:szCs w:val="24"/>
        </w:rPr>
        <w:t>6</w:t>
      </w:r>
    </w:p>
    <w:p w:rsidR="000475B0" w:rsidRPr="00C5503C" w:rsidRDefault="000475B0" w:rsidP="007E440D">
      <w:pPr>
        <w:spacing w:after="0" w:line="240" w:lineRule="auto"/>
        <w:jc w:val="center"/>
        <w:rPr>
          <w:rFonts w:ascii="Liberation Serif" w:hAnsi="Liberation Serif" w:cs="Liberation Serif"/>
          <w:b/>
          <w:i/>
          <w:szCs w:val="28"/>
        </w:rPr>
      </w:pPr>
    </w:p>
    <w:p w:rsidR="006A38CF" w:rsidRPr="00C5503C" w:rsidRDefault="006A38CF" w:rsidP="007E440D">
      <w:pPr>
        <w:spacing w:after="0" w:line="240" w:lineRule="auto"/>
        <w:jc w:val="center"/>
        <w:rPr>
          <w:rFonts w:ascii="Liberation Serif" w:hAnsi="Liberation Serif" w:cs="Liberation Serif"/>
          <w:b/>
          <w:i/>
          <w:sz w:val="24"/>
          <w:szCs w:val="24"/>
        </w:rPr>
      </w:pPr>
      <w:r w:rsidRPr="00C5503C">
        <w:rPr>
          <w:rFonts w:ascii="Liberation Serif" w:hAnsi="Liberation Serif" w:cs="Liberation Serif"/>
          <w:b/>
          <w:i/>
          <w:sz w:val="24"/>
          <w:szCs w:val="24"/>
        </w:rPr>
        <w:t>Отчет о деятельности Контрольного органа Городского округа Верхняя Тура за 2023 год и основные направления деятельности в 2024 году</w:t>
      </w:r>
    </w:p>
    <w:p w:rsidR="006A38CF" w:rsidRPr="00C5503C" w:rsidRDefault="006A38CF" w:rsidP="007E440D">
      <w:pPr>
        <w:spacing w:after="0" w:line="240" w:lineRule="auto"/>
        <w:jc w:val="center"/>
        <w:rPr>
          <w:rFonts w:ascii="Liberation Serif" w:hAnsi="Liberation Serif" w:cs="Liberation Serif"/>
          <w:b/>
          <w:i/>
          <w:sz w:val="24"/>
          <w:szCs w:val="24"/>
        </w:rPr>
      </w:pPr>
    </w:p>
    <w:p w:rsidR="006A38CF" w:rsidRPr="00C5503C" w:rsidRDefault="006A38CF" w:rsidP="007E440D">
      <w:pPr>
        <w:spacing w:after="0" w:line="240" w:lineRule="auto"/>
        <w:jc w:val="center"/>
        <w:rPr>
          <w:rFonts w:ascii="Liberation Serif" w:hAnsi="Liberation Serif" w:cs="Liberation Serif"/>
          <w:i/>
          <w:sz w:val="24"/>
          <w:szCs w:val="24"/>
        </w:rPr>
      </w:pPr>
      <w:r w:rsidRPr="00C5503C">
        <w:rPr>
          <w:rFonts w:ascii="Liberation Serif" w:hAnsi="Liberation Serif" w:cs="Liberation Serif"/>
          <w:i/>
          <w:sz w:val="24"/>
          <w:szCs w:val="24"/>
        </w:rPr>
        <w:t>1. Вводные положения</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Отчет о деятельности Контрольного органа Городского округа Верхняя Тура за 2023 год и основных направлениях его деятельности в 2024 году подготовлен в соответствие пункту 2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5503C">
        <w:rPr>
          <w:rStyle w:val="ae"/>
          <w:rFonts w:ascii="Liberation Serif" w:hAnsi="Liberation Serif" w:cs="Liberation Serif"/>
          <w:sz w:val="24"/>
          <w:szCs w:val="24"/>
        </w:rPr>
        <w:footnoteReference w:id="2"/>
      </w:r>
      <w:r w:rsidRPr="00C5503C">
        <w:rPr>
          <w:rFonts w:ascii="Liberation Serif" w:hAnsi="Liberation Serif" w:cs="Liberation Serif"/>
          <w:sz w:val="24"/>
          <w:szCs w:val="24"/>
        </w:rPr>
        <w:t>, пункту 20.2. раздела 20 Положения «О Контрольном органе Городского округа Верхняя Тура», утвержденного решением Думы Городского округа Верхняя Тура от 24 марта 2022 года № 25, Регламентом Контрольного органа утвержденного распоряжением председателя Контрольного органа от 15.04.2022 № 7.</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hAnsi="Liberation Serif" w:cs="Liberation Serif"/>
          <w:sz w:val="24"/>
          <w:szCs w:val="24"/>
        </w:rPr>
        <w:t xml:space="preserve"> В представленном отчете отражены результаты деятельности Контрольного органа по реализации полномочий, определенных законодательством Российской Федерации и Свердловской области, Положением о Контрольном органе.</w:t>
      </w:r>
    </w:p>
    <w:p w:rsidR="006A38CF" w:rsidRPr="00C5503C" w:rsidRDefault="006A38CF" w:rsidP="007E440D">
      <w:pPr>
        <w:suppressAutoHyphens/>
        <w:spacing w:before="120" w:after="120" w:line="240" w:lineRule="auto"/>
        <w:jc w:val="center"/>
        <w:rPr>
          <w:rFonts w:ascii="Liberation Serif" w:eastAsia="Times New Roman" w:hAnsi="Liberation Serif" w:cs="Liberation Serif"/>
          <w:i/>
          <w:sz w:val="24"/>
          <w:szCs w:val="24"/>
          <w:lang w:eastAsia="ru-RU"/>
        </w:rPr>
      </w:pPr>
      <w:r w:rsidRPr="00C5503C">
        <w:rPr>
          <w:rFonts w:ascii="Liberation Serif" w:eastAsia="Times New Roman" w:hAnsi="Liberation Serif" w:cs="Liberation Serif"/>
          <w:i/>
          <w:sz w:val="24"/>
          <w:szCs w:val="24"/>
          <w:lang w:eastAsia="ru-RU"/>
        </w:rPr>
        <w:t xml:space="preserve">1.1. Задачи и функции  Контрольного органа </w:t>
      </w:r>
    </w:p>
    <w:p w:rsidR="006A38CF" w:rsidRPr="00C5503C" w:rsidRDefault="006A38CF" w:rsidP="007E440D">
      <w:pPr>
        <w:widowControl w:val="0"/>
        <w:suppressAutoHyphens/>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Контрольный орган Городского округа Верхняя Тура (далее - Контрольный орган) является постоянно действующим органом местного самоуправления, осуществляющим внешний муниципальный финансовый контроль. Контрольный орган обладает организационной и функциональной независимостью и осуществляет свою деятельность самостоятельно.</w:t>
      </w:r>
    </w:p>
    <w:p w:rsidR="006A38CF" w:rsidRPr="00C5503C" w:rsidRDefault="006A38CF" w:rsidP="007E440D">
      <w:pPr>
        <w:widowControl w:val="0"/>
        <w:suppressAutoHyphens/>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ab/>
        <w:t>Полномочия Контрольного органа определены Федеральным законом № 6-ФЗ, Бюджетным кодексом Российской Федерации, Уставом городского округа и Положением о Контрольном органе.</w:t>
      </w:r>
    </w:p>
    <w:p w:rsidR="006A38CF" w:rsidRPr="00C5503C" w:rsidRDefault="006A38CF" w:rsidP="007E440D">
      <w:pPr>
        <w:widowControl w:val="0"/>
        <w:suppressAutoHyphens/>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К основным полномочиям Контрольного органа относятся:</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экспертиза проектов местного бюджета, проверка и анализ обоснованности его показателей;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внешняя проверка годового отчета об исполнении местного бюджета;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проведение аудита в сфере закупок товаров, работ и услуг в соответствии с Федеральным </w:t>
      </w:r>
      <w:hyperlink r:id="rId9" w:history="1">
        <w:r w:rsidRPr="00C5503C">
          <w:rPr>
            <w:rStyle w:val="af4"/>
            <w:rFonts w:ascii="Liberation Serif" w:hAnsi="Liberation Serif" w:cs="Liberation Serif"/>
            <w:sz w:val="24"/>
            <w:szCs w:val="24"/>
          </w:rPr>
          <w:t>законом</w:t>
        </w:r>
      </w:hyperlink>
      <w:r w:rsidRPr="00C5503C">
        <w:rPr>
          <w:rFonts w:ascii="Liberation Serif" w:hAnsi="Liberation Serif" w:cs="Liberation Serif"/>
          <w:sz w:val="24"/>
          <w:szCs w:val="24"/>
        </w:rPr>
        <w:t xml:space="preserve"> от 5 апреля 2013 года </w:t>
      </w:r>
      <w:r w:rsidR="007E440D" w:rsidRPr="00C5503C">
        <w:rPr>
          <w:rFonts w:ascii="Liberation Serif" w:hAnsi="Liberation Serif" w:cs="Liberation Serif"/>
          <w:sz w:val="24"/>
          <w:szCs w:val="24"/>
        </w:rPr>
        <w:t>№</w:t>
      </w:r>
      <w:r w:rsidRPr="00C5503C">
        <w:rPr>
          <w:rFonts w:ascii="Liberation Serif" w:hAnsi="Liberation Serif" w:cs="Liberation Serif"/>
          <w:sz w:val="24"/>
          <w:szCs w:val="24"/>
        </w:rPr>
        <w:t xml:space="preserve"> 44-ФЗ «О контрактной системе в сфере закупок товаров, работ, услуг для обеспечения государственных и муниципальных нужд»;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C5503C">
        <w:rPr>
          <w:rFonts w:ascii="Liberation Serif" w:hAnsi="Liberation Serif" w:cs="Liberation Serif"/>
          <w:sz w:val="24"/>
          <w:szCs w:val="24"/>
        </w:rPr>
        <w:lastRenderedPageBreak/>
        <w:t xml:space="preserve">индивидуальными предпринимателями за счет средств местного бюджета и имущества, находящегося в муниципальной собственности;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осуществление контроля за состоянием муниципального внутреннего и внешнего долга;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Верхняя Тура, в пределах компетенции Контрольного органа;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участие в пределах полномочий в мероприятиях, направленных на противодействие коррупции; </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hAnsi="Liberation Serif" w:cs="Liberation Serif"/>
          <w:sz w:val="24"/>
          <w:szCs w:val="24"/>
        </w:rPr>
        <w:t xml:space="preserve">-  иные полномочия в сфере внешнего муниципального финансового контроля, установленные федеральными законами, законами Свердловской области, </w:t>
      </w:r>
      <w:hyperlink r:id="rId10" w:history="1">
        <w:r w:rsidRPr="00C5503C">
          <w:rPr>
            <w:rStyle w:val="af4"/>
            <w:rFonts w:ascii="Liberation Serif" w:hAnsi="Liberation Serif" w:cs="Liberation Serif"/>
            <w:sz w:val="24"/>
            <w:szCs w:val="24"/>
          </w:rPr>
          <w:t>Уставом</w:t>
        </w:r>
      </w:hyperlink>
      <w:r w:rsidRPr="00C5503C">
        <w:rPr>
          <w:rFonts w:ascii="Liberation Serif" w:hAnsi="Liberation Serif" w:cs="Liberation Serif"/>
          <w:sz w:val="24"/>
          <w:szCs w:val="24"/>
        </w:rPr>
        <w:t xml:space="preserve"> городского округа и нормативными правовыми актами Думы городского округа</w:t>
      </w:r>
      <w:r w:rsidRPr="00C5503C">
        <w:rPr>
          <w:rFonts w:ascii="Liberation Serif" w:eastAsia="Times New Roman" w:hAnsi="Liberation Serif" w:cs="Liberation Serif"/>
          <w:sz w:val="24"/>
          <w:szCs w:val="24"/>
          <w:lang w:eastAsia="ru-RU"/>
        </w:rPr>
        <w:t>, к ним также  относятся:</w:t>
      </w:r>
    </w:p>
    <w:p w:rsidR="006A38CF" w:rsidRPr="00C5503C" w:rsidRDefault="006A38CF" w:rsidP="007E440D">
      <w:pPr>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eastAsia="Times New Roman" w:hAnsi="Liberation Serif" w:cs="Liberation Serif"/>
          <w:b/>
          <w:sz w:val="24"/>
          <w:szCs w:val="24"/>
          <w:lang w:eastAsia="ru-RU"/>
        </w:rPr>
        <w:t>Бюджетный кодекс РФ статья  268.1</w:t>
      </w:r>
      <w:r w:rsidRPr="00C5503C">
        <w:rPr>
          <w:rFonts w:ascii="Liberation Serif" w:hAnsi="Liberation Serif" w:cs="Liberation Serif"/>
          <w:sz w:val="24"/>
          <w:szCs w:val="24"/>
        </w:rPr>
        <w:t>:</w:t>
      </w:r>
    </w:p>
    <w:p w:rsidR="006A38CF" w:rsidRPr="00C5503C" w:rsidRDefault="006A38CF" w:rsidP="007E440D">
      <w:pPr>
        <w:suppressAutoHyphens/>
        <w:autoSpaceDE w:val="0"/>
        <w:autoSpaceDN w:val="0"/>
        <w:adjustRightInd w:val="0"/>
        <w:spacing w:after="0" w:line="240" w:lineRule="auto"/>
        <w:ind w:firstLine="540"/>
        <w:jc w:val="both"/>
        <w:rPr>
          <w:rFonts w:ascii="Liberation Serif" w:hAnsi="Liberation Serif" w:cs="Liberation Serif"/>
          <w:sz w:val="24"/>
          <w:szCs w:val="24"/>
        </w:rPr>
      </w:pPr>
      <w:r w:rsidRPr="00C5503C">
        <w:rPr>
          <w:rFonts w:ascii="Liberation Serif" w:hAnsi="Liberation Serif" w:cs="Liberation Serif"/>
          <w:sz w:val="24"/>
          <w:szCs w:val="24"/>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6A38CF" w:rsidRPr="00C5503C" w:rsidRDefault="006A38CF" w:rsidP="007E440D">
      <w:pPr>
        <w:suppressAutoHyphens/>
        <w:autoSpaceDE w:val="0"/>
        <w:autoSpaceDN w:val="0"/>
        <w:adjustRightInd w:val="0"/>
        <w:spacing w:after="0" w:line="240" w:lineRule="auto"/>
        <w:jc w:val="both"/>
        <w:rPr>
          <w:rFonts w:ascii="Liberation Serif" w:hAnsi="Liberation Serif" w:cs="Liberation Serif"/>
          <w:sz w:val="24"/>
          <w:szCs w:val="24"/>
        </w:rPr>
      </w:pPr>
      <w:r w:rsidRPr="00C5503C">
        <w:rPr>
          <w:rFonts w:ascii="Liberation Serif" w:hAnsi="Liberation Serif" w:cs="Liberation Serif"/>
          <w:sz w:val="24"/>
          <w:szCs w:val="24"/>
        </w:rPr>
        <w:t xml:space="preserve">     -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8CF" w:rsidRPr="00C5503C" w:rsidRDefault="006A38CF" w:rsidP="007E440D">
      <w:pPr>
        <w:suppressAutoHyphens/>
        <w:autoSpaceDE w:val="0"/>
        <w:autoSpaceDN w:val="0"/>
        <w:adjustRightInd w:val="0"/>
        <w:spacing w:after="0" w:line="240" w:lineRule="auto"/>
        <w:ind w:firstLine="540"/>
        <w:jc w:val="both"/>
        <w:rPr>
          <w:rFonts w:ascii="Liberation Serif" w:hAnsi="Liberation Serif" w:cs="Liberation Serif"/>
          <w:sz w:val="24"/>
          <w:szCs w:val="24"/>
        </w:rPr>
      </w:pPr>
      <w:r w:rsidRPr="00C5503C">
        <w:rPr>
          <w:rFonts w:ascii="Liberation Serif" w:hAnsi="Liberation Serif" w:cs="Liberation Serif"/>
          <w:sz w:val="24"/>
          <w:szCs w:val="24"/>
        </w:rPr>
        <w:t xml:space="preserve">- контроль в других сферах, установленных Федеральным </w:t>
      </w:r>
      <w:hyperlink r:id="rId11" w:history="1">
        <w:r w:rsidRPr="00C5503C">
          <w:rPr>
            <w:rFonts w:ascii="Liberation Serif" w:hAnsi="Liberation Serif" w:cs="Liberation Serif"/>
            <w:color w:val="0000FF"/>
            <w:sz w:val="24"/>
            <w:szCs w:val="24"/>
          </w:rPr>
          <w:t>законом</w:t>
        </w:r>
      </w:hyperlink>
      <w:r w:rsidRPr="00C5503C">
        <w:rPr>
          <w:rFonts w:ascii="Liberation Serif" w:hAnsi="Liberation Serif" w:cs="Liberation Serif"/>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8CF" w:rsidRPr="00C5503C" w:rsidRDefault="006A38CF" w:rsidP="007E440D">
      <w:pPr>
        <w:suppressAutoHyphens/>
        <w:autoSpaceDE w:val="0"/>
        <w:autoSpaceDN w:val="0"/>
        <w:adjustRightInd w:val="0"/>
        <w:spacing w:after="0" w:line="240" w:lineRule="auto"/>
        <w:ind w:firstLine="540"/>
        <w:jc w:val="both"/>
        <w:rPr>
          <w:rFonts w:ascii="Liberation Serif" w:eastAsia="Times New Roman" w:hAnsi="Liberation Serif" w:cs="Liberation Serif"/>
          <w:b/>
          <w:sz w:val="24"/>
          <w:szCs w:val="24"/>
          <w:lang w:eastAsia="ru-RU"/>
        </w:rPr>
      </w:pPr>
      <w:r w:rsidRPr="00C5503C">
        <w:rPr>
          <w:rFonts w:ascii="Liberation Serif" w:hAnsi="Liberation Serif" w:cs="Liberation Serif"/>
          <w:b/>
          <w:sz w:val="24"/>
          <w:szCs w:val="24"/>
        </w:rPr>
        <w:t xml:space="preserve">Федеральный закон от 05.04.2013 № </w:t>
      </w:r>
      <w:r w:rsidRPr="00C5503C">
        <w:rPr>
          <w:rFonts w:ascii="Liberation Serif" w:eastAsia="Times New Roman" w:hAnsi="Liberation Serif" w:cs="Liberation Serif"/>
          <w:b/>
          <w:sz w:val="24"/>
          <w:szCs w:val="24"/>
          <w:lang w:eastAsia="ru-RU"/>
        </w:rPr>
        <w:t xml:space="preserve">44-ФЗ «О контрактной системе в сфере закупок товаров, работ, услуг для обеспечения государственных и муниципальных нужд», </w:t>
      </w:r>
      <w:r w:rsidRPr="00C5503C">
        <w:rPr>
          <w:rFonts w:ascii="Liberation Serif" w:hAnsi="Liberation Serif" w:cs="Liberation Serif"/>
          <w:b/>
          <w:bCs/>
          <w:sz w:val="24"/>
          <w:szCs w:val="24"/>
        </w:rPr>
        <w:t>статья 98 «Аудит в сфере закупок»</w:t>
      </w:r>
      <w:r w:rsidRPr="00C5503C">
        <w:rPr>
          <w:rFonts w:ascii="Liberation Serif" w:eastAsia="Times New Roman" w:hAnsi="Liberation Serif" w:cs="Liberation Serif"/>
          <w:b/>
          <w:sz w:val="24"/>
          <w:szCs w:val="24"/>
          <w:lang w:eastAsia="ru-RU"/>
        </w:rPr>
        <w:t>:</w:t>
      </w:r>
    </w:p>
    <w:p w:rsidR="006A38CF" w:rsidRPr="00C5503C" w:rsidRDefault="006A38CF" w:rsidP="007E440D">
      <w:pPr>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bCs/>
          <w:sz w:val="24"/>
          <w:szCs w:val="24"/>
        </w:rPr>
        <w:t xml:space="preserve">- контрольно-счетные органы в пределах своих полномочий </w:t>
      </w:r>
      <w:r w:rsidRPr="00C5503C">
        <w:rPr>
          <w:rFonts w:ascii="Liberation Serif" w:hAnsi="Liberation Serif" w:cs="Liberation Serif"/>
          <w:sz w:val="24"/>
          <w:szCs w:val="24"/>
        </w:rPr>
        <w:t>осуществляют анализ и оценку результатов закупок, достижения целей осуществления закупок.</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pacing w:val="-1"/>
          <w:sz w:val="24"/>
          <w:szCs w:val="24"/>
          <w:lang w:eastAsia="ru-RU"/>
        </w:rPr>
      </w:pPr>
      <w:r w:rsidRPr="00C5503C">
        <w:rPr>
          <w:rFonts w:ascii="Liberation Serif" w:eastAsia="Times New Roman" w:hAnsi="Liberation Serif" w:cs="Liberation Serif"/>
          <w:sz w:val="24"/>
          <w:szCs w:val="24"/>
          <w:lang w:eastAsia="ru-RU"/>
        </w:rPr>
        <w:t xml:space="preserve">В процессе реализации указанных полномочий Контрольный орган осуществляет </w:t>
      </w:r>
      <w:r w:rsidRPr="00C5503C">
        <w:rPr>
          <w:rFonts w:ascii="Liberation Serif" w:eastAsia="Times New Roman" w:hAnsi="Liberation Serif" w:cs="Liberation Serif"/>
          <w:bCs/>
          <w:spacing w:val="-1"/>
          <w:sz w:val="24"/>
          <w:szCs w:val="24"/>
          <w:lang w:eastAsia="ru-RU"/>
        </w:rPr>
        <w:t xml:space="preserve">проведение </w:t>
      </w:r>
      <w:r w:rsidRPr="00C5503C">
        <w:rPr>
          <w:rFonts w:ascii="Liberation Serif" w:eastAsia="Times New Roman" w:hAnsi="Liberation Serif" w:cs="Liberation Serif"/>
          <w:spacing w:val="-1"/>
          <w:sz w:val="24"/>
          <w:szCs w:val="24"/>
          <w:lang w:eastAsia="ru-RU"/>
        </w:rPr>
        <w:t>контрольных и экспертно-аналитических мероприятий.</w:t>
      </w:r>
    </w:p>
    <w:p w:rsidR="006A38CF" w:rsidRPr="00C5503C" w:rsidRDefault="006A38CF" w:rsidP="007E440D">
      <w:pPr>
        <w:widowControl w:val="0"/>
        <w:tabs>
          <w:tab w:val="left" w:pos="720"/>
        </w:tabs>
        <w:suppressAutoHyphens/>
        <w:autoSpaceDE w:val="0"/>
        <w:autoSpaceDN w:val="0"/>
        <w:adjustRightInd w:val="0"/>
        <w:spacing w:after="0" w:line="240" w:lineRule="auto"/>
        <w:ind w:firstLine="709"/>
        <w:jc w:val="both"/>
        <w:rPr>
          <w:rFonts w:ascii="Liberation Serif" w:eastAsia="Times New Roman" w:hAnsi="Liberation Serif" w:cs="Liberation Serif"/>
          <w:i/>
          <w:sz w:val="24"/>
          <w:szCs w:val="24"/>
          <w:lang w:eastAsia="ru-RU"/>
        </w:rPr>
      </w:pPr>
      <w:r w:rsidRPr="00C5503C">
        <w:rPr>
          <w:rFonts w:ascii="Liberation Serif" w:eastAsia="Times New Roman" w:hAnsi="Liberation Serif" w:cs="Liberation Serif"/>
          <w:bCs/>
          <w:spacing w:val="-1"/>
          <w:sz w:val="24"/>
          <w:szCs w:val="24"/>
          <w:lang w:eastAsia="ru-RU"/>
        </w:rPr>
        <w:t>Контрольные полномочия Контрольного органа распространяются</w:t>
      </w:r>
      <w:r w:rsidRPr="00C5503C">
        <w:rPr>
          <w:rFonts w:ascii="Liberation Serif" w:eastAsia="Times New Roman" w:hAnsi="Liberation Serif" w:cs="Liberation Serif"/>
          <w:sz w:val="24"/>
          <w:szCs w:val="24"/>
          <w:lang w:eastAsia="ru-RU"/>
        </w:rPr>
        <w:t>:</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i/>
          <w:sz w:val="24"/>
          <w:szCs w:val="24"/>
          <w:lang w:eastAsia="ru-RU"/>
        </w:rPr>
      </w:pPr>
      <w:r w:rsidRPr="00C5503C">
        <w:rPr>
          <w:rFonts w:ascii="Liberation Serif" w:eastAsia="Times New Roman" w:hAnsi="Liberation Serif" w:cs="Liberation Serif"/>
          <w:sz w:val="24"/>
          <w:szCs w:val="24"/>
          <w:lang w:eastAsia="ru-RU"/>
        </w:rPr>
        <w:t xml:space="preserve">1) на органы местного самоуправления и муниципальные органы, муниципальные учреждения и муниципальные унитарные предприятия, а также иные организации, если они используют имущество, находящееся в собственности </w:t>
      </w:r>
      <w:r w:rsidRPr="00C5503C">
        <w:rPr>
          <w:rFonts w:ascii="Liberation Serif" w:eastAsia="Times New Roman" w:hAnsi="Liberation Serif" w:cs="Liberation Serif"/>
          <w:bCs/>
          <w:spacing w:val="-1"/>
          <w:sz w:val="24"/>
          <w:szCs w:val="24"/>
          <w:lang w:eastAsia="ru-RU"/>
        </w:rPr>
        <w:t>городского округа</w:t>
      </w:r>
      <w:r w:rsidRPr="00C5503C">
        <w:rPr>
          <w:rFonts w:ascii="Liberation Serif" w:eastAsia="Times New Roman" w:hAnsi="Liberation Serif" w:cs="Liberation Serif"/>
          <w:sz w:val="24"/>
          <w:szCs w:val="24"/>
          <w:lang w:eastAsia="ru-RU"/>
        </w:rPr>
        <w:t>;</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2) на иные организации при осуществлении проверки соблюдения условий получения ими субсидий, кредитов, гарантий за счёт средств бюджета </w:t>
      </w:r>
      <w:r w:rsidRPr="00C5503C">
        <w:rPr>
          <w:rFonts w:ascii="Liberation Serif" w:eastAsia="Times New Roman" w:hAnsi="Liberation Serif" w:cs="Liberation Serif"/>
          <w:bCs/>
          <w:spacing w:val="-1"/>
          <w:sz w:val="24"/>
          <w:szCs w:val="24"/>
          <w:lang w:eastAsia="ru-RU"/>
        </w:rPr>
        <w:t>городского округа</w:t>
      </w:r>
      <w:r w:rsidRPr="00C5503C">
        <w:rPr>
          <w:rFonts w:ascii="Liberation Serif" w:eastAsia="Times New Roman" w:hAnsi="Liberation Serif" w:cs="Liberation Serif"/>
          <w:sz w:val="24"/>
          <w:szCs w:val="24"/>
          <w:lang w:eastAsia="ru-RU"/>
        </w:rPr>
        <w:t xml:space="preserve"> в </w:t>
      </w:r>
      <w:r w:rsidRPr="00C5503C">
        <w:rPr>
          <w:rFonts w:ascii="Liberation Serif" w:eastAsia="Times New Roman" w:hAnsi="Liberation Serif" w:cs="Liberation Serif"/>
          <w:sz w:val="24"/>
          <w:szCs w:val="24"/>
          <w:lang w:eastAsia="ru-RU"/>
        </w:rPr>
        <w:lastRenderedPageBreak/>
        <w:t xml:space="preserve">порядке контроля за деятельностью главных распорядителей (распорядителей) и получателей средств бюджета </w:t>
      </w:r>
      <w:r w:rsidRPr="00C5503C">
        <w:rPr>
          <w:rFonts w:ascii="Liberation Serif" w:eastAsia="Times New Roman" w:hAnsi="Liberation Serif" w:cs="Liberation Serif"/>
          <w:bCs/>
          <w:spacing w:val="-1"/>
          <w:sz w:val="24"/>
          <w:szCs w:val="24"/>
          <w:lang w:eastAsia="ru-RU"/>
        </w:rPr>
        <w:t>городского округа</w:t>
      </w:r>
      <w:r w:rsidRPr="00C5503C">
        <w:rPr>
          <w:rFonts w:ascii="Liberation Serif" w:eastAsia="Times New Roman" w:hAnsi="Liberation Serif" w:cs="Liberation Serif"/>
          <w:sz w:val="24"/>
          <w:szCs w:val="24"/>
          <w:lang w:eastAsia="ru-RU"/>
        </w:rPr>
        <w:t xml:space="preserve">,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бюджета </w:t>
      </w:r>
      <w:r w:rsidRPr="00C5503C">
        <w:rPr>
          <w:rFonts w:ascii="Liberation Serif" w:eastAsia="Times New Roman" w:hAnsi="Liberation Serif" w:cs="Liberation Serif"/>
          <w:bCs/>
          <w:spacing w:val="-1"/>
          <w:sz w:val="24"/>
          <w:szCs w:val="24"/>
          <w:lang w:eastAsia="ru-RU"/>
        </w:rPr>
        <w:t>городского округа</w:t>
      </w:r>
      <w:r w:rsidRPr="00C5503C">
        <w:rPr>
          <w:rFonts w:ascii="Liberation Serif" w:eastAsia="Times New Roman" w:hAnsi="Liberation Serif" w:cs="Liberation Serif"/>
          <w:sz w:val="24"/>
          <w:szCs w:val="24"/>
          <w:lang w:eastAsia="ru-RU"/>
        </w:rPr>
        <w:t>.</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3) на объекты муниципального финансового контроля, установленные статьей 266.1. Бюджетного кодекса Российской Федерации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соответствующего бюджета бюджетной системы Российской Федерации, договоров (соглашений) о предоставлении государственных или муниципальных гарантий; органы управления государственными внебюджетными фондами;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A38CF" w:rsidRPr="00C5503C" w:rsidRDefault="006A38CF" w:rsidP="007E440D">
      <w:pPr>
        <w:widowControl w:val="0"/>
        <w:shd w:val="clear" w:color="auto" w:fill="FFFFFF"/>
        <w:tabs>
          <w:tab w:val="left" w:pos="0"/>
        </w:tabs>
        <w:suppressAutoHyphens/>
        <w:autoSpaceDE w:val="0"/>
        <w:autoSpaceDN w:val="0"/>
        <w:adjustRightInd w:val="0"/>
        <w:spacing w:before="120" w:after="120" w:line="240" w:lineRule="auto"/>
        <w:ind w:firstLine="567"/>
        <w:jc w:val="center"/>
        <w:rPr>
          <w:rFonts w:ascii="Liberation Serif" w:eastAsia="Times New Roman" w:hAnsi="Liberation Serif" w:cs="Liberation Serif"/>
          <w:i/>
          <w:spacing w:val="-1"/>
          <w:sz w:val="24"/>
          <w:szCs w:val="24"/>
          <w:lang w:eastAsia="ru-RU"/>
        </w:rPr>
      </w:pPr>
      <w:r w:rsidRPr="00C5503C">
        <w:rPr>
          <w:rFonts w:ascii="Liberation Serif" w:eastAsia="Times New Roman" w:hAnsi="Liberation Serif" w:cs="Liberation Serif"/>
          <w:i/>
          <w:spacing w:val="-1"/>
          <w:sz w:val="24"/>
          <w:szCs w:val="24"/>
          <w:lang w:eastAsia="ru-RU"/>
        </w:rPr>
        <w:t>1.2. Основные направления деятельности Контрольного органа в 2023 году</w:t>
      </w:r>
    </w:p>
    <w:p w:rsidR="006A38CF" w:rsidRPr="00C5503C" w:rsidRDefault="006A38CF" w:rsidP="007E440D">
      <w:pPr>
        <w:widowControl w:val="0"/>
        <w:shd w:val="clear" w:color="auto" w:fill="FFFFFF"/>
        <w:tabs>
          <w:tab w:val="left" w:pos="0"/>
          <w:tab w:val="left" w:pos="709"/>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В 2023 году деятельность Контрольного органа осуществлялась в соответствии с планом работы, утвержденным распоряжением председателя контрольного органа от 27.12.2022 № 19 «Об утверждении плана работы Контрольного органа Городского округа Верхняя Тура на 2023 год» (с изменениями от 14.08.2023</w:t>
      </w:r>
      <w:r w:rsidR="007E440D" w:rsidRPr="00C5503C">
        <w:rPr>
          <w:rFonts w:ascii="Liberation Serif" w:eastAsia="Times New Roman" w:hAnsi="Liberation Serif" w:cs="Liberation Serif"/>
          <w:sz w:val="24"/>
          <w:szCs w:val="24"/>
          <w:lang w:eastAsia="ru-RU"/>
        </w:rPr>
        <w:t xml:space="preserve"> </w:t>
      </w:r>
      <w:r w:rsidRPr="00C5503C">
        <w:rPr>
          <w:rFonts w:ascii="Liberation Serif" w:eastAsia="Times New Roman" w:hAnsi="Liberation Serif" w:cs="Liberation Serif"/>
          <w:sz w:val="24"/>
          <w:szCs w:val="24"/>
          <w:lang w:eastAsia="ru-RU"/>
        </w:rPr>
        <w:t>г. № 10; от 21.11.2023</w:t>
      </w:r>
      <w:r w:rsidR="007E440D" w:rsidRPr="00C5503C">
        <w:rPr>
          <w:rFonts w:ascii="Liberation Serif" w:eastAsia="Times New Roman" w:hAnsi="Liberation Serif" w:cs="Liberation Serif"/>
          <w:sz w:val="24"/>
          <w:szCs w:val="24"/>
          <w:lang w:eastAsia="ru-RU"/>
        </w:rPr>
        <w:t xml:space="preserve"> </w:t>
      </w:r>
      <w:r w:rsidRPr="00C5503C">
        <w:rPr>
          <w:rFonts w:ascii="Liberation Serif" w:eastAsia="Times New Roman" w:hAnsi="Liberation Serif" w:cs="Liberation Serif"/>
          <w:sz w:val="24"/>
          <w:szCs w:val="24"/>
          <w:lang w:eastAsia="ru-RU"/>
        </w:rPr>
        <w:t xml:space="preserve">г. № 18).  </w:t>
      </w:r>
    </w:p>
    <w:p w:rsidR="006A38CF" w:rsidRPr="00C5503C" w:rsidRDefault="006A38CF" w:rsidP="007E440D">
      <w:pPr>
        <w:pStyle w:val="Default"/>
        <w:suppressAutoHyphens/>
        <w:ind w:firstLine="567"/>
        <w:jc w:val="both"/>
        <w:rPr>
          <w:rFonts w:ascii="Liberation Serif" w:hAnsi="Liberation Serif" w:cs="Liberation Serif"/>
          <w:color w:val="auto"/>
        </w:rPr>
      </w:pPr>
      <w:r w:rsidRPr="00C5503C">
        <w:rPr>
          <w:rFonts w:ascii="Liberation Serif" w:hAnsi="Liberation Serif" w:cs="Liberation Serif"/>
          <w:color w:val="auto"/>
        </w:rPr>
        <w:t>В целях реализации полномочий по осуществлению внешнего финансового контроля, установленных статьей 268.1 Бюджетного Кодекса Российской Федерации, а также аудита в сфере закупок товаров, работ, услуг для обеспечения государственных (муниципальных) нужд, предусмотренных статьей 98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проведено 4 контрольных мероприятия и 1 экспертно - аналитическое мероприятие, информация представлена ниже:</w:t>
      </w:r>
    </w:p>
    <w:p w:rsidR="006A38CF" w:rsidRPr="00C5503C" w:rsidRDefault="006A38CF" w:rsidP="007E440D">
      <w:pPr>
        <w:widowControl w:val="0"/>
        <w:shd w:val="clear" w:color="auto" w:fill="FFFFFF"/>
        <w:tabs>
          <w:tab w:val="left" w:pos="0"/>
          <w:tab w:val="left" w:pos="709"/>
        </w:tabs>
        <w:suppressAutoHyphens/>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r w:rsidRPr="00C5503C">
        <w:rPr>
          <w:rFonts w:ascii="Liberation Serif" w:eastAsia="Times New Roman" w:hAnsi="Liberation Serif" w:cs="Liberation Serif"/>
          <w:b/>
          <w:sz w:val="24"/>
          <w:szCs w:val="24"/>
          <w:lang w:eastAsia="ru-RU"/>
        </w:rPr>
        <w:t>Контрольные мероприятия:</w:t>
      </w:r>
    </w:p>
    <w:p w:rsidR="007E440D" w:rsidRPr="00C5503C" w:rsidRDefault="007E440D" w:rsidP="007E440D">
      <w:pPr>
        <w:widowControl w:val="0"/>
        <w:shd w:val="clear" w:color="auto" w:fill="FFFFFF"/>
        <w:tabs>
          <w:tab w:val="left" w:pos="0"/>
          <w:tab w:val="left" w:pos="709"/>
        </w:tabs>
        <w:suppressAutoHyphens/>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tbl>
      <w:tblPr>
        <w:tblW w:w="9677"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7"/>
      </w:tblGrid>
      <w:tr w:rsidR="006A38CF" w:rsidRPr="00C5503C" w:rsidTr="007E440D">
        <w:trPr>
          <w:jc w:val="center"/>
        </w:trPr>
        <w:tc>
          <w:tcPr>
            <w:tcW w:w="9677" w:type="dxa"/>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t>Внешняя проверка отчета об исполнении бюджета Городского округа Верхняя Тура, бюджетной отчетности главных администраторов и главных распорядителей бюджетных средств Городского округа Верхняя Тура  за 2022 год.</w:t>
            </w:r>
          </w:p>
        </w:tc>
      </w:tr>
      <w:tr w:rsidR="006A38CF" w:rsidRPr="00C5503C" w:rsidTr="007E440D">
        <w:trPr>
          <w:trHeight w:val="416"/>
          <w:jc w:val="center"/>
        </w:trPr>
        <w:tc>
          <w:tcPr>
            <w:tcW w:w="9677"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t>Проверка целевого и эффективного использования бюджетных средств, предоставленных в 2019-2022 годах на выполнение мероприятий подпрограммы «Обеспечение безопасности гидротехнических сооружений Верхне – Туринского гидроузла на р. Тура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2024 года».</w:t>
            </w:r>
          </w:p>
        </w:tc>
      </w:tr>
      <w:tr w:rsidR="006A38CF" w:rsidRPr="00C5503C" w:rsidTr="007E440D">
        <w:trPr>
          <w:trHeight w:val="130"/>
          <w:jc w:val="center"/>
        </w:trPr>
        <w:tc>
          <w:tcPr>
            <w:tcW w:w="9677"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tabs>
                <w:tab w:val="left" w:pos="1361"/>
                <w:tab w:val="left" w:pos="2213"/>
                <w:tab w:val="left" w:pos="2381"/>
                <w:tab w:val="left" w:pos="2873"/>
                <w:tab w:val="left" w:pos="3041"/>
                <w:tab w:val="left" w:pos="3509"/>
              </w:tabs>
              <w:suppressAutoHyphens/>
              <w:jc w:val="both"/>
              <w:rPr>
                <w:rFonts w:ascii="Liberation Serif" w:hAnsi="Liberation Serif" w:cs="Liberation Serif"/>
                <w:b/>
                <w:i/>
                <w:sz w:val="24"/>
                <w:szCs w:val="24"/>
              </w:rPr>
            </w:pPr>
            <w:r w:rsidRPr="00C5503C">
              <w:rPr>
                <w:rFonts w:ascii="Liberation Serif" w:hAnsi="Liberation Serif" w:cs="Liberation Serif"/>
                <w:sz w:val="24"/>
                <w:szCs w:val="24"/>
              </w:rPr>
              <w:t>Проверка целевого и эффективного использования бюджетных средств, предоставленных в 2020-2022 годах на реализацию мероприятия «Реконструкция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 (</w:t>
            </w:r>
            <w:r w:rsidRPr="00C5503C">
              <w:rPr>
                <w:rFonts w:ascii="Liberation Serif" w:hAnsi="Liberation Serif" w:cs="Liberation Serif"/>
                <w:i/>
                <w:sz w:val="24"/>
                <w:szCs w:val="24"/>
              </w:rPr>
              <w:t>предложение Прокуратуры г. Кушва).</w:t>
            </w:r>
          </w:p>
        </w:tc>
      </w:tr>
      <w:tr w:rsidR="006A38CF" w:rsidRPr="00C5503C" w:rsidTr="007E440D">
        <w:trPr>
          <w:jc w:val="center"/>
        </w:trPr>
        <w:tc>
          <w:tcPr>
            <w:tcW w:w="9677"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lastRenderedPageBreak/>
              <w:t>«Проверка целевого и эффективного использования бюджетных средств, выделенных в 2022 году на модернизацию распределительных сетей теплоснабжения в городе Верхняя Тура», в рамках муниципальной программы «Повышение эффективности деятельности органов местного самоуправления Городского округа Верхняя Тура до 2024 года», (предложение Думы Городского округа Верхняя Тура).</w:t>
            </w:r>
          </w:p>
        </w:tc>
      </w:tr>
    </w:tbl>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C5503C">
        <w:rPr>
          <w:rFonts w:ascii="Liberation Serif" w:eastAsia="Times New Roman" w:hAnsi="Liberation Serif" w:cs="Liberation Serif"/>
          <w:b/>
          <w:sz w:val="24"/>
          <w:szCs w:val="24"/>
          <w:lang w:eastAsia="ru-RU"/>
        </w:rPr>
        <w:t>Экспертно-аналитические мероприятия:</w:t>
      </w:r>
    </w:p>
    <w:p w:rsidR="007E440D" w:rsidRPr="00C5503C" w:rsidRDefault="007E440D" w:rsidP="007E440D">
      <w:pPr>
        <w:widowControl w:val="0"/>
        <w:shd w:val="clear" w:color="auto" w:fill="FFFFFF"/>
        <w:tabs>
          <w:tab w:val="left" w:pos="0"/>
        </w:tabs>
        <w:suppressAutoHyphens/>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tbl>
      <w:tblPr>
        <w:tblW w:w="972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5"/>
      </w:tblGrid>
      <w:tr w:rsidR="006A38CF" w:rsidRPr="00C5503C" w:rsidTr="007E440D">
        <w:trPr>
          <w:trHeight w:val="209"/>
          <w:jc w:val="center"/>
        </w:trPr>
        <w:tc>
          <w:tcPr>
            <w:tcW w:w="9725" w:type="dxa"/>
          </w:tcPr>
          <w:p w:rsidR="006A38CF" w:rsidRPr="00C5503C" w:rsidRDefault="006A38CF" w:rsidP="007E440D">
            <w:pPr>
              <w:pStyle w:val="a9"/>
              <w:widowControl w:val="0"/>
              <w:shd w:val="clear" w:color="auto" w:fill="FFFFFF"/>
              <w:tabs>
                <w:tab w:val="left" w:pos="0"/>
              </w:tabs>
              <w:suppressAutoHyphens/>
              <w:autoSpaceDE w:val="0"/>
              <w:autoSpaceDN w:val="0"/>
              <w:adjustRightInd w:val="0"/>
              <w:spacing w:after="0" w:line="240" w:lineRule="auto"/>
              <w:ind w:left="0"/>
              <w:jc w:val="both"/>
              <w:rPr>
                <w:rFonts w:ascii="Liberation Serif" w:hAnsi="Liberation Serif" w:cs="Liberation Serif"/>
                <w:sz w:val="24"/>
                <w:szCs w:val="24"/>
              </w:rPr>
            </w:pPr>
            <w:r w:rsidRPr="00C5503C">
              <w:rPr>
                <w:rFonts w:ascii="Liberation Serif" w:hAnsi="Liberation Serif" w:cs="Liberation Serif"/>
                <w:sz w:val="24"/>
                <w:szCs w:val="24"/>
              </w:rPr>
              <w:t>Аудит в сфере закупок товаров, работ и услуг, осуществленных муниципальным заказчиком Муниципальное бюджетное образовательное учреждение «Сред</w:t>
            </w:r>
            <w:r w:rsidR="007E440D" w:rsidRPr="00C5503C">
              <w:rPr>
                <w:rFonts w:ascii="Liberation Serif" w:hAnsi="Liberation Serif" w:cs="Liberation Serif"/>
                <w:sz w:val="24"/>
                <w:szCs w:val="24"/>
              </w:rPr>
              <w:t>няя общеобразовательная школа</w:t>
            </w:r>
            <w:r w:rsidRPr="00C5503C">
              <w:rPr>
                <w:rFonts w:ascii="Liberation Serif" w:hAnsi="Liberation Serif" w:cs="Liberation Serif"/>
                <w:sz w:val="24"/>
                <w:szCs w:val="24"/>
              </w:rPr>
              <w:t xml:space="preserve"> № 14» за 2022 год.   </w:t>
            </w:r>
          </w:p>
        </w:tc>
      </w:tr>
    </w:tbl>
    <w:p w:rsidR="006A38CF" w:rsidRPr="00C5503C" w:rsidRDefault="006A38CF" w:rsidP="007E440D">
      <w:pPr>
        <w:widowControl w:val="0"/>
        <w:shd w:val="clear" w:color="auto" w:fill="FFFFFF"/>
        <w:tabs>
          <w:tab w:val="left" w:pos="0"/>
        </w:tabs>
        <w:suppressAutoHyphens/>
        <w:autoSpaceDE w:val="0"/>
        <w:autoSpaceDN w:val="0"/>
        <w:adjustRightInd w:val="0"/>
        <w:spacing w:before="120" w:after="120" w:line="240" w:lineRule="auto"/>
        <w:jc w:val="center"/>
        <w:rPr>
          <w:rFonts w:ascii="Liberation Serif" w:hAnsi="Liberation Serif" w:cs="Liberation Serif"/>
          <w:i/>
          <w:sz w:val="24"/>
          <w:szCs w:val="24"/>
        </w:rPr>
      </w:pPr>
      <w:r w:rsidRPr="00C5503C">
        <w:rPr>
          <w:rFonts w:ascii="Liberation Serif" w:eastAsia="Times New Roman" w:hAnsi="Liberation Serif" w:cs="Liberation Serif"/>
          <w:i/>
          <w:sz w:val="24"/>
          <w:szCs w:val="24"/>
          <w:lang w:eastAsia="ru-RU"/>
        </w:rPr>
        <w:t xml:space="preserve">2. </w:t>
      </w:r>
      <w:r w:rsidRPr="00C5503C">
        <w:rPr>
          <w:rFonts w:ascii="Liberation Serif" w:hAnsi="Liberation Serif" w:cs="Liberation Serif"/>
          <w:i/>
          <w:sz w:val="24"/>
          <w:szCs w:val="24"/>
        </w:rPr>
        <w:t>Контроль формирования и исполнения местного бюджета в 2023 году</w:t>
      </w:r>
    </w:p>
    <w:p w:rsidR="006A38CF" w:rsidRPr="00C5503C" w:rsidRDefault="006A38CF" w:rsidP="007E440D">
      <w:pPr>
        <w:pStyle w:val="2"/>
        <w:shd w:val="clear" w:color="auto" w:fill="auto"/>
        <w:suppressAutoHyphens/>
        <w:spacing w:before="0" w:line="240" w:lineRule="auto"/>
        <w:ind w:left="20" w:right="20" w:firstLine="547"/>
        <w:contextualSpacing/>
        <w:rPr>
          <w:rFonts w:ascii="Liberation Serif" w:hAnsi="Liberation Serif" w:cs="Liberation Serif"/>
          <w:sz w:val="24"/>
          <w:szCs w:val="24"/>
        </w:rPr>
      </w:pPr>
      <w:r w:rsidRPr="00C5503C">
        <w:rPr>
          <w:rFonts w:ascii="Liberation Serif" w:hAnsi="Liberation Serif" w:cs="Liberation Serif"/>
          <w:sz w:val="24"/>
          <w:szCs w:val="24"/>
        </w:rPr>
        <w:t xml:space="preserve">В целях реализации бюджетных полномочий, установленных частью 2 статьи 157 Бюджетного Кодекса Российской Федерации, Контрольным органом проведена  экспертиза 31 проекта муниципальных нормативных правовых актов. По результатам проведенной финансово-экономической экспертизы проектов нормативных правовых актов Контрольным органом подготовлено и направлено 31 заключение. Количество проектов муниципальных правовых актов, в которых выявлены недостатки, составило 10. По результатам проведенных экспертиз направлены предложения, которые были учтены при принятии решений Думы. </w:t>
      </w:r>
    </w:p>
    <w:p w:rsidR="006A38CF" w:rsidRPr="00C5503C" w:rsidRDefault="006A38CF" w:rsidP="007E440D">
      <w:pPr>
        <w:pStyle w:val="2"/>
        <w:shd w:val="clear" w:color="auto" w:fill="auto"/>
        <w:suppressAutoHyphens/>
        <w:spacing w:before="0" w:line="240" w:lineRule="auto"/>
        <w:ind w:left="20" w:right="20" w:firstLine="547"/>
        <w:contextualSpacing/>
        <w:rPr>
          <w:rFonts w:ascii="Liberation Serif" w:hAnsi="Liberation Serif" w:cs="Liberation Serif"/>
          <w:sz w:val="24"/>
          <w:szCs w:val="24"/>
          <w:lang w:eastAsia="ru-RU"/>
        </w:rPr>
      </w:pPr>
      <w:r w:rsidRPr="00C5503C">
        <w:rPr>
          <w:rFonts w:ascii="Liberation Serif" w:hAnsi="Liberation Serif" w:cs="Liberation Serif"/>
          <w:sz w:val="24"/>
          <w:szCs w:val="24"/>
          <w:lang w:eastAsia="ru-RU"/>
        </w:rPr>
        <w:t>Также Контрольным органом проведены экспертизы проекта Решения Думы об исполнении бюджета за 2022 год и  проекта бюджета Городского округа Верхняя Тура на 2024 год и плановый период 2025 и 2026 годы, с одновременным проведением экспертизы паспортов муниципальных программ городского округа:</w:t>
      </w:r>
    </w:p>
    <w:p w:rsidR="006A38CF" w:rsidRPr="00C5503C" w:rsidRDefault="006A38CF" w:rsidP="007E440D">
      <w:pPr>
        <w:widowControl w:val="0"/>
        <w:shd w:val="clear" w:color="auto" w:fill="FFFFFF"/>
        <w:tabs>
          <w:tab w:val="left" w:pos="0"/>
        </w:tabs>
        <w:suppressAutoHyphens/>
        <w:autoSpaceDE w:val="0"/>
        <w:autoSpaceDN w:val="0"/>
        <w:adjustRightInd w:val="0"/>
        <w:spacing w:before="120" w:after="0" w:line="240" w:lineRule="auto"/>
        <w:ind w:firstLine="567"/>
        <w:jc w:val="both"/>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sz w:val="24"/>
          <w:szCs w:val="24"/>
          <w:lang w:eastAsia="ru-RU"/>
        </w:rPr>
        <w:t xml:space="preserve">- </w:t>
      </w:r>
      <w:r w:rsidRPr="00C5503C">
        <w:rPr>
          <w:rFonts w:ascii="Liberation Serif" w:eastAsia="Times New Roman" w:hAnsi="Liberation Serif" w:cs="Liberation Serif"/>
          <w:color w:val="000000"/>
          <w:sz w:val="24"/>
          <w:szCs w:val="24"/>
          <w:lang w:eastAsia="ru-RU"/>
        </w:rPr>
        <w:t xml:space="preserve">Муниципальная программа </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Повышение эффективности деятельности органов местного самоуправления Городского округа Верхняя Тура до 2025 года</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color w:val="000000"/>
          <w:sz w:val="24"/>
          <w:szCs w:val="24"/>
          <w:lang w:eastAsia="ru-RU"/>
        </w:rPr>
        <w:t xml:space="preserve">- Муниципальная программа </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Строительство, развитие и содержание объектов городского и дорожного хозяйства Городского округа Верхняя Тура до 2027 года</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color w:val="000000"/>
          <w:sz w:val="24"/>
          <w:szCs w:val="24"/>
          <w:lang w:eastAsia="ru-RU"/>
        </w:rPr>
        <w:t xml:space="preserve">- Муниципальная программа </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Развитие системы образования в Городском округе Верхняя Тура до 2025 года</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w:t>
      </w:r>
    </w:p>
    <w:p w:rsidR="006A38CF" w:rsidRPr="00C5503C" w:rsidRDefault="006A38CF" w:rsidP="007E440D">
      <w:pPr>
        <w:tabs>
          <w:tab w:val="left" w:pos="993"/>
          <w:tab w:val="left" w:pos="1134"/>
          <w:tab w:val="left" w:pos="1276"/>
        </w:tabs>
        <w:suppressAutoHyphens/>
        <w:spacing w:after="0" w:line="240" w:lineRule="auto"/>
        <w:ind w:firstLine="567"/>
        <w:jc w:val="both"/>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color w:val="000000"/>
          <w:sz w:val="24"/>
          <w:szCs w:val="24"/>
          <w:lang w:eastAsia="ru-RU"/>
        </w:rPr>
        <w:t xml:space="preserve">- Муниципальная программа </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Развитие культуры, физической культуры, спорта и молодежной политики в Городском округе Верхняя Тура до 2025 года</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color w:val="000000"/>
          <w:sz w:val="24"/>
          <w:szCs w:val="24"/>
          <w:lang w:eastAsia="ru-RU"/>
        </w:rPr>
        <w:t xml:space="preserve">- Муниципальная программа </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Формирование современной городской среды на территории Городского округа Верхняя Тура на 2018-2027 годы</w:t>
      </w:r>
      <w:r w:rsidR="007E440D" w:rsidRPr="00C5503C">
        <w:rPr>
          <w:rFonts w:ascii="Liberation Serif" w:eastAsia="Times New Roman" w:hAnsi="Liberation Serif" w:cs="Liberation Serif"/>
          <w:color w:val="000000"/>
          <w:sz w:val="24"/>
          <w:szCs w:val="24"/>
          <w:lang w:eastAsia="ru-RU"/>
        </w:rPr>
        <w:t>»</w:t>
      </w:r>
      <w:r w:rsidRPr="00C5503C">
        <w:rPr>
          <w:rFonts w:ascii="Liberation Serif" w:eastAsia="Times New Roman" w:hAnsi="Liberation Serif" w:cs="Liberation Serif"/>
          <w:color w:val="000000"/>
          <w:sz w:val="24"/>
          <w:szCs w:val="24"/>
          <w:lang w:eastAsia="ru-RU"/>
        </w:rPr>
        <w:t>.</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color w:val="000000"/>
          <w:sz w:val="24"/>
          <w:szCs w:val="24"/>
          <w:lang w:eastAsia="ru-RU"/>
        </w:rPr>
        <w:t xml:space="preserve">По результатам проведенных экспертиз подготовлены два заключения, которые направлены в Думу городского округа. </w:t>
      </w:r>
    </w:p>
    <w:p w:rsidR="006A38CF" w:rsidRPr="00C5503C" w:rsidRDefault="006A38CF" w:rsidP="007E440D">
      <w:pPr>
        <w:suppressAutoHyphens/>
        <w:autoSpaceDE w:val="0"/>
        <w:autoSpaceDN w:val="0"/>
        <w:adjustRightInd w:val="0"/>
        <w:spacing w:after="0" w:line="240" w:lineRule="auto"/>
        <w:ind w:firstLine="567"/>
        <w:jc w:val="both"/>
        <w:outlineLvl w:val="0"/>
        <w:rPr>
          <w:rFonts w:ascii="Liberation Serif" w:eastAsia="Times New Roman" w:hAnsi="Liberation Serif" w:cs="Liberation Serif"/>
          <w:color w:val="000000"/>
          <w:sz w:val="24"/>
          <w:szCs w:val="24"/>
          <w:lang w:eastAsia="ru-RU"/>
        </w:rPr>
      </w:pPr>
      <w:r w:rsidRPr="00C5503C">
        <w:rPr>
          <w:rFonts w:ascii="Liberation Serif" w:eastAsia="Times New Roman" w:hAnsi="Liberation Serif" w:cs="Liberation Serif"/>
          <w:color w:val="000000"/>
          <w:sz w:val="24"/>
          <w:szCs w:val="24"/>
          <w:lang w:eastAsia="ru-RU"/>
        </w:rPr>
        <w:t>Кроме того, в течение года рассматривались отчеты об исполнении бюджета городского округа, и в рамках последующего контроля проведена внешняя проверка отчета об исполнении местного бюджета за 2022 год, включающая в себя проверку годовой бюджетной и бухгалтерской отчетности главных распорядителей, главных администраторов и получателей средств местного бюджета.</w:t>
      </w:r>
    </w:p>
    <w:p w:rsidR="006A38CF" w:rsidRPr="00C5503C" w:rsidRDefault="006A38CF" w:rsidP="007E440D">
      <w:pPr>
        <w:pStyle w:val="2"/>
        <w:shd w:val="clear" w:color="auto" w:fill="auto"/>
        <w:suppressAutoHyphens/>
        <w:spacing w:before="0" w:after="0" w:line="240" w:lineRule="auto"/>
        <w:ind w:left="20" w:right="20" w:firstLine="547"/>
        <w:rPr>
          <w:rFonts w:ascii="Liberation Serif" w:hAnsi="Liberation Serif" w:cs="Liberation Serif"/>
          <w:spacing w:val="-6"/>
          <w:sz w:val="24"/>
          <w:szCs w:val="24"/>
        </w:rPr>
      </w:pPr>
      <w:r w:rsidRPr="00C5503C">
        <w:rPr>
          <w:rFonts w:ascii="Liberation Serif" w:hAnsi="Liberation Serif" w:cs="Liberation Serif"/>
          <w:sz w:val="24"/>
          <w:szCs w:val="24"/>
        </w:rPr>
        <w:t xml:space="preserve">По результатам проверки годового отчета об исполнении бюджета городского округа за 2022 год Контрольным органом сделан вывод о том, что предоставленная в ходе проверки информация </w:t>
      </w:r>
      <w:r w:rsidRPr="00C5503C">
        <w:rPr>
          <w:rFonts w:ascii="Liberation Serif" w:hAnsi="Liberation Serif" w:cs="Liberation Serif"/>
          <w:spacing w:val="-6"/>
          <w:sz w:val="24"/>
          <w:szCs w:val="24"/>
        </w:rPr>
        <w:t xml:space="preserve">содержит достоверные данные, консолидированная отчетность признана достоверной и полной. </w:t>
      </w:r>
    </w:p>
    <w:p w:rsidR="006A38CF" w:rsidRPr="00C5503C" w:rsidRDefault="006A38CF" w:rsidP="007E440D">
      <w:pPr>
        <w:widowControl w:val="0"/>
        <w:shd w:val="clear" w:color="auto" w:fill="FFFFFF"/>
        <w:tabs>
          <w:tab w:val="left" w:pos="0"/>
        </w:tabs>
        <w:suppressAutoHyphens/>
        <w:autoSpaceDE w:val="0"/>
        <w:autoSpaceDN w:val="0"/>
        <w:adjustRightInd w:val="0"/>
        <w:spacing w:before="120" w:after="120" w:line="240" w:lineRule="auto"/>
        <w:jc w:val="center"/>
        <w:rPr>
          <w:rFonts w:ascii="Liberation Serif" w:eastAsia="Times New Roman" w:hAnsi="Liberation Serif" w:cs="Liberation Serif"/>
          <w:i/>
          <w:spacing w:val="-1"/>
          <w:sz w:val="24"/>
          <w:szCs w:val="24"/>
          <w:lang w:eastAsia="ru-RU"/>
        </w:rPr>
      </w:pPr>
      <w:r w:rsidRPr="00C5503C">
        <w:rPr>
          <w:rFonts w:ascii="Liberation Serif" w:eastAsia="Times New Roman" w:hAnsi="Liberation Serif" w:cs="Liberation Serif"/>
          <w:i/>
          <w:sz w:val="24"/>
          <w:szCs w:val="24"/>
          <w:lang w:eastAsia="ru-RU"/>
        </w:rPr>
        <w:t>3.</w:t>
      </w:r>
      <w:r w:rsidR="007E440D" w:rsidRPr="00C5503C">
        <w:rPr>
          <w:rFonts w:ascii="Liberation Serif" w:eastAsia="Times New Roman" w:hAnsi="Liberation Serif" w:cs="Liberation Serif"/>
          <w:i/>
          <w:sz w:val="24"/>
          <w:szCs w:val="24"/>
          <w:lang w:eastAsia="ru-RU"/>
        </w:rPr>
        <w:t xml:space="preserve"> </w:t>
      </w:r>
      <w:r w:rsidRPr="00C5503C">
        <w:rPr>
          <w:rFonts w:ascii="Liberation Serif" w:eastAsia="Times New Roman" w:hAnsi="Liberation Serif" w:cs="Liberation Serif"/>
          <w:i/>
          <w:sz w:val="24"/>
          <w:szCs w:val="24"/>
          <w:lang w:eastAsia="ru-RU"/>
        </w:rPr>
        <w:t>Основны</w:t>
      </w:r>
      <w:r w:rsidR="001D7352" w:rsidRPr="00C5503C">
        <w:rPr>
          <w:rFonts w:ascii="Liberation Serif" w:eastAsia="Times New Roman" w:hAnsi="Liberation Serif" w:cs="Liberation Serif"/>
          <w:i/>
          <w:sz w:val="24"/>
          <w:szCs w:val="24"/>
          <w:lang w:eastAsia="ru-RU"/>
        </w:rPr>
        <w:t>е итоги контрольной и экспертно-</w:t>
      </w:r>
      <w:r w:rsidRPr="00C5503C">
        <w:rPr>
          <w:rFonts w:ascii="Liberation Serif" w:eastAsia="Times New Roman" w:hAnsi="Liberation Serif" w:cs="Liberation Serif"/>
          <w:i/>
          <w:sz w:val="24"/>
          <w:szCs w:val="24"/>
          <w:lang w:eastAsia="ru-RU"/>
        </w:rPr>
        <w:t>аналитической деятельности</w:t>
      </w:r>
      <w:r w:rsidRPr="00C5503C">
        <w:rPr>
          <w:rFonts w:ascii="Liberation Serif" w:eastAsia="Times New Roman" w:hAnsi="Liberation Serif" w:cs="Liberation Serif"/>
          <w:i/>
          <w:spacing w:val="-1"/>
          <w:sz w:val="24"/>
          <w:szCs w:val="24"/>
          <w:lang w:eastAsia="ru-RU"/>
        </w:rPr>
        <w:t xml:space="preserve"> в 2023 году</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В 2023 году контрольными мероприятиями и экспертно-аналитическими мероприятиями было охвачено 6 объектов (в том числе 5 объектов </w:t>
      </w:r>
      <w:r w:rsidR="001D7352" w:rsidRPr="00C5503C">
        <w:rPr>
          <w:rFonts w:ascii="Liberation Serif" w:eastAsia="Times New Roman" w:hAnsi="Liberation Serif" w:cs="Liberation Serif"/>
          <w:sz w:val="24"/>
          <w:szCs w:val="24"/>
          <w:lang w:eastAsia="ru-RU"/>
        </w:rPr>
        <w:t>–</w:t>
      </w:r>
      <w:r w:rsidRPr="00C5503C">
        <w:rPr>
          <w:rFonts w:ascii="Liberation Serif" w:eastAsia="Times New Roman" w:hAnsi="Liberation Serif" w:cs="Liberation Serif"/>
          <w:sz w:val="24"/>
          <w:szCs w:val="24"/>
          <w:lang w:eastAsia="ru-RU"/>
        </w:rPr>
        <w:t xml:space="preserve"> контрольные мероприятия, 1 объекта – экспертно-аналитическое мероприятие). В расчет не взяты </w:t>
      </w:r>
      <w:r w:rsidRPr="00C5503C">
        <w:rPr>
          <w:rFonts w:ascii="Liberation Serif" w:eastAsia="Times New Roman" w:hAnsi="Liberation Serif" w:cs="Liberation Serif"/>
          <w:sz w:val="24"/>
          <w:szCs w:val="24"/>
          <w:lang w:eastAsia="ru-RU"/>
        </w:rPr>
        <w:lastRenderedPageBreak/>
        <w:t>объекты по внешней проверке отчета об исполнении бюджета, поскольку проверка осуществляется по всем главным администраторам, администраторам, главным распорядителям, распорядителям средств местного бюджета, и получателям бюджетных субсидий.</w:t>
      </w:r>
    </w:p>
    <w:p w:rsidR="006A38CF" w:rsidRPr="00C5503C" w:rsidRDefault="006A38CF" w:rsidP="007E440D">
      <w:pPr>
        <w:widowControl w:val="0"/>
        <w:shd w:val="clear" w:color="auto" w:fill="FFFFFF"/>
        <w:tabs>
          <w:tab w:val="left" w:pos="0"/>
          <w:tab w:val="left" w:pos="7452"/>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По результатам проведенных контрольных и экспертно-аналитических мероприятий составлено 5 актов и 1 заключение,  внесено 4 представления по устранению выявленных нарушений и направлено 2 информационных письма. </w:t>
      </w:r>
    </w:p>
    <w:p w:rsidR="006A38CF" w:rsidRPr="00C5503C" w:rsidRDefault="006A38CF" w:rsidP="007E440D">
      <w:pPr>
        <w:pStyle w:val="Default"/>
        <w:suppressAutoHyphens/>
        <w:ind w:firstLine="567"/>
        <w:jc w:val="both"/>
        <w:rPr>
          <w:rFonts w:ascii="Liberation Serif" w:eastAsia="Times New Roman" w:hAnsi="Liberation Serif" w:cs="Liberation Serif"/>
          <w:lang w:eastAsia="ru-RU"/>
        </w:rPr>
      </w:pPr>
      <w:r w:rsidRPr="00C5503C">
        <w:rPr>
          <w:rFonts w:ascii="Liberation Serif" w:eastAsia="Times New Roman" w:hAnsi="Liberation Serif" w:cs="Liberation Serif"/>
          <w:lang w:eastAsia="ru-RU"/>
        </w:rPr>
        <w:t xml:space="preserve">По результатам проведенных контрольных мероприятий объектам проверок предложено: </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i/>
          <w:sz w:val="24"/>
          <w:szCs w:val="24"/>
        </w:rPr>
        <w:t xml:space="preserve">Аудит </w:t>
      </w:r>
      <w:r w:rsidRPr="00C5503C">
        <w:rPr>
          <w:rFonts w:ascii="Liberation Serif" w:eastAsia="Calibri" w:hAnsi="Liberation Serif" w:cs="Liberation Serif"/>
          <w:i/>
          <w:sz w:val="24"/>
          <w:szCs w:val="24"/>
        </w:rPr>
        <w:t>в сфере закупок товаров, работ и услуг, осуществленных муниципальным заказчиком Муниципальное бюджетное образовательное учреждение «Средняя общеобразовательная школа № 14» за 2022 год.</w:t>
      </w:r>
      <w:r w:rsidRPr="00C5503C">
        <w:rPr>
          <w:rFonts w:ascii="Liberation Serif" w:eastAsia="Calibri" w:hAnsi="Liberation Serif" w:cs="Liberation Serif"/>
          <w:b/>
          <w:sz w:val="24"/>
          <w:szCs w:val="24"/>
        </w:rPr>
        <w:t xml:space="preserve">    </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Объект проверки – </w:t>
      </w:r>
      <w:r w:rsidRPr="00C5503C">
        <w:rPr>
          <w:rFonts w:ascii="Liberation Serif" w:eastAsia="Calibri" w:hAnsi="Liberation Serif" w:cs="Liberation Serif"/>
          <w:sz w:val="24"/>
          <w:szCs w:val="24"/>
        </w:rPr>
        <w:t>Муниципальное бюджетное образовательное учреждение «Средняя общеобразовательная школа № 14»</w:t>
      </w:r>
      <w:r w:rsidRPr="00C5503C">
        <w:rPr>
          <w:rFonts w:ascii="Liberation Serif" w:hAnsi="Liberation Serif" w:cs="Liberation Serif"/>
          <w:sz w:val="24"/>
          <w:szCs w:val="24"/>
        </w:rPr>
        <w:t xml:space="preserve"> (д</w:t>
      </w:r>
      <w:r w:rsidRPr="00C5503C">
        <w:rPr>
          <w:rFonts w:ascii="Liberation Serif" w:eastAsia="Calibri" w:hAnsi="Liberation Serif" w:cs="Liberation Serif"/>
          <w:sz w:val="24"/>
          <w:szCs w:val="24"/>
        </w:rPr>
        <w:t>алее – МБОУ «СОШ № 14»</w:t>
      </w:r>
      <w:r w:rsidRPr="00C5503C">
        <w:rPr>
          <w:rFonts w:ascii="Liberation Serif" w:hAnsi="Liberation Serif" w:cs="Liberation Serif"/>
          <w:sz w:val="24"/>
          <w:szCs w:val="24"/>
        </w:rPr>
        <w:t>)</w:t>
      </w:r>
      <w:r w:rsidRPr="00C5503C">
        <w:rPr>
          <w:rFonts w:ascii="Liberation Serif" w:eastAsia="Calibri" w:hAnsi="Liberation Serif" w:cs="Liberation Serif"/>
          <w:sz w:val="24"/>
          <w:szCs w:val="24"/>
        </w:rPr>
        <w:t>.</w:t>
      </w:r>
    </w:p>
    <w:p w:rsidR="006A38CF" w:rsidRPr="00C5503C" w:rsidRDefault="006A38CF" w:rsidP="007E440D">
      <w:pPr>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По результатам проведенного экспертно – аналитического мероприятия МБОУ «СОШ №14» предложено:</w:t>
      </w:r>
    </w:p>
    <w:p w:rsidR="006A38CF" w:rsidRPr="00C5503C" w:rsidRDefault="006A38CF" w:rsidP="007E440D">
      <w:pPr>
        <w:tabs>
          <w:tab w:val="left" w:pos="142"/>
          <w:tab w:val="left" w:pos="993"/>
          <w:tab w:val="left" w:pos="1418"/>
        </w:tabs>
        <w:suppressAutoHyphens/>
        <w:spacing w:after="0" w:line="240" w:lineRule="auto"/>
        <w:ind w:firstLine="567"/>
        <w:jc w:val="both"/>
        <w:rPr>
          <w:rFonts w:ascii="Liberation Serif" w:eastAsia="Calibri" w:hAnsi="Liberation Serif" w:cs="Liberation Serif"/>
          <w:bCs/>
          <w:color w:val="000000"/>
          <w:sz w:val="24"/>
          <w:szCs w:val="24"/>
        </w:rPr>
      </w:pPr>
      <w:r w:rsidRPr="00C5503C">
        <w:rPr>
          <w:rFonts w:ascii="Liberation Serif" w:eastAsia="Calibri" w:hAnsi="Liberation Serif" w:cs="Liberation Serif"/>
          <w:bCs/>
          <w:color w:val="000000"/>
          <w:sz w:val="24"/>
          <w:szCs w:val="24"/>
        </w:rPr>
        <w:t xml:space="preserve">В приказе от </w:t>
      </w:r>
      <w:r w:rsidRPr="00C5503C">
        <w:rPr>
          <w:rFonts w:ascii="Liberation Serif" w:eastAsia="Calibri" w:hAnsi="Liberation Serif" w:cs="Liberation Serif"/>
          <w:sz w:val="24"/>
          <w:szCs w:val="24"/>
        </w:rPr>
        <w:t xml:space="preserve">10.01.2022 № 1/3-ОД функции и полномочия контрактного управляющего установить в соответствии с частью 4 статьи 38 Федерального закона № 44-ФЗ. </w:t>
      </w:r>
    </w:p>
    <w:p w:rsidR="006A38CF" w:rsidRPr="00C5503C" w:rsidRDefault="006A38CF" w:rsidP="007E440D">
      <w:pPr>
        <w:tabs>
          <w:tab w:val="left" w:pos="142"/>
          <w:tab w:val="left" w:pos="993"/>
        </w:tabs>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eastAsia="Calibri" w:hAnsi="Liberation Serif" w:cs="Liberation Serif"/>
          <w:bCs/>
          <w:color w:val="000000"/>
          <w:sz w:val="24"/>
          <w:szCs w:val="24"/>
        </w:rPr>
        <w:t xml:space="preserve">В целях недопущения, несоответствия контракта условиям </w:t>
      </w:r>
      <w:r w:rsidRPr="00C5503C">
        <w:rPr>
          <w:rFonts w:ascii="Liberation Serif" w:eastAsia="Calibri" w:hAnsi="Liberation Serif" w:cs="Liberation Serif"/>
          <w:sz w:val="24"/>
          <w:szCs w:val="24"/>
        </w:rPr>
        <w:t>предусмотренным извещением об осуществлении закупки, соблюдать требования пункта 10 части 1 статьи 42</w:t>
      </w:r>
      <w:r w:rsidRPr="00C5503C">
        <w:rPr>
          <w:rFonts w:ascii="Liberation Serif" w:hAnsi="Liberation Serif" w:cs="Liberation Serif"/>
          <w:sz w:val="24"/>
          <w:szCs w:val="24"/>
        </w:rPr>
        <w:t xml:space="preserve"> и стать 34</w:t>
      </w:r>
      <w:r w:rsidRPr="00C5503C">
        <w:rPr>
          <w:rFonts w:ascii="Liberation Serif" w:eastAsia="Calibri" w:hAnsi="Liberation Serif" w:cs="Liberation Serif"/>
          <w:sz w:val="24"/>
          <w:szCs w:val="24"/>
        </w:rPr>
        <w:t xml:space="preserve"> Федерального закона № 44-ФЗ</w:t>
      </w:r>
      <w:r w:rsidRPr="00C5503C">
        <w:rPr>
          <w:rFonts w:ascii="Liberation Serif" w:hAnsi="Liberation Serif" w:cs="Liberation Serif"/>
          <w:sz w:val="24"/>
          <w:szCs w:val="24"/>
        </w:rPr>
        <w:t>.</w:t>
      </w:r>
      <w:r w:rsidRPr="00C5503C">
        <w:rPr>
          <w:rFonts w:ascii="Liberation Serif" w:eastAsia="Calibri" w:hAnsi="Liberation Serif" w:cs="Liberation Serif"/>
          <w:sz w:val="24"/>
          <w:szCs w:val="24"/>
        </w:rPr>
        <w:t xml:space="preserve"> </w:t>
      </w:r>
    </w:p>
    <w:p w:rsidR="006A38CF" w:rsidRPr="00C5503C" w:rsidRDefault="006A38CF" w:rsidP="007E440D">
      <w:pPr>
        <w:tabs>
          <w:tab w:val="left" w:pos="142"/>
          <w:tab w:val="left" w:pos="993"/>
        </w:tabs>
        <w:suppressAutoHyphens/>
        <w:autoSpaceDE w:val="0"/>
        <w:autoSpaceDN w:val="0"/>
        <w:adjustRightInd w:val="0"/>
        <w:spacing w:after="0" w:line="240" w:lineRule="auto"/>
        <w:ind w:firstLine="567"/>
        <w:jc w:val="both"/>
        <w:rPr>
          <w:rFonts w:ascii="Liberation Serif" w:eastAsia="Calibri" w:hAnsi="Liberation Serif" w:cs="Liberation Serif"/>
          <w:sz w:val="24"/>
          <w:szCs w:val="24"/>
        </w:rPr>
      </w:pPr>
      <w:r w:rsidRPr="00C5503C">
        <w:rPr>
          <w:rFonts w:ascii="Liberation Serif" w:eastAsia="Calibri" w:hAnsi="Liberation Serif" w:cs="Liberation Serif"/>
          <w:bCs/>
          <w:color w:val="000000"/>
          <w:sz w:val="24"/>
          <w:szCs w:val="24"/>
        </w:rPr>
        <w:t xml:space="preserve">С целью </w:t>
      </w:r>
      <w:r w:rsidRPr="00C5503C">
        <w:rPr>
          <w:rFonts w:ascii="Liberation Serif" w:eastAsia="Calibri" w:hAnsi="Liberation Serif" w:cs="Liberation Serif"/>
          <w:sz w:val="24"/>
          <w:szCs w:val="24"/>
        </w:rPr>
        <w:t xml:space="preserve">установления взаимосвязи договоров (контрактов) заключаемых на основании пунктов 4,5 части 1 статьи 93 Федерального закона № 44-ФЗ с планом – графиком, указывать в данных договорах </w:t>
      </w:r>
      <w:r w:rsidRPr="00C5503C">
        <w:rPr>
          <w:rFonts w:ascii="Liberation Serif" w:hAnsi="Liberation Serif" w:cs="Liberation Serif"/>
          <w:sz w:val="24"/>
          <w:szCs w:val="24"/>
        </w:rPr>
        <w:t>идентификационный код закупки</w:t>
      </w:r>
      <w:r w:rsidRPr="00C5503C">
        <w:rPr>
          <w:rFonts w:ascii="Liberation Serif" w:eastAsia="Calibri" w:hAnsi="Liberation Serif" w:cs="Liberation Serif"/>
          <w:sz w:val="24"/>
          <w:szCs w:val="24"/>
        </w:rPr>
        <w:t xml:space="preserve">. </w:t>
      </w:r>
    </w:p>
    <w:p w:rsidR="006A38CF" w:rsidRPr="00C5503C" w:rsidRDefault="006A38CF" w:rsidP="007E440D">
      <w:pPr>
        <w:tabs>
          <w:tab w:val="left" w:pos="142"/>
          <w:tab w:val="left" w:pos="993"/>
        </w:tabs>
        <w:suppressAutoHyphens/>
        <w:autoSpaceDE w:val="0"/>
        <w:autoSpaceDN w:val="0"/>
        <w:adjustRightInd w:val="0"/>
        <w:spacing w:after="0" w:line="240" w:lineRule="auto"/>
        <w:ind w:firstLine="567"/>
        <w:jc w:val="both"/>
        <w:rPr>
          <w:rFonts w:ascii="Liberation Serif" w:eastAsia="Calibri" w:hAnsi="Liberation Serif" w:cs="Liberation Serif"/>
          <w:sz w:val="24"/>
          <w:szCs w:val="24"/>
        </w:rPr>
      </w:pPr>
      <w:r w:rsidRPr="00C5503C">
        <w:rPr>
          <w:rFonts w:ascii="Liberation Serif" w:eastAsia="Calibri" w:hAnsi="Liberation Serif" w:cs="Liberation Serif"/>
          <w:sz w:val="24"/>
          <w:szCs w:val="24"/>
        </w:rPr>
        <w:t xml:space="preserve">При заключении договоров на основании пунктов 4,5 части 1 статьи 93 Федерального закона № 44-ФЗ соблюдать требования статьи 34 Федерального закона №44-ФЗ. </w:t>
      </w:r>
    </w:p>
    <w:p w:rsidR="006A38CF" w:rsidRPr="00C5503C" w:rsidRDefault="006A38CF" w:rsidP="007E440D">
      <w:pPr>
        <w:tabs>
          <w:tab w:val="left" w:pos="4515"/>
        </w:tabs>
        <w:suppressAutoHyphens/>
        <w:spacing w:after="0" w:line="240" w:lineRule="auto"/>
        <w:ind w:firstLine="567"/>
        <w:jc w:val="both"/>
        <w:rPr>
          <w:rFonts w:ascii="Liberation Serif" w:hAnsi="Liberation Serif" w:cs="Liberation Serif"/>
          <w:b/>
          <w:i/>
          <w:sz w:val="24"/>
          <w:szCs w:val="24"/>
        </w:rPr>
      </w:pPr>
      <w:r w:rsidRPr="00C5503C">
        <w:rPr>
          <w:rFonts w:ascii="Liberation Serif" w:hAnsi="Liberation Serif" w:cs="Liberation Serif"/>
          <w:i/>
          <w:sz w:val="24"/>
          <w:szCs w:val="24"/>
        </w:rPr>
        <w:t>Проверка целевого и эффективного использования бюджетных средств, предоставленных в 2019-2022 годах на выполнение мероприятий подпрограммы «Обеспечение безопасности гидротехнических сооружений Верхне</w:t>
      </w:r>
      <w:r w:rsidR="008D1F9B" w:rsidRPr="00C5503C">
        <w:rPr>
          <w:rFonts w:ascii="Liberation Serif" w:hAnsi="Liberation Serif" w:cs="Liberation Serif"/>
          <w:i/>
          <w:sz w:val="24"/>
          <w:szCs w:val="24"/>
        </w:rPr>
        <w:t>-</w:t>
      </w:r>
      <w:r w:rsidRPr="00C5503C">
        <w:rPr>
          <w:rFonts w:ascii="Liberation Serif" w:hAnsi="Liberation Serif" w:cs="Liberation Serif"/>
          <w:i/>
          <w:sz w:val="24"/>
          <w:szCs w:val="24"/>
        </w:rPr>
        <w:t>Туринского гидроузла на р. Тура на территории Городского округа Верхняя Тура» муниципальной программы</w:t>
      </w:r>
      <w:r w:rsidR="008D1F9B" w:rsidRPr="00C5503C">
        <w:rPr>
          <w:rFonts w:ascii="Liberation Serif" w:hAnsi="Liberation Serif" w:cs="Liberation Serif"/>
          <w:i/>
          <w:sz w:val="24"/>
          <w:szCs w:val="24"/>
        </w:rPr>
        <w:t xml:space="preserve"> </w:t>
      </w:r>
      <w:r w:rsidRPr="00C5503C">
        <w:rPr>
          <w:rFonts w:ascii="Liberation Serif" w:hAnsi="Liberation Serif" w:cs="Liberation Serif"/>
          <w:i/>
          <w:sz w:val="24"/>
          <w:szCs w:val="24"/>
        </w:rPr>
        <w:t>«Повышение эффективности деятельности органов местного самоуправления Городского округа Верхняя Тура до 2024 года»</w:t>
      </w:r>
    </w:p>
    <w:p w:rsidR="006A38CF" w:rsidRPr="00C5503C" w:rsidRDefault="006A38CF" w:rsidP="007E440D">
      <w:pPr>
        <w:tabs>
          <w:tab w:val="left" w:pos="4515"/>
        </w:tabs>
        <w:suppressAutoHyphens/>
        <w:spacing w:after="0" w:line="240" w:lineRule="auto"/>
        <w:ind w:firstLine="567"/>
        <w:jc w:val="both"/>
        <w:rPr>
          <w:rFonts w:ascii="Liberation Serif" w:hAnsi="Liberation Serif" w:cs="Liberation Serif"/>
          <w:bCs/>
          <w:spacing w:val="-1"/>
          <w:sz w:val="24"/>
          <w:szCs w:val="24"/>
        </w:rPr>
      </w:pPr>
      <w:r w:rsidRPr="00C5503C">
        <w:rPr>
          <w:rFonts w:ascii="Liberation Serif" w:hAnsi="Liberation Serif" w:cs="Liberation Serif"/>
          <w:sz w:val="24"/>
          <w:szCs w:val="24"/>
        </w:rPr>
        <w:t xml:space="preserve">Объектами проверки стали 2 учреждения: </w:t>
      </w:r>
      <w:r w:rsidRPr="00C5503C">
        <w:rPr>
          <w:rFonts w:ascii="Liberation Serif" w:hAnsi="Liberation Serif" w:cs="Liberation Serif"/>
          <w:bCs/>
          <w:spacing w:val="-1"/>
          <w:sz w:val="24"/>
          <w:szCs w:val="24"/>
        </w:rPr>
        <w:t>Администрация Городского округа Верхняя Тура</w:t>
      </w:r>
      <w:r w:rsidRPr="00C5503C">
        <w:rPr>
          <w:rFonts w:ascii="Liberation Serif" w:hAnsi="Liberation Serif" w:cs="Liberation Serif"/>
          <w:sz w:val="24"/>
          <w:szCs w:val="24"/>
        </w:rPr>
        <w:t xml:space="preserve"> (далее – администрация), </w:t>
      </w:r>
      <w:r w:rsidRPr="00C5503C">
        <w:rPr>
          <w:rFonts w:ascii="Liberation Serif" w:hAnsi="Liberation Serif" w:cs="Liberation Serif"/>
          <w:bCs/>
          <w:sz w:val="24"/>
          <w:szCs w:val="24"/>
        </w:rPr>
        <w:t>муниципальное казенное учреждение «Единая дежурно-диспетчерская служба Городского округа Верхняя Тура 112» (далее – МКУ «ЕДДС»).</w:t>
      </w:r>
    </w:p>
    <w:p w:rsidR="006A38CF" w:rsidRPr="00C5503C" w:rsidRDefault="006A38CF" w:rsidP="007E440D">
      <w:pPr>
        <w:tabs>
          <w:tab w:val="left" w:pos="4515"/>
        </w:tabs>
        <w:suppressAutoHyphens/>
        <w:spacing w:after="0" w:line="240" w:lineRule="auto"/>
        <w:ind w:firstLine="567"/>
        <w:jc w:val="both"/>
        <w:rPr>
          <w:rFonts w:ascii="Liberation Serif" w:hAnsi="Liberation Serif" w:cs="Liberation Serif"/>
          <w:noProof/>
          <w:sz w:val="24"/>
          <w:szCs w:val="24"/>
          <w:u w:val="single"/>
        </w:rPr>
      </w:pPr>
      <w:r w:rsidRPr="00C5503C">
        <w:rPr>
          <w:rFonts w:ascii="Liberation Serif" w:hAnsi="Liberation Serif" w:cs="Liberation Serif"/>
          <w:noProof/>
          <w:sz w:val="24"/>
          <w:szCs w:val="24"/>
          <w:u w:val="single"/>
        </w:rPr>
        <w:t>МКУ «ЕДДС», внесено представление которым предложено:</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noProof/>
          <w:sz w:val="24"/>
          <w:szCs w:val="24"/>
        </w:rPr>
      </w:pPr>
      <w:r w:rsidRPr="00C5503C">
        <w:rPr>
          <w:rFonts w:ascii="Liberation Serif" w:hAnsi="Liberation Serif" w:cs="Liberation Serif"/>
          <w:noProof/>
          <w:sz w:val="24"/>
          <w:szCs w:val="24"/>
        </w:rPr>
        <w:t xml:space="preserve"> Проработать вопрос с ООО «АСТРА – ГРУПП» по возврату дорожных знаков в количестве 13 штук, либо возмещению их стоимости.    </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noProof/>
          <w:sz w:val="24"/>
          <w:szCs w:val="24"/>
        </w:rPr>
      </w:pPr>
      <w:r w:rsidRPr="00C5503C">
        <w:rPr>
          <w:rFonts w:ascii="Liberation Serif" w:hAnsi="Liberation Serif" w:cs="Liberation Serif"/>
          <w:noProof/>
          <w:sz w:val="24"/>
          <w:szCs w:val="24"/>
        </w:rPr>
        <w:t xml:space="preserve"> Принять меры по возврату бюджетных ассигнований, израсходованных на оплату завышенной стоимости фактически выполненных работ и материалов по установке, плоских колесных затворов и аварийно</w:t>
      </w:r>
      <w:r w:rsidR="008D1F9B" w:rsidRPr="00C5503C">
        <w:rPr>
          <w:rFonts w:ascii="Liberation Serif" w:hAnsi="Liberation Serif" w:cs="Liberation Serif"/>
          <w:noProof/>
          <w:sz w:val="24"/>
          <w:szCs w:val="24"/>
        </w:rPr>
        <w:t>-</w:t>
      </w:r>
      <w:r w:rsidRPr="00C5503C">
        <w:rPr>
          <w:rFonts w:ascii="Liberation Serif" w:hAnsi="Liberation Serif" w:cs="Liberation Serif"/>
          <w:noProof/>
          <w:sz w:val="24"/>
          <w:szCs w:val="24"/>
        </w:rPr>
        <w:t xml:space="preserve">ремонтных затворов в сумме 1994,03 тыс. рублей. </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noProof/>
          <w:sz w:val="24"/>
          <w:szCs w:val="24"/>
        </w:rPr>
      </w:pPr>
      <w:r w:rsidRPr="00C5503C">
        <w:rPr>
          <w:rFonts w:ascii="Liberation Serif" w:hAnsi="Liberation Serif" w:cs="Liberation Serif"/>
          <w:noProof/>
          <w:sz w:val="24"/>
          <w:szCs w:val="24"/>
        </w:rPr>
        <w:t xml:space="preserve">Код по общероссийскому классификатору видов экономической деятельности привести в соответствие с организационно – правовой формой учреждения. </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color w:val="000000"/>
          <w:sz w:val="24"/>
          <w:szCs w:val="24"/>
        </w:rPr>
      </w:pPr>
      <w:r w:rsidRPr="00C5503C">
        <w:rPr>
          <w:rFonts w:ascii="Liberation Serif" w:hAnsi="Liberation Serif" w:cs="Liberation Serif"/>
          <w:color w:val="000000"/>
          <w:sz w:val="24"/>
          <w:szCs w:val="24"/>
        </w:rPr>
        <w:t xml:space="preserve">Также в адрес МКУ «ЕДДС» направлено информационное письмо </w:t>
      </w:r>
      <w:r w:rsidRPr="00C5503C">
        <w:rPr>
          <w:rFonts w:ascii="Liberation Serif" w:hAnsi="Liberation Serif" w:cs="Liberation Serif"/>
          <w:sz w:val="24"/>
          <w:szCs w:val="24"/>
        </w:rPr>
        <w:t>с предложением, детально рассмотреть нарушения, изложенные в письме, принять их во внимание, в дальнейшем предпринять все меры, позволяющие исключить совершение аналогичных нарушений.</w:t>
      </w:r>
      <w:r w:rsidRPr="00C5503C">
        <w:rPr>
          <w:rFonts w:ascii="Liberation Serif" w:hAnsi="Liberation Serif" w:cs="Liberation Serif"/>
          <w:color w:val="000000"/>
          <w:sz w:val="24"/>
          <w:szCs w:val="24"/>
        </w:rPr>
        <w:t xml:space="preserve"> </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i/>
          <w:sz w:val="24"/>
          <w:szCs w:val="24"/>
        </w:rPr>
      </w:pPr>
      <w:r w:rsidRPr="00C5503C">
        <w:rPr>
          <w:rFonts w:ascii="Liberation Serif" w:hAnsi="Liberation Serif" w:cs="Liberation Serif"/>
          <w:i/>
          <w:color w:val="000000"/>
          <w:sz w:val="24"/>
          <w:szCs w:val="24"/>
        </w:rPr>
        <w:t xml:space="preserve">Проверка </w:t>
      </w:r>
      <w:r w:rsidRPr="00C5503C">
        <w:rPr>
          <w:rFonts w:ascii="Liberation Serif" w:hAnsi="Liberation Serif" w:cs="Liberation Serif"/>
          <w:i/>
          <w:sz w:val="24"/>
          <w:szCs w:val="24"/>
        </w:rPr>
        <w:t xml:space="preserve">целевого и эффективного использования бюджетных средств, предоставленных в 2020-2022 годах на реализацию мероприятия «Реконструкция </w:t>
      </w:r>
      <w:r w:rsidRPr="00C5503C">
        <w:rPr>
          <w:rFonts w:ascii="Liberation Serif" w:hAnsi="Liberation Serif" w:cs="Liberation Serif"/>
          <w:i/>
          <w:sz w:val="24"/>
          <w:szCs w:val="24"/>
        </w:rPr>
        <w:lastRenderedPageBreak/>
        <w:t>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w:t>
      </w:r>
    </w:p>
    <w:p w:rsidR="006A38CF" w:rsidRPr="00C5503C" w:rsidRDefault="006A38CF" w:rsidP="007E440D">
      <w:pPr>
        <w:suppressAutoHyphens/>
        <w:spacing w:after="0" w:line="240" w:lineRule="auto"/>
        <w:ind w:firstLine="567"/>
        <w:jc w:val="both"/>
        <w:outlineLvl w:val="0"/>
        <w:rPr>
          <w:rFonts w:ascii="Liberation Serif" w:hAnsi="Liberation Serif" w:cs="Liberation Serif"/>
          <w:bCs/>
          <w:spacing w:val="-1"/>
          <w:sz w:val="24"/>
          <w:szCs w:val="24"/>
        </w:rPr>
      </w:pPr>
      <w:r w:rsidRPr="00C5503C">
        <w:rPr>
          <w:rFonts w:ascii="Liberation Serif" w:hAnsi="Liberation Serif" w:cs="Liberation Serif"/>
          <w:bCs/>
          <w:spacing w:val="-1"/>
          <w:sz w:val="24"/>
          <w:szCs w:val="24"/>
        </w:rPr>
        <w:t>Объекты проверки: Муниципальное казенное учреждение «Служба единого заказчика» (далее – МКУ «СЕЗ»), Администрация Городского округа Верхняя Тура (далее – администрация).</w:t>
      </w:r>
    </w:p>
    <w:p w:rsidR="006A38CF" w:rsidRPr="00C5503C" w:rsidRDefault="006A38CF" w:rsidP="007E440D">
      <w:pPr>
        <w:suppressAutoHyphens/>
        <w:spacing w:after="0" w:line="240" w:lineRule="auto"/>
        <w:ind w:firstLine="567"/>
        <w:jc w:val="both"/>
        <w:outlineLvl w:val="0"/>
        <w:rPr>
          <w:rFonts w:ascii="Liberation Serif" w:hAnsi="Liberation Serif" w:cs="Liberation Serif"/>
          <w:bCs/>
          <w:spacing w:val="-1"/>
          <w:sz w:val="24"/>
          <w:szCs w:val="24"/>
        </w:rPr>
      </w:pPr>
      <w:r w:rsidRPr="00C5503C">
        <w:rPr>
          <w:rFonts w:ascii="Liberation Serif" w:hAnsi="Liberation Serif" w:cs="Liberation Serif"/>
          <w:bCs/>
          <w:spacing w:val="-1"/>
          <w:sz w:val="24"/>
          <w:szCs w:val="24"/>
        </w:rPr>
        <w:t xml:space="preserve">В адрес объектов проверки внесены представления, которыми предложено принять меры по устранению выявленных нарушений. </w:t>
      </w:r>
    </w:p>
    <w:p w:rsidR="006A38CF" w:rsidRPr="00C5503C" w:rsidRDefault="006A38CF" w:rsidP="007E440D">
      <w:pPr>
        <w:shd w:val="clear" w:color="auto" w:fill="FFFFFF"/>
        <w:tabs>
          <w:tab w:val="left" w:pos="6689"/>
        </w:tabs>
        <w:suppressAutoHyphens/>
        <w:spacing w:after="0" w:line="240" w:lineRule="auto"/>
        <w:ind w:firstLine="567"/>
        <w:jc w:val="both"/>
        <w:rPr>
          <w:rFonts w:ascii="Liberation Serif" w:hAnsi="Liberation Serif" w:cs="Liberation Serif"/>
          <w:color w:val="000000"/>
          <w:sz w:val="24"/>
          <w:szCs w:val="24"/>
        </w:rPr>
      </w:pPr>
      <w:r w:rsidRPr="00C5503C">
        <w:rPr>
          <w:rFonts w:ascii="Liberation Serif" w:hAnsi="Liberation Serif" w:cs="Liberation Serif"/>
          <w:color w:val="000000"/>
          <w:sz w:val="24"/>
          <w:szCs w:val="24"/>
        </w:rPr>
        <w:t xml:space="preserve">В адрес МКУ «СЕЗ» так же направлено информационное письмо </w:t>
      </w:r>
      <w:r w:rsidRPr="00C5503C">
        <w:rPr>
          <w:rFonts w:ascii="Liberation Serif" w:hAnsi="Liberation Serif" w:cs="Liberation Serif"/>
          <w:sz w:val="24"/>
          <w:szCs w:val="24"/>
        </w:rPr>
        <w:t>с предложением, детально рассмотреть нарушения, изложенные в письме, принять их во внимание, в дальнейшем предпринять все меры, позволяющие исключить совершение аналогичных нарушений.</w:t>
      </w:r>
      <w:r w:rsidRPr="00C5503C">
        <w:rPr>
          <w:rFonts w:ascii="Liberation Serif" w:hAnsi="Liberation Serif" w:cs="Liberation Serif"/>
          <w:color w:val="000000"/>
          <w:sz w:val="24"/>
          <w:szCs w:val="24"/>
        </w:rPr>
        <w:t xml:space="preserve"> </w:t>
      </w:r>
    </w:p>
    <w:p w:rsidR="006A38CF" w:rsidRPr="00C5503C" w:rsidRDefault="006A38CF" w:rsidP="007E440D">
      <w:pPr>
        <w:suppressAutoHyphens/>
        <w:spacing w:after="0" w:line="240" w:lineRule="auto"/>
        <w:ind w:firstLine="567"/>
        <w:jc w:val="both"/>
        <w:outlineLvl w:val="0"/>
        <w:rPr>
          <w:rFonts w:ascii="Liberation Serif" w:eastAsia="Calibri" w:hAnsi="Liberation Serif" w:cs="Liberation Serif"/>
          <w:i/>
          <w:color w:val="000000"/>
          <w:sz w:val="24"/>
          <w:szCs w:val="24"/>
        </w:rPr>
      </w:pPr>
      <w:r w:rsidRPr="00C5503C">
        <w:rPr>
          <w:rFonts w:ascii="Liberation Serif" w:hAnsi="Liberation Serif" w:cs="Liberation Serif"/>
          <w:bCs/>
          <w:spacing w:val="-1"/>
          <w:sz w:val="24"/>
          <w:szCs w:val="24"/>
        </w:rPr>
        <w:t xml:space="preserve"> </w:t>
      </w:r>
      <w:r w:rsidRPr="00C5503C">
        <w:rPr>
          <w:rFonts w:ascii="Liberation Serif" w:hAnsi="Liberation Serif" w:cs="Liberation Serif"/>
          <w:i/>
          <w:color w:val="000000"/>
          <w:sz w:val="24"/>
          <w:szCs w:val="24"/>
        </w:rPr>
        <w:t xml:space="preserve">Проверка, </w:t>
      </w:r>
      <w:r w:rsidRPr="00C5503C">
        <w:rPr>
          <w:rFonts w:ascii="Liberation Serif" w:hAnsi="Liberation Serif" w:cs="Liberation Serif"/>
          <w:i/>
          <w:sz w:val="24"/>
          <w:szCs w:val="24"/>
        </w:rPr>
        <w:t>целевого и эффективного использования бюджетных средств, выделенных в 2022 году на модернизацию распределительных сетей теплоснабжения в городе Верхняя Тура», в рамках муниципальной программы «Повышение эффективности деятельности органов местного самоуправления Городского округа Верхняя Тура до 2024 года»</w:t>
      </w:r>
    </w:p>
    <w:p w:rsidR="006A38CF" w:rsidRPr="00C5503C" w:rsidRDefault="006A38CF" w:rsidP="007E440D">
      <w:pPr>
        <w:shd w:val="clear" w:color="auto" w:fill="FFFFFF"/>
        <w:suppressAutoHyphens/>
        <w:spacing w:after="0" w:line="240" w:lineRule="auto"/>
        <w:ind w:firstLine="567"/>
        <w:jc w:val="both"/>
        <w:rPr>
          <w:rFonts w:ascii="Liberation Serif" w:hAnsi="Liberation Serif" w:cs="Liberation Serif"/>
          <w:bCs/>
          <w:spacing w:val="-1"/>
          <w:sz w:val="24"/>
          <w:szCs w:val="24"/>
        </w:rPr>
      </w:pPr>
      <w:r w:rsidRPr="00C5503C">
        <w:rPr>
          <w:rFonts w:ascii="Liberation Serif" w:hAnsi="Liberation Serif" w:cs="Liberation Serif"/>
          <w:sz w:val="24"/>
          <w:szCs w:val="24"/>
        </w:rPr>
        <w:t xml:space="preserve">Объект проверки: </w:t>
      </w:r>
      <w:r w:rsidRPr="00C5503C">
        <w:rPr>
          <w:rFonts w:ascii="Liberation Serif" w:hAnsi="Liberation Serif" w:cs="Liberation Serif"/>
          <w:bCs/>
          <w:spacing w:val="-1"/>
          <w:sz w:val="24"/>
          <w:szCs w:val="24"/>
        </w:rPr>
        <w:t>Администрация Городского округа Верхняя Тура</w:t>
      </w:r>
      <w:r w:rsidRPr="00C5503C">
        <w:rPr>
          <w:rFonts w:ascii="Liberation Serif" w:hAnsi="Liberation Serif" w:cs="Liberation Serif"/>
          <w:sz w:val="24"/>
          <w:szCs w:val="24"/>
        </w:rPr>
        <w:t>, (далее – администрация)</w:t>
      </w:r>
      <w:r w:rsidRPr="00C5503C">
        <w:rPr>
          <w:rFonts w:ascii="Liberation Serif" w:hAnsi="Liberation Serif" w:cs="Liberation Serif"/>
          <w:bCs/>
          <w:spacing w:val="-1"/>
          <w:sz w:val="24"/>
          <w:szCs w:val="24"/>
        </w:rPr>
        <w:t xml:space="preserve">. </w:t>
      </w:r>
    </w:p>
    <w:p w:rsidR="006A38CF" w:rsidRPr="00C5503C" w:rsidRDefault="006A38CF" w:rsidP="007E440D">
      <w:pPr>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Данная проверка была закончена в декабре 2023 года. По результатам проверки, администрации для ознакомления направлен акт, по изучению которого у объекта проверки есть право выставить письменные пояснения и замечания, после чего специалистам контрольного органа необходимо подготовить мотивированный ответ, либо принять замечания и пояснения, в случае если представлены подтверждающие факты. Срок ознакомления объекта проверки с актом до 15.01.2024 года. </w:t>
      </w:r>
    </w:p>
    <w:p w:rsidR="006A38CF" w:rsidRPr="00C5503C" w:rsidRDefault="006A38CF" w:rsidP="007E440D">
      <w:pPr>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В результате проведенной проверки были выявлены нарушения норм Федерального закона № 44-ФЗ, а также локальных правовых актов: </w:t>
      </w:r>
    </w:p>
    <w:p w:rsidR="006A38CF" w:rsidRPr="00C5503C" w:rsidRDefault="006A38CF" w:rsidP="007E440D">
      <w:pPr>
        <w:tabs>
          <w:tab w:val="left" w:pos="851"/>
        </w:tabs>
        <w:suppressAutoHyphens/>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В нарушение абзаца 3 пункта 12 Порядка формирования муниципальных программ утвержденного постановлением администрации от 12.05.2023 № 60, муниципальная программа (по подпрограмме №16) в редакции от </w:t>
      </w:r>
      <w:r w:rsidRPr="00C5503C">
        <w:rPr>
          <w:rFonts w:ascii="Liberation Serif" w:hAnsi="Liberation Serif" w:cs="Liberation Serif"/>
          <w:bCs/>
          <w:sz w:val="24"/>
          <w:szCs w:val="24"/>
        </w:rPr>
        <w:t xml:space="preserve">01.08.2023 № 94 </w:t>
      </w:r>
      <w:r w:rsidRPr="00C5503C">
        <w:rPr>
          <w:rFonts w:ascii="Liberation Serif" w:hAnsi="Liberation Serif" w:cs="Liberation Serif"/>
          <w:sz w:val="24"/>
          <w:szCs w:val="24"/>
        </w:rPr>
        <w:t>приведена в соответствие с решением о бюджете с превышением срока на 8 дней.</w:t>
      </w:r>
    </w:p>
    <w:p w:rsidR="006A38CF" w:rsidRPr="00C5503C" w:rsidRDefault="006A38CF" w:rsidP="007E440D">
      <w:pPr>
        <w:pStyle w:val="a9"/>
        <w:tabs>
          <w:tab w:val="left" w:pos="851"/>
        </w:tabs>
        <w:suppressAutoHyphens/>
        <w:spacing w:line="240" w:lineRule="auto"/>
        <w:ind w:left="0" w:firstLine="567"/>
        <w:jc w:val="both"/>
        <w:rPr>
          <w:rFonts w:ascii="Liberation Serif" w:hAnsi="Liberation Serif" w:cs="Liberation Serif"/>
          <w:sz w:val="24"/>
          <w:szCs w:val="24"/>
        </w:rPr>
      </w:pPr>
      <w:r w:rsidRPr="00C5503C">
        <w:rPr>
          <w:rFonts w:ascii="Liberation Serif" w:hAnsi="Liberation Serif" w:cs="Liberation Serif"/>
          <w:sz w:val="24"/>
          <w:szCs w:val="24"/>
        </w:rPr>
        <w:t>В нарушение статьи 34 и пункта 9 части 1</w:t>
      </w:r>
      <w:r w:rsidRPr="00C5503C">
        <w:rPr>
          <w:rFonts w:ascii="Liberation Serif" w:hAnsi="Liberation Serif" w:cs="Liberation Serif"/>
          <w:color w:val="FF0000"/>
          <w:sz w:val="24"/>
          <w:szCs w:val="24"/>
        </w:rPr>
        <w:t xml:space="preserve"> </w:t>
      </w:r>
      <w:r w:rsidRPr="00C5503C">
        <w:rPr>
          <w:rFonts w:ascii="Liberation Serif" w:hAnsi="Liberation Serif" w:cs="Liberation Serif"/>
          <w:sz w:val="24"/>
          <w:szCs w:val="24"/>
        </w:rPr>
        <w:t xml:space="preserve">статьи 95 Федерального закона № 44-ФЗ администрацией увеличен срок выполнения работ по муниципальному контракту от 27.12.2021 № 47/2021. </w:t>
      </w:r>
    </w:p>
    <w:p w:rsidR="006A38CF" w:rsidRPr="00C5503C" w:rsidRDefault="006A38CF" w:rsidP="007E440D">
      <w:pPr>
        <w:pStyle w:val="a9"/>
        <w:tabs>
          <w:tab w:val="left" w:pos="0"/>
          <w:tab w:val="left" w:pos="851"/>
          <w:tab w:val="left" w:pos="1134"/>
          <w:tab w:val="left" w:pos="1418"/>
          <w:tab w:val="left" w:pos="3544"/>
        </w:tabs>
        <w:suppressAutoHyphens/>
        <w:autoSpaceDE w:val="0"/>
        <w:autoSpaceDN w:val="0"/>
        <w:adjustRightInd w:val="0"/>
        <w:spacing w:after="0" w:line="240" w:lineRule="auto"/>
        <w:ind w:left="0" w:firstLine="567"/>
        <w:jc w:val="both"/>
        <w:outlineLvl w:val="0"/>
        <w:rPr>
          <w:rFonts w:ascii="Liberation Serif" w:hAnsi="Liberation Serif" w:cs="Liberation Serif"/>
          <w:sz w:val="24"/>
          <w:szCs w:val="24"/>
        </w:rPr>
      </w:pPr>
      <w:r w:rsidRPr="00C5503C">
        <w:rPr>
          <w:rFonts w:ascii="Liberation Serif" w:hAnsi="Liberation Serif" w:cs="Liberation Serif"/>
          <w:sz w:val="24"/>
          <w:szCs w:val="24"/>
        </w:rPr>
        <w:t>В нарушение части 13.1 статьи 34 и пункта 2 части 1 статьи 94 Федерального закона № 44-ФЗ,  а также условий подпункта 5 пункта 9 муниципального контракта № 47/2021 администрацией оплата за выполненные работы производилась позже срока установленного в муниципальном контракте.</w:t>
      </w:r>
    </w:p>
    <w:p w:rsidR="006A38CF" w:rsidRPr="00C5503C" w:rsidRDefault="006A38CF" w:rsidP="007E440D">
      <w:pPr>
        <w:pStyle w:val="a9"/>
        <w:tabs>
          <w:tab w:val="left" w:pos="851"/>
        </w:tabs>
        <w:suppressAutoHyphens/>
        <w:spacing w:line="240" w:lineRule="auto"/>
        <w:ind w:left="0"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В нарушение </w:t>
      </w:r>
      <w:r w:rsidRPr="00C5503C">
        <w:rPr>
          <w:rFonts w:ascii="Liberation Serif" w:hAnsi="Liberation Serif" w:cs="Liberation Serif"/>
          <w:color w:val="000000"/>
          <w:sz w:val="24"/>
          <w:szCs w:val="24"/>
        </w:rPr>
        <w:t>пунктов 1, 2 части 1 и части 7 статьи 94 Федерального закона                № 44-ФЗ,</w:t>
      </w:r>
      <w:r w:rsidRPr="00C5503C">
        <w:rPr>
          <w:rFonts w:ascii="Liberation Serif" w:hAnsi="Liberation Serif" w:cs="Liberation Serif"/>
          <w:sz w:val="24"/>
          <w:szCs w:val="24"/>
        </w:rPr>
        <w:t xml:space="preserve"> администрацией актом о приемке выполненных работ формы КС-2 от 25.05.2022 № 1 приняты и оплачены не выполненные объемы работ на сумму 730,04 тыс. рублей (в том числе средства местного бюджета 21,90 тыс. рублей (авансирование подрядчика)).  </w:t>
      </w:r>
    </w:p>
    <w:p w:rsidR="006A38CF" w:rsidRPr="00C5503C" w:rsidRDefault="006A38CF" w:rsidP="007E440D">
      <w:pPr>
        <w:pStyle w:val="a9"/>
        <w:tabs>
          <w:tab w:val="left" w:pos="0"/>
          <w:tab w:val="left" w:pos="851"/>
        </w:tabs>
        <w:suppressAutoHyphens/>
        <w:spacing w:line="240" w:lineRule="auto"/>
        <w:ind w:left="0" w:firstLine="567"/>
        <w:jc w:val="both"/>
        <w:rPr>
          <w:rFonts w:ascii="Liberation Serif" w:hAnsi="Liberation Serif" w:cs="Liberation Serif"/>
          <w:bCs/>
          <w:sz w:val="24"/>
          <w:szCs w:val="24"/>
        </w:rPr>
      </w:pPr>
      <w:r w:rsidRPr="00C5503C">
        <w:rPr>
          <w:rFonts w:ascii="Liberation Serif" w:hAnsi="Liberation Serif" w:cs="Liberation Serif"/>
          <w:sz w:val="24"/>
          <w:szCs w:val="24"/>
        </w:rPr>
        <w:t>В нарушении части 3 статьи 7 и части 3 статьи 103 Федерального закона                          № 44-ФЗ в ЕИС не размещен утвержденный и согласованный сторонами график производства работ.</w:t>
      </w:r>
    </w:p>
    <w:p w:rsidR="006A38CF" w:rsidRPr="00C5503C" w:rsidRDefault="006A38CF" w:rsidP="007E440D">
      <w:pPr>
        <w:pStyle w:val="a9"/>
        <w:tabs>
          <w:tab w:val="left" w:pos="0"/>
          <w:tab w:val="left" w:pos="851"/>
        </w:tabs>
        <w:suppressAutoHyphens/>
        <w:spacing w:after="0" w:line="240" w:lineRule="auto"/>
        <w:ind w:left="0" w:firstLine="567"/>
        <w:jc w:val="both"/>
        <w:rPr>
          <w:rFonts w:ascii="Liberation Serif" w:hAnsi="Liberation Serif" w:cs="Liberation Serif"/>
          <w:bCs/>
          <w:sz w:val="24"/>
          <w:szCs w:val="24"/>
        </w:rPr>
      </w:pPr>
      <w:r w:rsidRPr="00C5503C">
        <w:rPr>
          <w:rFonts w:ascii="Liberation Serif" w:hAnsi="Liberation Serif" w:cs="Liberation Serif"/>
          <w:sz w:val="24"/>
          <w:szCs w:val="24"/>
        </w:rPr>
        <w:t xml:space="preserve">В нарушение подпункта 5 пункта 29 административного регламента предоставления органами местного самоуправления муниципальных образований, расположенных на территории Свердловской области, муниципальной услуги «Выдача ордера на право производства земляных работ» на территории Городского округа Верхняя Тура, утвержденного постановлением главы городского округ от 05.08.2022 № 217 ордер – </w:t>
      </w:r>
      <w:r w:rsidRPr="00C5503C">
        <w:rPr>
          <w:rFonts w:ascii="Liberation Serif" w:hAnsi="Liberation Serif" w:cs="Liberation Serif"/>
          <w:sz w:val="24"/>
          <w:szCs w:val="24"/>
        </w:rPr>
        <w:lastRenderedPageBreak/>
        <w:t>разрешение № 01-22, на выполнение земляных работ, выданный, ООО «Региональное управление буровых и водохозяйственных работ» не продлевался.</w:t>
      </w:r>
    </w:p>
    <w:p w:rsidR="006A38CF" w:rsidRPr="00C5503C" w:rsidRDefault="006A38CF" w:rsidP="007E440D">
      <w:pPr>
        <w:widowControl w:val="0"/>
        <w:tabs>
          <w:tab w:val="left" w:pos="993"/>
        </w:tabs>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В нарушение подпункта 6 пункта 29 административного регламента предоставления органами местного самоуправления муниципальных образований, расположенных на территории Свердловской области, муниципальной услуги «Выдача ордера на право производства земляных работ» на территории Городского округа Верхняя Тура, утвержденного постановлением главы городского округ от 05.08.2022 № 217  ордер</w:t>
      </w:r>
      <w:r w:rsidR="002336F3" w:rsidRPr="00C5503C">
        <w:rPr>
          <w:rFonts w:ascii="Liberation Serif" w:hAnsi="Liberation Serif" w:cs="Liberation Serif"/>
          <w:sz w:val="24"/>
          <w:szCs w:val="24"/>
        </w:rPr>
        <w:t>-</w:t>
      </w:r>
      <w:r w:rsidRPr="00C5503C">
        <w:rPr>
          <w:rFonts w:ascii="Liberation Serif" w:hAnsi="Liberation Serif" w:cs="Liberation Serif"/>
          <w:sz w:val="24"/>
          <w:szCs w:val="24"/>
        </w:rPr>
        <w:t xml:space="preserve">разрешение № 01-22, на выполнение земляных работ, выданный, ООО «Региональное управление буровых и водохозяйственных работ» по окончании выполнения земляных работ по адресу: г. Верхняя Тура ул. 8 Марта, ул. Гробова, ул. Строителей не закрыт. </w:t>
      </w:r>
    </w:p>
    <w:p w:rsidR="006A38CF" w:rsidRPr="00C5503C" w:rsidRDefault="006A38CF" w:rsidP="007E440D">
      <w:pPr>
        <w:suppressAutoHyphens/>
        <w:autoSpaceDE w:val="0"/>
        <w:autoSpaceDN w:val="0"/>
        <w:adjustRightInd w:val="0"/>
        <w:spacing w:after="0" w:line="240" w:lineRule="auto"/>
        <w:ind w:firstLine="709"/>
        <w:jc w:val="both"/>
        <w:rPr>
          <w:rFonts w:ascii="Liberation Serif" w:hAnsi="Liberation Serif" w:cs="Liberation Serif"/>
          <w:sz w:val="24"/>
          <w:szCs w:val="24"/>
        </w:rPr>
      </w:pPr>
      <w:r w:rsidRPr="00C5503C">
        <w:rPr>
          <w:rFonts w:ascii="Liberation Serif" w:hAnsi="Liberation Serif" w:cs="Liberation Serif"/>
          <w:sz w:val="24"/>
          <w:szCs w:val="24"/>
        </w:rPr>
        <w:t>В адрес объекта проверки внесено представление, которым предложено пр</w:t>
      </w:r>
      <w:r w:rsidR="002336F3" w:rsidRPr="00C5503C">
        <w:rPr>
          <w:rFonts w:ascii="Liberation Serif" w:hAnsi="Liberation Serif" w:cs="Liberation Serif"/>
          <w:sz w:val="24"/>
          <w:szCs w:val="24"/>
        </w:rPr>
        <w:t>инять меры по закрытию ордера-</w:t>
      </w:r>
      <w:r w:rsidRPr="00C5503C">
        <w:rPr>
          <w:rFonts w:ascii="Liberation Serif" w:hAnsi="Liberation Serif" w:cs="Liberation Serif"/>
          <w:sz w:val="24"/>
          <w:szCs w:val="24"/>
        </w:rPr>
        <w:t>разрешения № 01-22.</w:t>
      </w:r>
    </w:p>
    <w:p w:rsidR="006A38CF" w:rsidRPr="00C5503C" w:rsidRDefault="006A38CF" w:rsidP="007E440D">
      <w:pPr>
        <w:suppressAutoHyphens/>
        <w:autoSpaceDE w:val="0"/>
        <w:autoSpaceDN w:val="0"/>
        <w:adjustRightInd w:val="0"/>
        <w:spacing w:after="0" w:line="240" w:lineRule="auto"/>
        <w:ind w:firstLine="709"/>
        <w:jc w:val="both"/>
        <w:rPr>
          <w:rFonts w:ascii="Liberation Serif" w:hAnsi="Liberation Serif" w:cs="Liberation Serif"/>
          <w:color w:val="FF0000"/>
          <w:sz w:val="24"/>
          <w:szCs w:val="24"/>
        </w:rPr>
      </w:pPr>
      <w:r w:rsidRPr="00C5503C">
        <w:rPr>
          <w:rFonts w:ascii="Liberation Serif" w:hAnsi="Liberation Serif" w:cs="Liberation Serif"/>
          <w:sz w:val="24"/>
          <w:szCs w:val="24"/>
        </w:rPr>
        <w:t>А также направлено информационное письмо, которым предложено:</w:t>
      </w:r>
    </w:p>
    <w:p w:rsidR="006A38CF" w:rsidRPr="00C5503C" w:rsidRDefault="006A38CF" w:rsidP="007E440D">
      <w:pPr>
        <w:pStyle w:val="a9"/>
        <w:tabs>
          <w:tab w:val="left" w:pos="0"/>
          <w:tab w:val="left" w:pos="567"/>
          <w:tab w:val="left" w:pos="709"/>
          <w:tab w:val="left" w:pos="851"/>
        </w:tabs>
        <w:suppressAutoHyphens/>
        <w:spacing w:line="240" w:lineRule="auto"/>
        <w:ind w:left="0" w:firstLine="567"/>
        <w:jc w:val="both"/>
        <w:rPr>
          <w:rFonts w:ascii="Liberation Serif" w:hAnsi="Liberation Serif" w:cs="Liberation Serif"/>
          <w:sz w:val="24"/>
          <w:szCs w:val="24"/>
        </w:rPr>
      </w:pPr>
      <w:r w:rsidRPr="00C5503C">
        <w:rPr>
          <w:rFonts w:ascii="Liberation Serif" w:hAnsi="Liberation Serif" w:cs="Liberation Serif"/>
          <w:sz w:val="24"/>
          <w:szCs w:val="24"/>
        </w:rPr>
        <w:t>- при заключении, исполнении муниципальных контрактов руководствоваться и соблюдать нормы, установленные Федеральным законом № 44-ФЗ.</w:t>
      </w:r>
    </w:p>
    <w:p w:rsidR="006A38CF" w:rsidRPr="00C5503C" w:rsidRDefault="006A38CF" w:rsidP="007E440D">
      <w:pPr>
        <w:pStyle w:val="a9"/>
        <w:tabs>
          <w:tab w:val="left" w:pos="851"/>
        </w:tabs>
        <w:suppressAutoHyphens/>
        <w:spacing w:line="240" w:lineRule="auto"/>
        <w:ind w:left="0" w:firstLine="567"/>
        <w:jc w:val="both"/>
        <w:rPr>
          <w:rFonts w:ascii="Liberation Serif" w:hAnsi="Liberation Serif" w:cs="Liberation Serif"/>
          <w:sz w:val="24"/>
          <w:szCs w:val="24"/>
        </w:rPr>
      </w:pPr>
      <w:r w:rsidRPr="00C5503C">
        <w:rPr>
          <w:rFonts w:ascii="Liberation Serif" w:hAnsi="Liberation Serif" w:cs="Liberation Serif"/>
          <w:sz w:val="24"/>
          <w:szCs w:val="24"/>
        </w:rPr>
        <w:t>- муниципальные программы приводить в соответствии с решением о бюджете в сроки установленные Порядком формирования муниципальных программ утвержденного постановлением администрации от 12.05.2023 № 60.</w:t>
      </w:r>
    </w:p>
    <w:p w:rsidR="006A38CF" w:rsidRPr="00C5503C" w:rsidRDefault="006A38CF" w:rsidP="007E440D">
      <w:pPr>
        <w:pStyle w:val="a9"/>
        <w:tabs>
          <w:tab w:val="left" w:pos="851"/>
        </w:tabs>
        <w:suppressAutoHyphens/>
        <w:spacing w:line="240" w:lineRule="auto"/>
        <w:ind w:left="0" w:firstLine="567"/>
        <w:jc w:val="both"/>
        <w:rPr>
          <w:rFonts w:ascii="Liberation Serif" w:hAnsi="Liberation Serif" w:cs="Liberation Serif"/>
          <w:sz w:val="24"/>
          <w:szCs w:val="24"/>
        </w:rPr>
      </w:pPr>
      <w:r w:rsidRPr="00C5503C">
        <w:rPr>
          <w:rFonts w:ascii="Liberation Serif" w:hAnsi="Liberation Serif" w:cs="Liberation Serif"/>
          <w:sz w:val="24"/>
          <w:szCs w:val="24"/>
        </w:rPr>
        <w:t xml:space="preserve">-  в случае выявления факта выполнения земляных работ без разрешительных документов направлять материалы и документы в административную комиссию городского округа для решения вопроса о привлечении к административной ответственности,  в соответствии со статьей 15  Закон Свердловской области от 14.06.2005 N 52-ОЗ «Об административных правонарушениях на территории Свердловской области». </w:t>
      </w:r>
    </w:p>
    <w:p w:rsidR="006A38CF" w:rsidRPr="00C5503C" w:rsidRDefault="006A38CF" w:rsidP="007E440D">
      <w:pPr>
        <w:suppressAutoHyphens/>
        <w:autoSpaceDE w:val="0"/>
        <w:autoSpaceDN w:val="0"/>
        <w:adjustRightInd w:val="0"/>
        <w:spacing w:after="0" w:line="240" w:lineRule="auto"/>
        <w:jc w:val="center"/>
        <w:rPr>
          <w:rFonts w:ascii="Liberation Serif" w:hAnsi="Liberation Serif" w:cs="Liberation Serif"/>
          <w:i/>
          <w:sz w:val="24"/>
          <w:szCs w:val="24"/>
        </w:rPr>
      </w:pPr>
      <w:r w:rsidRPr="00C5503C">
        <w:rPr>
          <w:rFonts w:ascii="Liberation Serif" w:hAnsi="Liberation Serif" w:cs="Liberation Serif"/>
          <w:i/>
          <w:sz w:val="24"/>
          <w:szCs w:val="24"/>
        </w:rPr>
        <w:t xml:space="preserve">4. Обеспечение деятельности Контрольного органа </w:t>
      </w:r>
      <w:r w:rsidR="008D1F9B" w:rsidRPr="00C5503C">
        <w:rPr>
          <w:rFonts w:ascii="Liberation Serif" w:hAnsi="Liberation Serif" w:cs="Liberation Serif"/>
          <w:i/>
          <w:sz w:val="24"/>
          <w:szCs w:val="24"/>
        </w:rPr>
        <w:t>в 2023 году</w:t>
      </w:r>
    </w:p>
    <w:p w:rsidR="006A38CF" w:rsidRPr="00C5503C" w:rsidRDefault="006A38CF" w:rsidP="007E440D">
      <w:pPr>
        <w:suppressAutoHyphens/>
        <w:autoSpaceDE w:val="0"/>
        <w:autoSpaceDN w:val="0"/>
        <w:adjustRightInd w:val="0"/>
        <w:spacing w:after="0" w:line="240" w:lineRule="auto"/>
        <w:ind w:firstLine="539"/>
        <w:jc w:val="both"/>
        <w:rPr>
          <w:rFonts w:ascii="Liberation Serif" w:hAnsi="Liberation Serif" w:cs="Liberation Serif"/>
          <w:sz w:val="24"/>
          <w:szCs w:val="24"/>
        </w:rPr>
      </w:pPr>
      <w:r w:rsidRPr="00C5503C">
        <w:rPr>
          <w:rFonts w:ascii="Liberation Serif" w:hAnsi="Liberation Serif" w:cs="Liberation Serif"/>
          <w:sz w:val="24"/>
          <w:szCs w:val="24"/>
        </w:rPr>
        <w:t xml:space="preserve">С целью осуществления  деятельности по внешнему финансовому контролю в штате Контрольного органа утверждено две штатных единицы – инспектор и председатель. </w:t>
      </w:r>
    </w:p>
    <w:p w:rsidR="006A38CF" w:rsidRPr="00C5503C" w:rsidRDefault="006A38CF" w:rsidP="007E440D">
      <w:pPr>
        <w:suppressAutoHyphens/>
        <w:autoSpaceDE w:val="0"/>
        <w:autoSpaceDN w:val="0"/>
        <w:adjustRightInd w:val="0"/>
        <w:spacing w:after="0" w:line="240" w:lineRule="auto"/>
        <w:ind w:firstLine="539"/>
        <w:jc w:val="both"/>
        <w:rPr>
          <w:rFonts w:ascii="Liberation Serif" w:hAnsi="Liberation Serif" w:cs="Liberation Serif"/>
          <w:sz w:val="24"/>
          <w:szCs w:val="24"/>
        </w:rPr>
      </w:pPr>
      <w:r w:rsidRPr="00C5503C">
        <w:rPr>
          <w:rFonts w:ascii="Liberation Serif" w:hAnsi="Liberation Serif" w:cs="Liberation Serif"/>
          <w:sz w:val="24"/>
          <w:szCs w:val="24"/>
        </w:rPr>
        <w:t>Обеспечение деятельности Контрольного органа осуществляется за счет средств местного бюджета, на основании бюджетной сметы. По итогам 2023 года и данным лицевого счета главного распорядителя бюджетных средств, исполнение составило:</w:t>
      </w:r>
    </w:p>
    <w:p w:rsidR="002336F3" w:rsidRPr="00C5503C" w:rsidRDefault="002336F3" w:rsidP="007E440D">
      <w:pPr>
        <w:suppressAutoHyphens/>
        <w:autoSpaceDE w:val="0"/>
        <w:autoSpaceDN w:val="0"/>
        <w:adjustRightInd w:val="0"/>
        <w:spacing w:after="0" w:line="240" w:lineRule="auto"/>
        <w:ind w:firstLine="539"/>
        <w:jc w:val="both"/>
        <w:rPr>
          <w:rFonts w:ascii="Liberation Serif" w:hAnsi="Liberation Serif" w:cs="Liberation Serif"/>
          <w:sz w:val="24"/>
          <w:szCs w:val="24"/>
        </w:rPr>
      </w:pPr>
    </w:p>
    <w:tbl>
      <w:tblPr>
        <w:tblStyle w:val="ab"/>
        <w:tblW w:w="0" w:type="auto"/>
        <w:jc w:val="center"/>
        <w:tblLook w:val="04A0"/>
      </w:tblPr>
      <w:tblGrid>
        <w:gridCol w:w="5796"/>
        <w:gridCol w:w="3403"/>
      </w:tblGrid>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Наименование статьи расходов</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Сумма тыс. рублей</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Оплата труда</w:t>
            </w:r>
          </w:p>
        </w:tc>
        <w:tc>
          <w:tcPr>
            <w:tcW w:w="3403" w:type="dxa"/>
            <w:vAlign w:val="center"/>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1 731,92</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 xml:space="preserve">Отчисления в фонды </w:t>
            </w:r>
          </w:p>
        </w:tc>
        <w:tc>
          <w:tcPr>
            <w:tcW w:w="3403" w:type="dxa"/>
            <w:vAlign w:val="center"/>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504,12</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Суточные, возмещение транспортных расходов</w:t>
            </w:r>
          </w:p>
        </w:tc>
        <w:tc>
          <w:tcPr>
            <w:tcW w:w="3403" w:type="dxa"/>
            <w:vAlign w:val="center"/>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1,46</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center"/>
              <w:rPr>
                <w:rFonts w:ascii="Liberation Serif" w:hAnsi="Liberation Serif" w:cs="Liberation Serif"/>
                <w:b/>
                <w:sz w:val="24"/>
                <w:szCs w:val="24"/>
              </w:rPr>
            </w:pPr>
            <w:r w:rsidRPr="00C5503C">
              <w:rPr>
                <w:rFonts w:ascii="Liberation Serif" w:hAnsi="Liberation Serif" w:cs="Liberation Serif"/>
                <w:b/>
                <w:sz w:val="24"/>
                <w:szCs w:val="24"/>
              </w:rPr>
              <w:t>ИТОГО:</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b/>
                <w:sz w:val="24"/>
                <w:szCs w:val="24"/>
              </w:rPr>
            </w:pPr>
            <w:r w:rsidRPr="00C5503C">
              <w:rPr>
                <w:rFonts w:ascii="Liberation Serif" w:hAnsi="Liberation Serif" w:cs="Liberation Serif"/>
                <w:b/>
                <w:sz w:val="24"/>
                <w:szCs w:val="24"/>
              </w:rPr>
              <w:t>2 237,50</w:t>
            </w:r>
          </w:p>
        </w:tc>
      </w:tr>
      <w:tr w:rsidR="006A38CF" w:rsidRPr="00C5503C" w:rsidTr="00506D5B">
        <w:trPr>
          <w:trHeight w:val="175"/>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Обслуживание системы «Консультант Плюс»</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291,5</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Интернет</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18</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Антивирус, оплата за доменного имени (сайт)</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10,19</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Диспансеризация муниципальных служащих</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8,95</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Канц. товары длительного пользования</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5,2</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Бумага, канц.товары</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9,5</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Проживание в период обучения сотрудника</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2,0</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both"/>
              <w:rPr>
                <w:rFonts w:ascii="Liberation Serif" w:hAnsi="Liberation Serif" w:cs="Liberation Serif"/>
                <w:sz w:val="24"/>
                <w:szCs w:val="24"/>
              </w:rPr>
            </w:pPr>
            <w:r w:rsidRPr="00C5503C">
              <w:rPr>
                <w:rFonts w:ascii="Liberation Serif" w:hAnsi="Liberation Serif" w:cs="Liberation Serif"/>
                <w:sz w:val="24"/>
                <w:szCs w:val="24"/>
              </w:rPr>
              <w:t>Обучение, семинары</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sz w:val="24"/>
                <w:szCs w:val="24"/>
              </w:rPr>
            </w:pPr>
            <w:r w:rsidRPr="00C5503C">
              <w:rPr>
                <w:rFonts w:ascii="Liberation Serif" w:hAnsi="Liberation Serif" w:cs="Liberation Serif"/>
                <w:sz w:val="24"/>
                <w:szCs w:val="24"/>
              </w:rPr>
              <w:t>3,1</w:t>
            </w:r>
          </w:p>
        </w:tc>
      </w:tr>
      <w:tr w:rsidR="006A38CF" w:rsidRPr="00C5503C" w:rsidTr="00506D5B">
        <w:trPr>
          <w:jc w:val="center"/>
        </w:trPr>
        <w:tc>
          <w:tcPr>
            <w:tcW w:w="5796" w:type="dxa"/>
          </w:tcPr>
          <w:p w:rsidR="006A38CF" w:rsidRPr="00C5503C" w:rsidRDefault="006A38CF" w:rsidP="007E440D">
            <w:pPr>
              <w:suppressAutoHyphens/>
              <w:autoSpaceDE w:val="0"/>
              <w:autoSpaceDN w:val="0"/>
              <w:adjustRightInd w:val="0"/>
              <w:jc w:val="center"/>
              <w:rPr>
                <w:rFonts w:ascii="Liberation Serif" w:hAnsi="Liberation Serif" w:cs="Liberation Serif"/>
                <w:b/>
                <w:sz w:val="24"/>
                <w:szCs w:val="24"/>
              </w:rPr>
            </w:pPr>
            <w:r w:rsidRPr="00C5503C">
              <w:rPr>
                <w:rFonts w:ascii="Liberation Serif" w:hAnsi="Liberation Serif" w:cs="Liberation Serif"/>
                <w:b/>
                <w:sz w:val="24"/>
                <w:szCs w:val="24"/>
              </w:rPr>
              <w:t>ИТОГО</w:t>
            </w:r>
          </w:p>
        </w:tc>
        <w:tc>
          <w:tcPr>
            <w:tcW w:w="3403" w:type="dxa"/>
          </w:tcPr>
          <w:p w:rsidR="006A38CF" w:rsidRPr="00C5503C" w:rsidRDefault="006A38CF" w:rsidP="007E440D">
            <w:pPr>
              <w:suppressAutoHyphens/>
              <w:autoSpaceDE w:val="0"/>
              <w:autoSpaceDN w:val="0"/>
              <w:adjustRightInd w:val="0"/>
              <w:jc w:val="center"/>
              <w:rPr>
                <w:rFonts w:ascii="Liberation Serif" w:hAnsi="Liberation Serif" w:cs="Liberation Serif"/>
                <w:b/>
                <w:sz w:val="24"/>
                <w:szCs w:val="24"/>
              </w:rPr>
            </w:pPr>
            <w:r w:rsidRPr="00C5503C">
              <w:rPr>
                <w:rFonts w:ascii="Liberation Serif" w:hAnsi="Liberation Serif" w:cs="Liberation Serif"/>
                <w:b/>
                <w:sz w:val="24"/>
                <w:szCs w:val="24"/>
              </w:rPr>
              <w:t>348,44</w:t>
            </w:r>
          </w:p>
        </w:tc>
      </w:tr>
    </w:tbl>
    <w:p w:rsidR="002336F3" w:rsidRPr="00C5503C" w:rsidRDefault="002336F3" w:rsidP="007E440D">
      <w:pPr>
        <w:suppressAutoHyphens/>
        <w:autoSpaceDE w:val="0"/>
        <w:autoSpaceDN w:val="0"/>
        <w:adjustRightInd w:val="0"/>
        <w:spacing w:after="0" w:line="240" w:lineRule="auto"/>
        <w:ind w:firstLine="567"/>
        <w:jc w:val="both"/>
        <w:rPr>
          <w:rFonts w:ascii="Liberation Serif" w:hAnsi="Liberation Serif" w:cs="Liberation Serif"/>
          <w:sz w:val="24"/>
          <w:szCs w:val="24"/>
        </w:rPr>
      </w:pPr>
    </w:p>
    <w:p w:rsidR="006A38CF" w:rsidRPr="00C5503C" w:rsidRDefault="006A38CF" w:rsidP="007E440D">
      <w:pPr>
        <w:suppressAutoHyphens/>
        <w:autoSpaceDE w:val="0"/>
        <w:autoSpaceDN w:val="0"/>
        <w:adjustRightInd w:val="0"/>
        <w:spacing w:after="0" w:line="240" w:lineRule="auto"/>
        <w:ind w:firstLine="567"/>
        <w:jc w:val="both"/>
        <w:rPr>
          <w:rFonts w:ascii="Liberation Serif" w:hAnsi="Liberation Serif" w:cs="Liberation Serif"/>
          <w:sz w:val="24"/>
          <w:szCs w:val="24"/>
        </w:rPr>
      </w:pPr>
      <w:r w:rsidRPr="00C5503C">
        <w:rPr>
          <w:rFonts w:ascii="Liberation Serif" w:hAnsi="Liberation Serif" w:cs="Liberation Serif"/>
          <w:sz w:val="24"/>
          <w:szCs w:val="24"/>
        </w:rPr>
        <w:t>На основании норм статей 10,13 Федерального закона от 09.02.2009 № 8-ФЗ «Об обеспечении доступа к информации о деятельности государственных органов и органов местного самоуправления», Контрольным органом обеспечен доступ к информации о деятельности посредством сайта, размещенного в сети Интернет (</w:t>
      </w:r>
      <w:hyperlink r:id="rId12" w:history="1">
        <w:r w:rsidRPr="00C5503C">
          <w:rPr>
            <w:rStyle w:val="af4"/>
            <w:rFonts w:ascii="Liberation Serif" w:hAnsi="Liberation Serif" w:cs="Liberation Serif"/>
            <w:sz w:val="24"/>
            <w:szCs w:val="24"/>
            <w:lang w:val="en-US"/>
          </w:rPr>
          <w:t>kov</w:t>
        </w:r>
        <w:r w:rsidRPr="00C5503C">
          <w:rPr>
            <w:rStyle w:val="af4"/>
            <w:rFonts w:ascii="Liberation Serif" w:hAnsi="Liberation Serif" w:cs="Liberation Serif"/>
            <w:sz w:val="24"/>
            <w:szCs w:val="24"/>
          </w:rPr>
          <w:t>-</w:t>
        </w:r>
        <w:r w:rsidRPr="00C5503C">
          <w:rPr>
            <w:rStyle w:val="af4"/>
            <w:rFonts w:ascii="Liberation Serif" w:hAnsi="Liberation Serif" w:cs="Liberation Serif"/>
            <w:sz w:val="24"/>
            <w:szCs w:val="24"/>
            <w:lang w:val="en-US"/>
          </w:rPr>
          <w:t>tura</w:t>
        </w:r>
        <w:r w:rsidRPr="00C5503C">
          <w:rPr>
            <w:rStyle w:val="af4"/>
            <w:rFonts w:ascii="Liberation Serif" w:hAnsi="Liberation Serif" w:cs="Liberation Serif"/>
            <w:sz w:val="24"/>
            <w:szCs w:val="24"/>
          </w:rPr>
          <w:t>.</w:t>
        </w:r>
        <w:r w:rsidRPr="00C5503C">
          <w:rPr>
            <w:rStyle w:val="af4"/>
            <w:rFonts w:ascii="Liberation Serif" w:hAnsi="Liberation Serif" w:cs="Liberation Serif"/>
            <w:sz w:val="24"/>
            <w:szCs w:val="24"/>
            <w:lang w:val="en-US"/>
          </w:rPr>
          <w:t>ru</w:t>
        </w:r>
      </w:hyperlink>
      <w:r w:rsidRPr="00C5503C">
        <w:rPr>
          <w:rFonts w:ascii="Liberation Serif" w:hAnsi="Liberation Serif" w:cs="Liberation Serif"/>
          <w:sz w:val="24"/>
          <w:szCs w:val="24"/>
        </w:rPr>
        <w:t>).</w:t>
      </w:r>
    </w:p>
    <w:p w:rsidR="006A38CF" w:rsidRPr="00C5503C" w:rsidRDefault="006A38CF" w:rsidP="007E440D">
      <w:pPr>
        <w:pStyle w:val="a9"/>
        <w:tabs>
          <w:tab w:val="left" w:pos="851"/>
          <w:tab w:val="left" w:pos="993"/>
          <w:tab w:val="left" w:pos="1418"/>
        </w:tabs>
        <w:suppressAutoHyphens/>
        <w:spacing w:after="0" w:line="240" w:lineRule="auto"/>
        <w:ind w:left="0" w:right="-2"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  В соответствии со статьей 10 Федерального закона № 8-ФЗ, в целях обеспечения информационной открытости органа местного самоуправления – Контрольного органа </w:t>
      </w:r>
      <w:r w:rsidRPr="00C5503C">
        <w:rPr>
          <w:rFonts w:ascii="Liberation Serif" w:eastAsia="Times New Roman" w:hAnsi="Liberation Serif" w:cs="Liberation Serif"/>
          <w:sz w:val="24"/>
          <w:szCs w:val="24"/>
          <w:lang w:eastAsia="ru-RU"/>
        </w:rPr>
        <w:lastRenderedPageBreak/>
        <w:t>Городского округа Верхняя Тура, создана официальная страница «Контрольный орган Городского округа Верхняя Тура» в социальной сети «ВКонтакте» в сети «Интернет» (</w:t>
      </w:r>
      <w:hyperlink r:id="rId13" w:history="1">
        <w:r w:rsidRPr="00C5503C">
          <w:rPr>
            <w:rStyle w:val="af4"/>
            <w:rFonts w:ascii="Liberation Serif" w:eastAsia="Times New Roman" w:hAnsi="Liberation Serif" w:cs="Liberation Serif"/>
            <w:sz w:val="24"/>
            <w:szCs w:val="24"/>
            <w:lang w:eastAsia="ru-RU"/>
          </w:rPr>
          <w:t>https://vk.com/ko.vtura</w:t>
        </w:r>
      </w:hyperlink>
      <w:r w:rsidRPr="00C5503C">
        <w:rPr>
          <w:rFonts w:ascii="Liberation Serif" w:eastAsia="Times New Roman" w:hAnsi="Liberation Serif" w:cs="Liberation Serif"/>
          <w:sz w:val="24"/>
          <w:szCs w:val="24"/>
          <w:lang w:eastAsia="ru-RU"/>
        </w:rPr>
        <w:t xml:space="preserve">). </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Информационно-технологическое обеспечение деятельности осуществляется с применением информационной правовой системы «Консультант Плюс». Бухгалтерский учет, на основании заключенного соглашения, ведет  МКУ «Централизованная бухгалтерия Городского округа Верхняя Тура».</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В соответствии с главой 19 Положения о Контрольном органе и заключенном соглашении о взаимодействии прокуратуры города Кушвы и Контрольного органа, все материалы проверок направлены в прокуратуру. По результатам направленных материалов, прокуратурой г. Кушвы приняты меры реагирования: внесено 2 представления руководителям учреждений, главе городского округа, внесено 3 постановления о возбуждении административного производства. </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В штате контрольного органа отсутствуют технические работники, в результате деятельность по ведению бюджетной сметы, обслуживанию сайта, официальной страницы, работе с Казначейством, размещению информации в единой информационной системе, ведению плана графика (в целом ведение полномочий заказчика в рамках Федерального закона № 44-ФЗ), подготовка статистической отчетности, подготовка отчетов в Счетную палату Свердловской области распределена между сотрудниками Контрольного органа. </w:t>
      </w: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hAnsi="Liberation Serif" w:cs="Liberation Serif"/>
          <w:sz w:val="24"/>
          <w:szCs w:val="24"/>
        </w:rPr>
        <w:t xml:space="preserve">В целях повышения квалификации сотрудников Контрольного органа в 2023 году было осуществлено обучение </w:t>
      </w:r>
      <w:r w:rsidRPr="00C5503C">
        <w:rPr>
          <w:rFonts w:ascii="Liberation Serif" w:eastAsia="Times New Roman" w:hAnsi="Liberation Serif" w:cs="Liberation Serif"/>
          <w:sz w:val="24"/>
          <w:szCs w:val="24"/>
          <w:lang w:eastAsia="ru-RU"/>
        </w:rPr>
        <w:t>председателя Контрольного органа на курсах повышения квалификации, по дополнительной профессиональной программе «Муниципальный финансовый контроль».</w:t>
      </w:r>
    </w:p>
    <w:p w:rsidR="006A38CF" w:rsidRPr="00C5503C" w:rsidRDefault="006A38CF" w:rsidP="007E440D">
      <w:pPr>
        <w:suppressAutoHyphens/>
        <w:autoSpaceDE w:val="0"/>
        <w:autoSpaceDN w:val="0"/>
        <w:adjustRightInd w:val="0"/>
        <w:spacing w:before="120" w:after="0" w:line="240" w:lineRule="auto"/>
        <w:ind w:firstLine="709"/>
        <w:jc w:val="center"/>
        <w:rPr>
          <w:rFonts w:ascii="Liberation Serif" w:eastAsia="Times New Roman" w:hAnsi="Liberation Serif" w:cs="Liberation Serif"/>
          <w:i/>
          <w:sz w:val="24"/>
          <w:szCs w:val="24"/>
          <w:lang w:eastAsia="ru-RU"/>
        </w:rPr>
      </w:pPr>
      <w:r w:rsidRPr="00C5503C">
        <w:rPr>
          <w:rFonts w:ascii="Liberation Serif" w:eastAsia="Times New Roman" w:hAnsi="Liberation Serif" w:cs="Liberation Serif"/>
          <w:i/>
          <w:sz w:val="24"/>
          <w:szCs w:val="24"/>
          <w:lang w:eastAsia="ru-RU"/>
        </w:rPr>
        <w:t>5. Основные направления деятельности К</w:t>
      </w:r>
      <w:r w:rsidR="008D1F9B" w:rsidRPr="00C5503C">
        <w:rPr>
          <w:rFonts w:ascii="Liberation Serif" w:eastAsia="Times New Roman" w:hAnsi="Liberation Serif" w:cs="Liberation Serif"/>
          <w:i/>
          <w:sz w:val="24"/>
          <w:szCs w:val="24"/>
          <w:lang w:eastAsia="ru-RU"/>
        </w:rPr>
        <w:t>онтрольного органа  в 2024 году</w:t>
      </w:r>
    </w:p>
    <w:p w:rsidR="006A38CF" w:rsidRPr="00C5503C" w:rsidRDefault="006A38CF" w:rsidP="007E440D">
      <w:pPr>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В соответствии с планом работы Контрольного органа на 2024 год, предусматривается осуществление контрольных и экспертно-аналитических мероприятий, максимально обеспечивающих реализацию полномочий, возложенных на Контрольный орган.</w:t>
      </w:r>
    </w:p>
    <w:p w:rsidR="006A38CF" w:rsidRPr="00C5503C" w:rsidRDefault="006A38CF" w:rsidP="007E440D">
      <w:pPr>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Планом работы на 2024 год предусмотрено проведение 5 контрольных мероприятий (в том числе одно переходящее с 2023 года), 2 экспертно – аналитических мероприятия, которые будут проведены совместно со Счетной палатой Свердловской области.  </w:t>
      </w:r>
    </w:p>
    <w:p w:rsidR="006A38CF" w:rsidRPr="00C5503C" w:rsidRDefault="006A38CF" w:rsidP="007E440D">
      <w:pPr>
        <w:widowControl w:val="0"/>
        <w:shd w:val="clear" w:color="auto" w:fill="FFFFFF"/>
        <w:tabs>
          <w:tab w:val="left" w:pos="0"/>
          <w:tab w:val="left" w:pos="709"/>
        </w:tabs>
        <w:suppressAutoHyphens/>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r w:rsidRPr="00C5503C">
        <w:rPr>
          <w:rFonts w:ascii="Liberation Serif" w:eastAsia="Times New Roman" w:hAnsi="Liberation Serif" w:cs="Liberation Serif"/>
          <w:b/>
          <w:sz w:val="24"/>
          <w:szCs w:val="24"/>
          <w:lang w:eastAsia="ru-RU"/>
        </w:rPr>
        <w:t>Контрольные мероприятия:</w:t>
      </w:r>
    </w:p>
    <w:p w:rsidR="002336F3" w:rsidRPr="00C5503C" w:rsidRDefault="002336F3" w:rsidP="007E440D">
      <w:pPr>
        <w:widowControl w:val="0"/>
        <w:shd w:val="clear" w:color="auto" w:fill="FFFFFF"/>
        <w:tabs>
          <w:tab w:val="left" w:pos="0"/>
          <w:tab w:val="left" w:pos="709"/>
        </w:tabs>
        <w:suppressAutoHyphens/>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tbl>
      <w:tblPr>
        <w:tblW w:w="95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53"/>
      </w:tblGrid>
      <w:tr w:rsidR="006A38CF" w:rsidRPr="00C5503C" w:rsidTr="002336F3">
        <w:trPr>
          <w:jc w:val="center"/>
        </w:trPr>
        <w:tc>
          <w:tcPr>
            <w:tcW w:w="9553" w:type="dxa"/>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t>«Проверка финансово-хозяйственной деятельности муниципального казенного учреждения «Служба единого заказчика» за 2022 год» (переходящая с 2023 года)</w:t>
            </w:r>
          </w:p>
        </w:tc>
      </w:tr>
      <w:tr w:rsidR="006A38CF" w:rsidRPr="00C5503C" w:rsidTr="002336F3">
        <w:trPr>
          <w:trHeight w:val="416"/>
          <w:jc w:val="center"/>
        </w:trPr>
        <w:tc>
          <w:tcPr>
            <w:tcW w:w="9553"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t>«Проверка финансовой и хозяйственной деятельности муниципального казенного учреждения «Управление образования Городского округа Верхняя Тура» за период 2022 - 2023 годы»</w:t>
            </w:r>
          </w:p>
        </w:tc>
      </w:tr>
      <w:tr w:rsidR="006A38CF" w:rsidRPr="00C5503C" w:rsidTr="002336F3">
        <w:trPr>
          <w:trHeight w:val="130"/>
          <w:jc w:val="center"/>
        </w:trPr>
        <w:tc>
          <w:tcPr>
            <w:tcW w:w="9553"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tabs>
                <w:tab w:val="left" w:pos="1361"/>
                <w:tab w:val="left" w:pos="2213"/>
                <w:tab w:val="left" w:pos="2381"/>
                <w:tab w:val="left" w:pos="2873"/>
                <w:tab w:val="left" w:pos="3041"/>
                <w:tab w:val="left" w:pos="3509"/>
              </w:tabs>
              <w:suppressAutoHyphens/>
              <w:jc w:val="both"/>
              <w:rPr>
                <w:rFonts w:ascii="Liberation Serif" w:hAnsi="Liberation Serif" w:cs="Liberation Serif"/>
                <w:b/>
                <w:i/>
                <w:sz w:val="24"/>
                <w:szCs w:val="24"/>
              </w:rPr>
            </w:pPr>
            <w:r w:rsidRPr="00C5503C">
              <w:rPr>
                <w:rFonts w:ascii="Liberation Serif" w:hAnsi="Liberation Serif" w:cs="Liberation Serif"/>
                <w:sz w:val="24"/>
                <w:szCs w:val="24"/>
              </w:rPr>
              <w:t>«Внешняя проверка отчета об исполнении бюджета Городского округа Верхняя Тура, бюджетной отчетности главных администраторов и главных распорядителей бюджетных средств Городского округа Верхняя Тура  за 2023 год».</w:t>
            </w:r>
          </w:p>
        </w:tc>
      </w:tr>
      <w:tr w:rsidR="006A38CF" w:rsidRPr="00C5503C" w:rsidTr="002336F3">
        <w:trPr>
          <w:jc w:val="center"/>
        </w:trPr>
        <w:tc>
          <w:tcPr>
            <w:tcW w:w="9553"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t>«Проверка соблюдения порядка ведения реестра муниципального имущества Городского округа Верхняя Тура в 2022-2023 годах и истекшем периоде 2024 год»</w:t>
            </w:r>
          </w:p>
        </w:tc>
      </w:tr>
      <w:tr w:rsidR="006A38CF" w:rsidRPr="00C5503C" w:rsidTr="002336F3">
        <w:trPr>
          <w:jc w:val="center"/>
        </w:trPr>
        <w:tc>
          <w:tcPr>
            <w:tcW w:w="9553" w:type="dxa"/>
            <w:tcBorders>
              <w:top w:val="single" w:sz="4" w:space="0" w:color="auto"/>
              <w:left w:val="single" w:sz="4" w:space="0" w:color="auto"/>
              <w:bottom w:val="single" w:sz="4" w:space="0" w:color="auto"/>
              <w:right w:val="single" w:sz="4" w:space="0" w:color="auto"/>
            </w:tcBorders>
          </w:tcPr>
          <w:p w:rsidR="006A38CF" w:rsidRPr="00C5503C" w:rsidRDefault="006A38CF" w:rsidP="007E440D">
            <w:pPr>
              <w:pStyle w:val="ConsPlusNonformat"/>
              <w:widowControl w:val="0"/>
              <w:suppressAutoHyphens/>
              <w:jc w:val="both"/>
              <w:rPr>
                <w:rFonts w:ascii="Liberation Serif" w:hAnsi="Liberation Serif" w:cs="Liberation Serif"/>
                <w:sz w:val="24"/>
                <w:szCs w:val="24"/>
              </w:rPr>
            </w:pPr>
            <w:r w:rsidRPr="00C5503C">
              <w:rPr>
                <w:rFonts w:ascii="Liberation Serif" w:hAnsi="Liberation Serif" w:cs="Liberation Serif"/>
                <w:sz w:val="24"/>
                <w:szCs w:val="24"/>
              </w:rPr>
              <w:t>«Проверка правильности начисления и своевременного поступления в бюджет Городского округа Верхняя Тура доходов от сдачи в аренду земельных участков, (в том числе установление сервитута), а также соблюдения требований законодательства при оформлении и выдаче разрешений на использование земельных участков, за 2022 -2023 годы и истекший период 2024 года.»</w:t>
            </w:r>
          </w:p>
        </w:tc>
      </w:tr>
    </w:tbl>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2336F3" w:rsidRPr="00C5503C" w:rsidRDefault="002336F3" w:rsidP="007E440D">
      <w:pPr>
        <w:widowControl w:val="0"/>
        <w:shd w:val="clear" w:color="auto" w:fill="FFFFFF"/>
        <w:tabs>
          <w:tab w:val="left" w:pos="0"/>
        </w:tabs>
        <w:suppressAutoHyphens/>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2336F3" w:rsidRPr="00C5503C" w:rsidRDefault="002336F3" w:rsidP="007E440D">
      <w:pPr>
        <w:widowControl w:val="0"/>
        <w:shd w:val="clear" w:color="auto" w:fill="FFFFFF"/>
        <w:tabs>
          <w:tab w:val="left" w:pos="0"/>
        </w:tabs>
        <w:suppressAutoHyphens/>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6A38CF" w:rsidRPr="00C5503C" w:rsidRDefault="006A38CF" w:rsidP="007E440D">
      <w:pPr>
        <w:widowControl w:val="0"/>
        <w:shd w:val="clear" w:color="auto" w:fill="FFFFFF"/>
        <w:tabs>
          <w:tab w:val="left" w:pos="0"/>
        </w:tabs>
        <w:suppressAutoHyphens/>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C5503C">
        <w:rPr>
          <w:rFonts w:ascii="Liberation Serif" w:eastAsia="Times New Roman" w:hAnsi="Liberation Serif" w:cs="Liberation Serif"/>
          <w:b/>
          <w:sz w:val="24"/>
          <w:szCs w:val="24"/>
          <w:lang w:eastAsia="ru-RU"/>
        </w:rPr>
        <w:lastRenderedPageBreak/>
        <w:t>Экспертно-аналитические мероприятия:</w:t>
      </w:r>
    </w:p>
    <w:p w:rsidR="002336F3" w:rsidRPr="00C5503C" w:rsidRDefault="002336F3" w:rsidP="007E440D">
      <w:pPr>
        <w:widowControl w:val="0"/>
        <w:shd w:val="clear" w:color="auto" w:fill="FFFFFF"/>
        <w:tabs>
          <w:tab w:val="left" w:pos="0"/>
        </w:tabs>
        <w:suppressAutoHyphens/>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tbl>
      <w:tblPr>
        <w:tblW w:w="95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6"/>
      </w:tblGrid>
      <w:tr w:rsidR="006A38CF" w:rsidRPr="00C5503C" w:rsidTr="002336F3">
        <w:trPr>
          <w:trHeight w:val="209"/>
          <w:jc w:val="center"/>
        </w:trPr>
        <w:tc>
          <w:tcPr>
            <w:tcW w:w="9526" w:type="dxa"/>
          </w:tcPr>
          <w:p w:rsidR="006A38CF" w:rsidRPr="00C5503C" w:rsidRDefault="006A38CF" w:rsidP="007E440D">
            <w:pPr>
              <w:pStyle w:val="a9"/>
              <w:widowControl w:val="0"/>
              <w:shd w:val="clear" w:color="auto" w:fill="FFFFFF"/>
              <w:tabs>
                <w:tab w:val="left" w:pos="0"/>
              </w:tabs>
              <w:suppressAutoHyphens/>
              <w:autoSpaceDE w:val="0"/>
              <w:autoSpaceDN w:val="0"/>
              <w:adjustRightInd w:val="0"/>
              <w:spacing w:after="0" w:line="240" w:lineRule="auto"/>
              <w:ind w:left="0"/>
              <w:jc w:val="both"/>
              <w:rPr>
                <w:rFonts w:ascii="Liberation Serif" w:hAnsi="Liberation Serif" w:cs="Liberation Serif"/>
                <w:sz w:val="24"/>
                <w:szCs w:val="24"/>
              </w:rPr>
            </w:pPr>
            <w:r w:rsidRPr="00C5503C">
              <w:rPr>
                <w:rFonts w:ascii="Liberation Serif" w:hAnsi="Liberation Serif" w:cs="Liberation Serif"/>
                <w:sz w:val="24"/>
                <w:szCs w:val="24"/>
              </w:rPr>
              <w:t xml:space="preserve">«Аудит в сфере закупок товаров, работ, услуг для муниципальных нужд при реализации мероприятий, финансируемых за счет межбюджетных трансфертов из областного бюджета, предоставленных в 2023 году (при необходимости – в более ранний период)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2027 года», </w:t>
            </w:r>
            <w:r w:rsidRPr="00C5503C">
              <w:rPr>
                <w:rFonts w:ascii="Liberation Serif" w:hAnsi="Liberation Serif" w:cs="Liberation Serif"/>
                <w:b/>
                <w:sz w:val="24"/>
                <w:szCs w:val="24"/>
              </w:rPr>
              <w:t>совместно со Счетной палатой Свердловской области</w:t>
            </w:r>
          </w:p>
        </w:tc>
      </w:tr>
      <w:tr w:rsidR="006A38CF" w:rsidRPr="00C5503C" w:rsidTr="002336F3">
        <w:trPr>
          <w:trHeight w:val="209"/>
          <w:jc w:val="center"/>
        </w:trPr>
        <w:tc>
          <w:tcPr>
            <w:tcW w:w="9526" w:type="dxa"/>
          </w:tcPr>
          <w:p w:rsidR="006A38CF" w:rsidRPr="00C5503C" w:rsidRDefault="006A38CF" w:rsidP="007E440D">
            <w:pPr>
              <w:pStyle w:val="a9"/>
              <w:widowControl w:val="0"/>
              <w:shd w:val="clear" w:color="auto" w:fill="FFFFFF"/>
              <w:tabs>
                <w:tab w:val="left" w:pos="0"/>
              </w:tabs>
              <w:suppressAutoHyphens/>
              <w:autoSpaceDE w:val="0"/>
              <w:autoSpaceDN w:val="0"/>
              <w:adjustRightInd w:val="0"/>
              <w:spacing w:after="0" w:line="240" w:lineRule="auto"/>
              <w:ind w:left="0"/>
              <w:jc w:val="both"/>
              <w:rPr>
                <w:rFonts w:ascii="Liberation Serif" w:hAnsi="Liberation Serif" w:cs="Liberation Serif"/>
                <w:sz w:val="24"/>
                <w:szCs w:val="24"/>
              </w:rPr>
            </w:pPr>
            <w:r w:rsidRPr="00C5503C">
              <w:rPr>
                <w:rFonts w:ascii="Liberation Serif" w:hAnsi="Liberation Serif" w:cs="Liberation Serif"/>
                <w:sz w:val="24"/>
                <w:szCs w:val="24"/>
              </w:rPr>
              <w:t>«Оценка эффективности использования средств областного бюджета, выделенных в 2023 году и истекшем периоде 2024 года (при необходимости – в более ранний период) на организацию и обеспечение отдыха и оздоровления детей в Свердловской области»,</w:t>
            </w:r>
            <w:r w:rsidRPr="00C5503C">
              <w:rPr>
                <w:rFonts w:ascii="Liberation Serif" w:hAnsi="Liberation Serif" w:cs="Liberation Serif"/>
                <w:b/>
                <w:sz w:val="24"/>
                <w:szCs w:val="24"/>
              </w:rPr>
              <w:t xml:space="preserve"> совместно со Счетной палатой Свердловской области</w:t>
            </w:r>
          </w:p>
        </w:tc>
      </w:tr>
    </w:tbl>
    <w:p w:rsidR="006A38CF" w:rsidRPr="00C5503C" w:rsidRDefault="006A38CF" w:rsidP="007E440D">
      <w:pPr>
        <w:suppressAutoHyphens/>
        <w:autoSpaceDE w:val="0"/>
        <w:autoSpaceDN w:val="0"/>
        <w:adjustRightInd w:val="0"/>
        <w:spacing w:after="0" w:line="240" w:lineRule="auto"/>
        <w:ind w:firstLine="567"/>
        <w:jc w:val="both"/>
        <w:rPr>
          <w:rFonts w:ascii="Liberation Serif" w:eastAsia="Times New Roman" w:hAnsi="Liberation Serif" w:cs="Liberation Serif"/>
          <w:sz w:val="24"/>
          <w:szCs w:val="24"/>
          <w:lang w:eastAsia="ru-RU"/>
        </w:rPr>
      </w:pPr>
    </w:p>
    <w:p w:rsidR="006A38CF" w:rsidRPr="00C5503C" w:rsidRDefault="006A38CF" w:rsidP="007E440D">
      <w:pPr>
        <w:shd w:val="clear" w:color="auto" w:fill="FFFFFF"/>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Одним из приоритетных направлений остается осуществление следующих полномочий:</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организация и осуществление контроля за законностью и эффективностью использования средств местного бюджета; </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экспертиза проектов местного бюджета, проверка и анализ обоснованности его показателей;</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 внешняя проверка годового отчета об исполнении бюджета </w:t>
      </w:r>
      <w:r w:rsidRPr="00C5503C">
        <w:rPr>
          <w:rFonts w:ascii="Liberation Serif" w:eastAsia="Times New Roman" w:hAnsi="Liberation Serif" w:cs="Liberation Serif"/>
          <w:bCs/>
          <w:spacing w:val="-1"/>
          <w:sz w:val="24"/>
          <w:szCs w:val="24"/>
          <w:lang w:eastAsia="ru-RU"/>
        </w:rPr>
        <w:t>городского округа за 2023 год</w:t>
      </w:r>
      <w:r w:rsidRPr="00C5503C">
        <w:rPr>
          <w:rFonts w:ascii="Liberation Serif" w:eastAsia="Times New Roman" w:hAnsi="Liberation Serif" w:cs="Liberation Serif"/>
          <w:sz w:val="24"/>
          <w:szCs w:val="24"/>
          <w:lang w:eastAsia="ru-RU"/>
        </w:rPr>
        <w:t>;</w:t>
      </w:r>
    </w:p>
    <w:p w:rsidR="006A38CF" w:rsidRPr="00C5503C" w:rsidRDefault="006A38CF" w:rsidP="007E440D">
      <w:pPr>
        <w:suppressAutoHyphens/>
        <w:autoSpaceDE w:val="0"/>
        <w:autoSpaceDN w:val="0"/>
        <w:adjustRightInd w:val="0"/>
        <w:spacing w:after="0" w:line="240" w:lineRule="auto"/>
        <w:ind w:firstLine="567"/>
        <w:jc w:val="both"/>
        <w:outlineLvl w:val="0"/>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финансово-экономические экспертизы проектов муниципальных правовых актов в части, касающейся расходных обязательств </w:t>
      </w:r>
      <w:r w:rsidRPr="00C5503C">
        <w:rPr>
          <w:rFonts w:ascii="Liberation Serif" w:eastAsia="Times New Roman" w:hAnsi="Liberation Serif" w:cs="Liberation Serif"/>
          <w:bCs/>
          <w:spacing w:val="-1"/>
          <w:sz w:val="24"/>
          <w:szCs w:val="24"/>
          <w:lang w:eastAsia="ru-RU"/>
        </w:rPr>
        <w:t>городского округа</w:t>
      </w:r>
      <w:r w:rsidRPr="00C5503C">
        <w:rPr>
          <w:rFonts w:ascii="Liberation Serif" w:eastAsia="Times New Roman" w:hAnsi="Liberation Serif" w:cs="Liberation Serif"/>
          <w:sz w:val="24"/>
          <w:szCs w:val="24"/>
          <w:lang w:eastAsia="ru-RU"/>
        </w:rPr>
        <w:t>, а также муниципальных программ;</w:t>
      </w:r>
    </w:p>
    <w:p w:rsidR="006A38CF" w:rsidRPr="00C5503C" w:rsidRDefault="006A38CF" w:rsidP="007E440D">
      <w:pPr>
        <w:suppressAutoHyphens/>
        <w:spacing w:after="0" w:line="240" w:lineRule="auto"/>
        <w:ind w:firstLine="567"/>
        <w:jc w:val="both"/>
        <w:rPr>
          <w:rFonts w:ascii="Liberation Serif" w:eastAsia="Times New Roman" w:hAnsi="Liberation Serif" w:cs="Liberation Serif"/>
          <w:sz w:val="24"/>
          <w:szCs w:val="24"/>
          <w:lang w:eastAsia="ru-RU"/>
        </w:rPr>
      </w:pPr>
      <w:r w:rsidRPr="00C5503C">
        <w:rPr>
          <w:rFonts w:ascii="Liberation Serif" w:eastAsia="Times New Roman" w:hAnsi="Liberation Serif" w:cs="Liberation Serif"/>
          <w:sz w:val="24"/>
          <w:szCs w:val="24"/>
          <w:lang w:eastAsia="ru-RU"/>
        </w:rPr>
        <w:t xml:space="preserve">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0475B0" w:rsidRPr="00C5503C" w:rsidRDefault="000475B0" w:rsidP="007E440D">
      <w:pPr>
        <w:autoSpaceDE w:val="0"/>
        <w:autoSpaceDN w:val="0"/>
        <w:adjustRightInd w:val="0"/>
        <w:spacing w:after="0" w:line="240" w:lineRule="auto"/>
        <w:ind w:firstLine="567"/>
        <w:jc w:val="both"/>
        <w:outlineLvl w:val="0"/>
        <w:rPr>
          <w:rFonts w:ascii="Liberation Serif" w:eastAsia="Times New Roman" w:hAnsi="Liberation Serif" w:cs="Liberation Serif"/>
          <w:sz w:val="24"/>
          <w:szCs w:val="24"/>
          <w:lang w:eastAsia="ru-RU"/>
        </w:rPr>
      </w:pPr>
    </w:p>
    <w:p w:rsidR="000475B0" w:rsidRPr="00C5503C" w:rsidRDefault="000475B0" w:rsidP="007E440D">
      <w:pPr>
        <w:autoSpaceDE w:val="0"/>
        <w:autoSpaceDN w:val="0"/>
        <w:adjustRightInd w:val="0"/>
        <w:spacing w:after="0" w:line="240" w:lineRule="auto"/>
        <w:ind w:firstLine="540"/>
        <w:jc w:val="both"/>
        <w:rPr>
          <w:rFonts w:ascii="Liberation Serif" w:hAnsi="Liberation Serif" w:cs="Liberation Serif"/>
          <w:sz w:val="24"/>
          <w:szCs w:val="24"/>
        </w:rPr>
      </w:pPr>
    </w:p>
    <w:p w:rsidR="000B0532" w:rsidRPr="00C5503C" w:rsidRDefault="000B0532" w:rsidP="007E440D">
      <w:pPr>
        <w:spacing w:after="0" w:line="240" w:lineRule="auto"/>
        <w:ind w:firstLine="851"/>
        <w:jc w:val="right"/>
        <w:rPr>
          <w:rFonts w:ascii="Liberation Serif" w:hAnsi="Liberation Serif" w:cs="Liberation Serif"/>
        </w:rPr>
      </w:pPr>
    </w:p>
    <w:sectPr w:rsidR="000B0532" w:rsidRPr="00C5503C" w:rsidSect="007E440D">
      <w:headerReference w:type="default" r:id="rId14"/>
      <w:footerReference w:type="default" r:id="rId15"/>
      <w:headerReference w:type="first" r:id="rId16"/>
      <w:pgSz w:w="11906" w:h="16838" w:code="9"/>
      <w:pgMar w:top="1134" w:right="851" w:bottom="1134" w:left="1701" w:header="454" w:footer="17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5B" w:rsidRDefault="0060485B" w:rsidP="003D22A2">
      <w:pPr>
        <w:spacing w:after="0" w:line="240" w:lineRule="auto"/>
      </w:pPr>
      <w:r>
        <w:separator/>
      </w:r>
    </w:p>
  </w:endnote>
  <w:endnote w:type="continuationSeparator" w:id="1">
    <w:p w:rsidR="0060485B" w:rsidRDefault="0060485B" w:rsidP="003D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C7" w:rsidRDefault="00F570C7">
    <w:pPr>
      <w:pStyle w:val="a5"/>
      <w:jc w:val="center"/>
    </w:pPr>
  </w:p>
  <w:p w:rsidR="00F570C7" w:rsidRDefault="00F570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5B" w:rsidRDefault="0060485B" w:rsidP="003D22A2">
      <w:pPr>
        <w:spacing w:after="0" w:line="240" w:lineRule="auto"/>
      </w:pPr>
      <w:r>
        <w:separator/>
      </w:r>
    </w:p>
  </w:footnote>
  <w:footnote w:type="continuationSeparator" w:id="1">
    <w:p w:rsidR="0060485B" w:rsidRDefault="0060485B" w:rsidP="003D22A2">
      <w:pPr>
        <w:spacing w:after="0" w:line="240" w:lineRule="auto"/>
      </w:pPr>
      <w:r>
        <w:continuationSeparator/>
      </w:r>
    </w:p>
  </w:footnote>
  <w:footnote w:id="2">
    <w:p w:rsidR="006A38CF" w:rsidRPr="00E07056" w:rsidRDefault="006A38CF" w:rsidP="006A38CF">
      <w:pPr>
        <w:pStyle w:val="ac"/>
        <w:ind w:firstLine="0"/>
        <w:jc w:val="left"/>
        <w:rPr>
          <w:rFonts w:ascii="Times New Roman" w:hAnsi="Times New Roman" w:cs="Times New Roman"/>
          <w:sz w:val="18"/>
          <w:szCs w:val="18"/>
        </w:rPr>
      </w:pPr>
      <w:r w:rsidRPr="00E07056">
        <w:rPr>
          <w:rStyle w:val="ae"/>
          <w:rFonts w:ascii="Times New Roman" w:hAnsi="Times New Roman" w:cs="Times New Roman"/>
          <w:sz w:val="18"/>
          <w:szCs w:val="18"/>
        </w:rPr>
        <w:footnoteRef/>
      </w:r>
      <w:r w:rsidRPr="00E07056">
        <w:rPr>
          <w:rFonts w:ascii="Times New Roman" w:hAnsi="Times New Roman" w:cs="Times New Roman"/>
          <w:sz w:val="18"/>
          <w:szCs w:val="18"/>
        </w:rPr>
        <w:t xml:space="preserve">Далее – Федеральный закон № 6-ФЗ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621"/>
      <w:docPartObj>
        <w:docPartGallery w:val="Page Numbers (Top of Page)"/>
        <w:docPartUnique/>
      </w:docPartObj>
    </w:sdtPr>
    <w:sdtEndPr>
      <w:rPr>
        <w:sz w:val="24"/>
      </w:rPr>
    </w:sdtEndPr>
    <w:sdtContent>
      <w:p w:rsidR="00F570C7" w:rsidRPr="007E440D" w:rsidRDefault="00DE3D97" w:rsidP="00746C88">
        <w:pPr>
          <w:pStyle w:val="a3"/>
          <w:jc w:val="center"/>
          <w:rPr>
            <w:sz w:val="24"/>
          </w:rPr>
        </w:pPr>
        <w:r w:rsidRPr="007E440D">
          <w:rPr>
            <w:sz w:val="24"/>
          </w:rPr>
          <w:fldChar w:fldCharType="begin"/>
        </w:r>
        <w:r w:rsidR="00BC5FC3" w:rsidRPr="007E440D">
          <w:rPr>
            <w:sz w:val="24"/>
          </w:rPr>
          <w:instrText xml:space="preserve"> PAGE   \* MERGEFORMAT </w:instrText>
        </w:r>
        <w:r w:rsidRPr="007E440D">
          <w:rPr>
            <w:sz w:val="24"/>
          </w:rPr>
          <w:fldChar w:fldCharType="separate"/>
        </w:r>
        <w:r w:rsidR="00C5503C">
          <w:rPr>
            <w:noProof/>
            <w:sz w:val="24"/>
          </w:rPr>
          <w:t>10</w:t>
        </w:r>
        <w:r w:rsidRPr="007E440D">
          <w:rPr>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C7" w:rsidRDefault="00F570C7">
    <w:pPr>
      <w:pStyle w:val="a3"/>
      <w:jc w:val="center"/>
    </w:pPr>
  </w:p>
  <w:p w:rsidR="00F570C7" w:rsidRDefault="00F570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A4"/>
    <w:multiLevelType w:val="hybridMultilevel"/>
    <w:tmpl w:val="9606084C"/>
    <w:lvl w:ilvl="0" w:tplc="CE3A0DC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C43868"/>
    <w:multiLevelType w:val="hybridMultilevel"/>
    <w:tmpl w:val="12C4417E"/>
    <w:lvl w:ilvl="0" w:tplc="779060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8170A91"/>
    <w:multiLevelType w:val="hybridMultilevel"/>
    <w:tmpl w:val="34980012"/>
    <w:lvl w:ilvl="0" w:tplc="8034B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3A64D2"/>
    <w:multiLevelType w:val="hybridMultilevel"/>
    <w:tmpl w:val="65B2F49E"/>
    <w:lvl w:ilvl="0" w:tplc="565C85A4">
      <w:start w:val="1"/>
      <w:numFmt w:val="decimal"/>
      <w:lvlText w:val="%1."/>
      <w:lvlJc w:val="left"/>
      <w:pPr>
        <w:ind w:left="786" w:hanging="360"/>
      </w:pPr>
      <w:rPr>
        <w:rFonts w:ascii="Times New Roman" w:eastAsiaTheme="minorEastAsia"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E41FD2"/>
    <w:multiLevelType w:val="hybridMultilevel"/>
    <w:tmpl w:val="FA3EAEF4"/>
    <w:lvl w:ilvl="0" w:tplc="5F7457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2866E9"/>
    <w:multiLevelType w:val="hybridMultilevel"/>
    <w:tmpl w:val="54165F04"/>
    <w:lvl w:ilvl="0" w:tplc="6FD824F6">
      <w:start w:val="1"/>
      <w:numFmt w:val="decimal"/>
      <w:lvlText w:val="%1."/>
      <w:lvlJc w:val="left"/>
      <w:pPr>
        <w:ind w:left="1422" w:hanging="85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E0089B"/>
    <w:multiLevelType w:val="hybridMultilevel"/>
    <w:tmpl w:val="064860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EF9792F"/>
    <w:multiLevelType w:val="hybridMultilevel"/>
    <w:tmpl w:val="E5B85BEE"/>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0BD244A"/>
    <w:multiLevelType w:val="hybridMultilevel"/>
    <w:tmpl w:val="FA02A436"/>
    <w:lvl w:ilvl="0" w:tplc="ED940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2C172B"/>
    <w:multiLevelType w:val="hybridMultilevel"/>
    <w:tmpl w:val="C0EE1F50"/>
    <w:lvl w:ilvl="0" w:tplc="0419000F">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8F676AC"/>
    <w:multiLevelType w:val="hybridMultilevel"/>
    <w:tmpl w:val="945AE428"/>
    <w:lvl w:ilvl="0" w:tplc="710C7B5C">
      <w:start w:val="1"/>
      <w:numFmt w:val="decimal"/>
      <w:lvlText w:val="%1."/>
      <w:lvlJc w:val="left"/>
      <w:pPr>
        <w:ind w:left="4046"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2375AB7"/>
    <w:multiLevelType w:val="hybridMultilevel"/>
    <w:tmpl w:val="1BA8428C"/>
    <w:lvl w:ilvl="0" w:tplc="E9F4D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0B15C9"/>
    <w:multiLevelType w:val="hybridMultilevel"/>
    <w:tmpl w:val="4540189A"/>
    <w:lvl w:ilvl="0" w:tplc="591AD30E">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07E28"/>
    <w:multiLevelType w:val="hybridMultilevel"/>
    <w:tmpl w:val="7708FF12"/>
    <w:lvl w:ilvl="0" w:tplc="B60EEC3C">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3E921C1"/>
    <w:multiLevelType w:val="hybridMultilevel"/>
    <w:tmpl w:val="BDB2E12A"/>
    <w:lvl w:ilvl="0" w:tplc="BCAED20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2D29FA"/>
    <w:multiLevelType w:val="hybridMultilevel"/>
    <w:tmpl w:val="0648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C2597"/>
    <w:multiLevelType w:val="hybridMultilevel"/>
    <w:tmpl w:val="4FACFCFE"/>
    <w:lvl w:ilvl="0" w:tplc="5908F190">
      <w:start w:val="1"/>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10"/>
  </w:num>
  <w:num w:numId="4">
    <w:abstractNumId w:val="6"/>
  </w:num>
  <w:num w:numId="5">
    <w:abstractNumId w:val="15"/>
  </w:num>
  <w:num w:numId="6">
    <w:abstractNumId w:val="3"/>
  </w:num>
  <w:num w:numId="7">
    <w:abstractNumId w:val="11"/>
  </w:num>
  <w:num w:numId="8">
    <w:abstractNumId w:val="16"/>
  </w:num>
  <w:num w:numId="9">
    <w:abstractNumId w:val="8"/>
  </w:num>
  <w:num w:numId="10">
    <w:abstractNumId w:val="2"/>
  </w:num>
  <w:num w:numId="11">
    <w:abstractNumId w:val="7"/>
  </w:num>
  <w:num w:numId="12">
    <w:abstractNumId w:val="9"/>
  </w:num>
  <w:num w:numId="13">
    <w:abstractNumId w:val="5"/>
  </w:num>
  <w:num w:numId="14">
    <w:abstractNumId w:val="14"/>
  </w:num>
  <w:num w:numId="15">
    <w:abstractNumId w:val="13"/>
  </w:num>
  <w:num w:numId="16">
    <w:abstractNumId w:val="12"/>
  </w:num>
  <w:num w:numId="1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7F1E52"/>
    <w:rsid w:val="000011DB"/>
    <w:rsid w:val="00001B0B"/>
    <w:rsid w:val="00001D1A"/>
    <w:rsid w:val="00002F29"/>
    <w:rsid w:val="0000543F"/>
    <w:rsid w:val="000179FC"/>
    <w:rsid w:val="00017E30"/>
    <w:rsid w:val="000222E5"/>
    <w:rsid w:val="00024D94"/>
    <w:rsid w:val="0002739E"/>
    <w:rsid w:val="00031266"/>
    <w:rsid w:val="00035B5B"/>
    <w:rsid w:val="00035D0C"/>
    <w:rsid w:val="000400E8"/>
    <w:rsid w:val="000424B1"/>
    <w:rsid w:val="00043152"/>
    <w:rsid w:val="000440FB"/>
    <w:rsid w:val="00045662"/>
    <w:rsid w:val="000475B0"/>
    <w:rsid w:val="000479FD"/>
    <w:rsid w:val="000536ED"/>
    <w:rsid w:val="000548CD"/>
    <w:rsid w:val="000554C2"/>
    <w:rsid w:val="00060846"/>
    <w:rsid w:val="00060F25"/>
    <w:rsid w:val="00062150"/>
    <w:rsid w:val="0006292C"/>
    <w:rsid w:val="00065221"/>
    <w:rsid w:val="00067464"/>
    <w:rsid w:val="000751CF"/>
    <w:rsid w:val="00076E07"/>
    <w:rsid w:val="000776B1"/>
    <w:rsid w:val="000802F7"/>
    <w:rsid w:val="000807C1"/>
    <w:rsid w:val="000834C1"/>
    <w:rsid w:val="00091350"/>
    <w:rsid w:val="000933FA"/>
    <w:rsid w:val="00093AF0"/>
    <w:rsid w:val="00094E2F"/>
    <w:rsid w:val="00095A18"/>
    <w:rsid w:val="000963FD"/>
    <w:rsid w:val="00096C84"/>
    <w:rsid w:val="000A7682"/>
    <w:rsid w:val="000B0532"/>
    <w:rsid w:val="000B20FF"/>
    <w:rsid w:val="000B6388"/>
    <w:rsid w:val="000C0870"/>
    <w:rsid w:val="000C6213"/>
    <w:rsid w:val="000C6EE8"/>
    <w:rsid w:val="000D2966"/>
    <w:rsid w:val="000D32A8"/>
    <w:rsid w:val="000D5F27"/>
    <w:rsid w:val="000D6004"/>
    <w:rsid w:val="000E43BA"/>
    <w:rsid w:val="000F3514"/>
    <w:rsid w:val="0010091B"/>
    <w:rsid w:val="00106A9E"/>
    <w:rsid w:val="0011226F"/>
    <w:rsid w:val="00114263"/>
    <w:rsid w:val="0011431E"/>
    <w:rsid w:val="00115111"/>
    <w:rsid w:val="00116741"/>
    <w:rsid w:val="001230D7"/>
    <w:rsid w:val="0012402D"/>
    <w:rsid w:val="001240A9"/>
    <w:rsid w:val="001258F4"/>
    <w:rsid w:val="0012611F"/>
    <w:rsid w:val="001303BF"/>
    <w:rsid w:val="001304C2"/>
    <w:rsid w:val="00134A10"/>
    <w:rsid w:val="001372EF"/>
    <w:rsid w:val="001422C1"/>
    <w:rsid w:val="00146EE3"/>
    <w:rsid w:val="00147155"/>
    <w:rsid w:val="0015186D"/>
    <w:rsid w:val="001536D5"/>
    <w:rsid w:val="001603E0"/>
    <w:rsid w:val="00162DA6"/>
    <w:rsid w:val="00162E05"/>
    <w:rsid w:val="00165E59"/>
    <w:rsid w:val="00173787"/>
    <w:rsid w:val="00175B69"/>
    <w:rsid w:val="00177289"/>
    <w:rsid w:val="001821A4"/>
    <w:rsid w:val="00182C90"/>
    <w:rsid w:val="0018305C"/>
    <w:rsid w:val="00194CCE"/>
    <w:rsid w:val="001A1CF8"/>
    <w:rsid w:val="001A25AA"/>
    <w:rsid w:val="001A4E51"/>
    <w:rsid w:val="001A7247"/>
    <w:rsid w:val="001B1FDB"/>
    <w:rsid w:val="001B43B5"/>
    <w:rsid w:val="001B4490"/>
    <w:rsid w:val="001C05C3"/>
    <w:rsid w:val="001C7707"/>
    <w:rsid w:val="001D1CFB"/>
    <w:rsid w:val="001D3EDF"/>
    <w:rsid w:val="001D70C2"/>
    <w:rsid w:val="001D7352"/>
    <w:rsid w:val="001E17A6"/>
    <w:rsid w:val="001E1BD7"/>
    <w:rsid w:val="001F57EE"/>
    <w:rsid w:val="002021D0"/>
    <w:rsid w:val="00202D0B"/>
    <w:rsid w:val="00203024"/>
    <w:rsid w:val="002066D7"/>
    <w:rsid w:val="0021505E"/>
    <w:rsid w:val="002170DD"/>
    <w:rsid w:val="002208E4"/>
    <w:rsid w:val="00223B4C"/>
    <w:rsid w:val="002250E6"/>
    <w:rsid w:val="00225F4A"/>
    <w:rsid w:val="002336F3"/>
    <w:rsid w:val="00240A74"/>
    <w:rsid w:val="00242CFC"/>
    <w:rsid w:val="00246148"/>
    <w:rsid w:val="00247768"/>
    <w:rsid w:val="002543CB"/>
    <w:rsid w:val="00256187"/>
    <w:rsid w:val="00257591"/>
    <w:rsid w:val="00270478"/>
    <w:rsid w:val="00271BA4"/>
    <w:rsid w:val="00285C25"/>
    <w:rsid w:val="002910F2"/>
    <w:rsid w:val="00291480"/>
    <w:rsid w:val="002A1F55"/>
    <w:rsid w:val="002B4547"/>
    <w:rsid w:val="002B76B6"/>
    <w:rsid w:val="002C0CAA"/>
    <w:rsid w:val="002C20A2"/>
    <w:rsid w:val="002C3E85"/>
    <w:rsid w:val="002C40AD"/>
    <w:rsid w:val="002C4130"/>
    <w:rsid w:val="002C5378"/>
    <w:rsid w:val="002C589A"/>
    <w:rsid w:val="002D15B0"/>
    <w:rsid w:val="002D460C"/>
    <w:rsid w:val="002D7F3C"/>
    <w:rsid w:val="002E4EFE"/>
    <w:rsid w:val="002E6DFE"/>
    <w:rsid w:val="002E76D2"/>
    <w:rsid w:val="002F094D"/>
    <w:rsid w:val="002F2546"/>
    <w:rsid w:val="002F3674"/>
    <w:rsid w:val="002F4201"/>
    <w:rsid w:val="002F542C"/>
    <w:rsid w:val="002F55DF"/>
    <w:rsid w:val="00301F9B"/>
    <w:rsid w:val="00304B91"/>
    <w:rsid w:val="0030541E"/>
    <w:rsid w:val="00305618"/>
    <w:rsid w:val="003102CF"/>
    <w:rsid w:val="0031516A"/>
    <w:rsid w:val="003222A7"/>
    <w:rsid w:val="00324345"/>
    <w:rsid w:val="00326BAE"/>
    <w:rsid w:val="00330116"/>
    <w:rsid w:val="0033191E"/>
    <w:rsid w:val="0033470F"/>
    <w:rsid w:val="003353FD"/>
    <w:rsid w:val="00335EEB"/>
    <w:rsid w:val="003462E8"/>
    <w:rsid w:val="00350328"/>
    <w:rsid w:val="00351837"/>
    <w:rsid w:val="00352BB3"/>
    <w:rsid w:val="00352BC1"/>
    <w:rsid w:val="003550D2"/>
    <w:rsid w:val="0036239D"/>
    <w:rsid w:val="00374184"/>
    <w:rsid w:val="00376BE4"/>
    <w:rsid w:val="00380F4E"/>
    <w:rsid w:val="0038240B"/>
    <w:rsid w:val="00384D72"/>
    <w:rsid w:val="0039219E"/>
    <w:rsid w:val="0039240F"/>
    <w:rsid w:val="00394C68"/>
    <w:rsid w:val="00394CF3"/>
    <w:rsid w:val="00397400"/>
    <w:rsid w:val="003A3349"/>
    <w:rsid w:val="003A4AEB"/>
    <w:rsid w:val="003A7785"/>
    <w:rsid w:val="003B0967"/>
    <w:rsid w:val="003B0F9B"/>
    <w:rsid w:val="003B120F"/>
    <w:rsid w:val="003B35A5"/>
    <w:rsid w:val="003B54AF"/>
    <w:rsid w:val="003B695A"/>
    <w:rsid w:val="003C4F9A"/>
    <w:rsid w:val="003D22A2"/>
    <w:rsid w:val="003D576E"/>
    <w:rsid w:val="003E0D54"/>
    <w:rsid w:val="003E3515"/>
    <w:rsid w:val="003F4F60"/>
    <w:rsid w:val="003F5885"/>
    <w:rsid w:val="004035E2"/>
    <w:rsid w:val="004061CB"/>
    <w:rsid w:val="004070C6"/>
    <w:rsid w:val="00410A57"/>
    <w:rsid w:val="00420665"/>
    <w:rsid w:val="00422391"/>
    <w:rsid w:val="00424146"/>
    <w:rsid w:val="0042637A"/>
    <w:rsid w:val="004357E4"/>
    <w:rsid w:val="00437CF6"/>
    <w:rsid w:val="00437F8E"/>
    <w:rsid w:val="0044123E"/>
    <w:rsid w:val="00441F78"/>
    <w:rsid w:val="00445E2E"/>
    <w:rsid w:val="00446C3A"/>
    <w:rsid w:val="00447012"/>
    <w:rsid w:val="004517E8"/>
    <w:rsid w:val="004537A6"/>
    <w:rsid w:val="00456078"/>
    <w:rsid w:val="00461BFB"/>
    <w:rsid w:val="00466E45"/>
    <w:rsid w:val="00471546"/>
    <w:rsid w:val="00473086"/>
    <w:rsid w:val="0048013C"/>
    <w:rsid w:val="00483B4E"/>
    <w:rsid w:val="00494110"/>
    <w:rsid w:val="00497965"/>
    <w:rsid w:val="004A001D"/>
    <w:rsid w:val="004A246A"/>
    <w:rsid w:val="004A2B07"/>
    <w:rsid w:val="004A31CB"/>
    <w:rsid w:val="004A3B73"/>
    <w:rsid w:val="004A7477"/>
    <w:rsid w:val="004B34A4"/>
    <w:rsid w:val="004B461D"/>
    <w:rsid w:val="004C06CE"/>
    <w:rsid w:val="004C2112"/>
    <w:rsid w:val="004C2595"/>
    <w:rsid w:val="004C31C9"/>
    <w:rsid w:val="004C610F"/>
    <w:rsid w:val="004D4177"/>
    <w:rsid w:val="004D4B1A"/>
    <w:rsid w:val="004E197B"/>
    <w:rsid w:val="004E2C94"/>
    <w:rsid w:val="004E461A"/>
    <w:rsid w:val="004F2BE4"/>
    <w:rsid w:val="004F3D7E"/>
    <w:rsid w:val="005030A6"/>
    <w:rsid w:val="00504E53"/>
    <w:rsid w:val="00505253"/>
    <w:rsid w:val="0051401B"/>
    <w:rsid w:val="00514384"/>
    <w:rsid w:val="00523364"/>
    <w:rsid w:val="00526FE3"/>
    <w:rsid w:val="00533512"/>
    <w:rsid w:val="00533DA2"/>
    <w:rsid w:val="005359B0"/>
    <w:rsid w:val="00537259"/>
    <w:rsid w:val="00544098"/>
    <w:rsid w:val="00550B99"/>
    <w:rsid w:val="00551A46"/>
    <w:rsid w:val="005529AA"/>
    <w:rsid w:val="00552C5C"/>
    <w:rsid w:val="005564C8"/>
    <w:rsid w:val="00556EBE"/>
    <w:rsid w:val="00561A7D"/>
    <w:rsid w:val="00562379"/>
    <w:rsid w:val="005628EB"/>
    <w:rsid w:val="0058081A"/>
    <w:rsid w:val="0059173D"/>
    <w:rsid w:val="00593DD6"/>
    <w:rsid w:val="00593E96"/>
    <w:rsid w:val="00594C5E"/>
    <w:rsid w:val="005952AC"/>
    <w:rsid w:val="005A1EDA"/>
    <w:rsid w:val="005A24C7"/>
    <w:rsid w:val="005A30C7"/>
    <w:rsid w:val="005A3864"/>
    <w:rsid w:val="005A4D9D"/>
    <w:rsid w:val="005A5433"/>
    <w:rsid w:val="005B256E"/>
    <w:rsid w:val="005B7C5A"/>
    <w:rsid w:val="005C1C01"/>
    <w:rsid w:val="005C4162"/>
    <w:rsid w:val="005C6C47"/>
    <w:rsid w:val="005C7BA7"/>
    <w:rsid w:val="005D0726"/>
    <w:rsid w:val="005D323B"/>
    <w:rsid w:val="005D37CF"/>
    <w:rsid w:val="005D7E5C"/>
    <w:rsid w:val="005E112B"/>
    <w:rsid w:val="005E2BAC"/>
    <w:rsid w:val="005E6777"/>
    <w:rsid w:val="005F363B"/>
    <w:rsid w:val="005F5E9D"/>
    <w:rsid w:val="0060485B"/>
    <w:rsid w:val="0060628B"/>
    <w:rsid w:val="0060702E"/>
    <w:rsid w:val="0061037C"/>
    <w:rsid w:val="0061369A"/>
    <w:rsid w:val="00617748"/>
    <w:rsid w:val="006303CF"/>
    <w:rsid w:val="0063275F"/>
    <w:rsid w:val="00632E00"/>
    <w:rsid w:val="00636504"/>
    <w:rsid w:val="00640A84"/>
    <w:rsid w:val="00650036"/>
    <w:rsid w:val="00650346"/>
    <w:rsid w:val="00651E39"/>
    <w:rsid w:val="00652464"/>
    <w:rsid w:val="00654B4A"/>
    <w:rsid w:val="006622EC"/>
    <w:rsid w:val="00673F5E"/>
    <w:rsid w:val="006756A6"/>
    <w:rsid w:val="006812F9"/>
    <w:rsid w:val="00684F9B"/>
    <w:rsid w:val="00685CBA"/>
    <w:rsid w:val="00694D24"/>
    <w:rsid w:val="00695477"/>
    <w:rsid w:val="006A2BCF"/>
    <w:rsid w:val="006A2D55"/>
    <w:rsid w:val="006A356A"/>
    <w:rsid w:val="006A38CF"/>
    <w:rsid w:val="006B1849"/>
    <w:rsid w:val="006B57CC"/>
    <w:rsid w:val="006C4826"/>
    <w:rsid w:val="006C6E0D"/>
    <w:rsid w:val="006C737D"/>
    <w:rsid w:val="006D1D16"/>
    <w:rsid w:val="006D63B6"/>
    <w:rsid w:val="006E043C"/>
    <w:rsid w:val="006E0791"/>
    <w:rsid w:val="006F1173"/>
    <w:rsid w:val="006F7F54"/>
    <w:rsid w:val="00701A87"/>
    <w:rsid w:val="0070373B"/>
    <w:rsid w:val="00704361"/>
    <w:rsid w:val="00704BAF"/>
    <w:rsid w:val="00704BEF"/>
    <w:rsid w:val="00705C6B"/>
    <w:rsid w:val="00712B14"/>
    <w:rsid w:val="00717EE7"/>
    <w:rsid w:val="007204F7"/>
    <w:rsid w:val="00724E1B"/>
    <w:rsid w:val="00725981"/>
    <w:rsid w:val="00726285"/>
    <w:rsid w:val="007266A5"/>
    <w:rsid w:val="00735410"/>
    <w:rsid w:val="007405D4"/>
    <w:rsid w:val="00742664"/>
    <w:rsid w:val="00746A9D"/>
    <w:rsid w:val="00746C88"/>
    <w:rsid w:val="007513FA"/>
    <w:rsid w:val="00755805"/>
    <w:rsid w:val="00755EA3"/>
    <w:rsid w:val="00757E73"/>
    <w:rsid w:val="00764DB1"/>
    <w:rsid w:val="00767DD4"/>
    <w:rsid w:val="0077169C"/>
    <w:rsid w:val="0077517C"/>
    <w:rsid w:val="007765D1"/>
    <w:rsid w:val="00776B20"/>
    <w:rsid w:val="007772DA"/>
    <w:rsid w:val="007806F7"/>
    <w:rsid w:val="007831AC"/>
    <w:rsid w:val="007853AD"/>
    <w:rsid w:val="007913BA"/>
    <w:rsid w:val="0079355D"/>
    <w:rsid w:val="0079530B"/>
    <w:rsid w:val="007C1592"/>
    <w:rsid w:val="007C2423"/>
    <w:rsid w:val="007C4B2B"/>
    <w:rsid w:val="007C6080"/>
    <w:rsid w:val="007D2AD0"/>
    <w:rsid w:val="007E2275"/>
    <w:rsid w:val="007E393C"/>
    <w:rsid w:val="007E440D"/>
    <w:rsid w:val="007E7C63"/>
    <w:rsid w:val="007F1E52"/>
    <w:rsid w:val="007F6EA0"/>
    <w:rsid w:val="00800F00"/>
    <w:rsid w:val="008013F6"/>
    <w:rsid w:val="008025AA"/>
    <w:rsid w:val="00803317"/>
    <w:rsid w:val="008036EB"/>
    <w:rsid w:val="00803A79"/>
    <w:rsid w:val="0081086B"/>
    <w:rsid w:val="00811A32"/>
    <w:rsid w:val="00816B2B"/>
    <w:rsid w:val="00817F23"/>
    <w:rsid w:val="00822BF9"/>
    <w:rsid w:val="00823377"/>
    <w:rsid w:val="00823609"/>
    <w:rsid w:val="00824ED6"/>
    <w:rsid w:val="008277FC"/>
    <w:rsid w:val="008345EC"/>
    <w:rsid w:val="00840295"/>
    <w:rsid w:val="00846A24"/>
    <w:rsid w:val="0084709F"/>
    <w:rsid w:val="008503CB"/>
    <w:rsid w:val="0085328A"/>
    <w:rsid w:val="00856ECB"/>
    <w:rsid w:val="00861122"/>
    <w:rsid w:val="00866432"/>
    <w:rsid w:val="008706FC"/>
    <w:rsid w:val="008737B7"/>
    <w:rsid w:val="008751BA"/>
    <w:rsid w:val="008766F8"/>
    <w:rsid w:val="00880380"/>
    <w:rsid w:val="008825E8"/>
    <w:rsid w:val="00885CC6"/>
    <w:rsid w:val="00886132"/>
    <w:rsid w:val="00887E85"/>
    <w:rsid w:val="0089125F"/>
    <w:rsid w:val="00891BF7"/>
    <w:rsid w:val="008A0421"/>
    <w:rsid w:val="008A2A93"/>
    <w:rsid w:val="008B4BA9"/>
    <w:rsid w:val="008C5089"/>
    <w:rsid w:val="008C7631"/>
    <w:rsid w:val="008D1F9B"/>
    <w:rsid w:val="008D20E6"/>
    <w:rsid w:val="008D3ADE"/>
    <w:rsid w:val="008E28E2"/>
    <w:rsid w:val="008E43C1"/>
    <w:rsid w:val="008E5BEA"/>
    <w:rsid w:val="008F25B4"/>
    <w:rsid w:val="008F2B71"/>
    <w:rsid w:val="0090236E"/>
    <w:rsid w:val="00905F14"/>
    <w:rsid w:val="00916A91"/>
    <w:rsid w:val="00917249"/>
    <w:rsid w:val="00925E7E"/>
    <w:rsid w:val="009268F0"/>
    <w:rsid w:val="00927C4E"/>
    <w:rsid w:val="00931C88"/>
    <w:rsid w:val="00933106"/>
    <w:rsid w:val="00935726"/>
    <w:rsid w:val="00943545"/>
    <w:rsid w:val="00945D2A"/>
    <w:rsid w:val="00947216"/>
    <w:rsid w:val="00947809"/>
    <w:rsid w:val="0095072E"/>
    <w:rsid w:val="0095246E"/>
    <w:rsid w:val="009544E0"/>
    <w:rsid w:val="009575A5"/>
    <w:rsid w:val="00961CCD"/>
    <w:rsid w:val="0096551B"/>
    <w:rsid w:val="00970C73"/>
    <w:rsid w:val="00970FFC"/>
    <w:rsid w:val="00972BF0"/>
    <w:rsid w:val="009825F5"/>
    <w:rsid w:val="00983E36"/>
    <w:rsid w:val="00984EF9"/>
    <w:rsid w:val="00985D82"/>
    <w:rsid w:val="00986E16"/>
    <w:rsid w:val="0099186E"/>
    <w:rsid w:val="00993FDB"/>
    <w:rsid w:val="00995C85"/>
    <w:rsid w:val="009A2538"/>
    <w:rsid w:val="009A2C97"/>
    <w:rsid w:val="009A5338"/>
    <w:rsid w:val="009A7021"/>
    <w:rsid w:val="009B189B"/>
    <w:rsid w:val="009B4398"/>
    <w:rsid w:val="009B660C"/>
    <w:rsid w:val="009B6FB4"/>
    <w:rsid w:val="009C35C8"/>
    <w:rsid w:val="009C79DE"/>
    <w:rsid w:val="009D1FCC"/>
    <w:rsid w:val="009D35CE"/>
    <w:rsid w:val="009D4011"/>
    <w:rsid w:val="009D795B"/>
    <w:rsid w:val="009D7E58"/>
    <w:rsid w:val="009F04AC"/>
    <w:rsid w:val="009F4165"/>
    <w:rsid w:val="009F429A"/>
    <w:rsid w:val="009F633A"/>
    <w:rsid w:val="00A02DCC"/>
    <w:rsid w:val="00A032A0"/>
    <w:rsid w:val="00A047CE"/>
    <w:rsid w:val="00A14061"/>
    <w:rsid w:val="00A2460F"/>
    <w:rsid w:val="00A32E30"/>
    <w:rsid w:val="00A4482D"/>
    <w:rsid w:val="00A458AC"/>
    <w:rsid w:val="00A45FE4"/>
    <w:rsid w:val="00A519C2"/>
    <w:rsid w:val="00A566F8"/>
    <w:rsid w:val="00A56878"/>
    <w:rsid w:val="00A61F07"/>
    <w:rsid w:val="00A667B7"/>
    <w:rsid w:val="00A70C8B"/>
    <w:rsid w:val="00A71870"/>
    <w:rsid w:val="00A728FC"/>
    <w:rsid w:val="00A745FB"/>
    <w:rsid w:val="00A74D80"/>
    <w:rsid w:val="00A85D60"/>
    <w:rsid w:val="00A91862"/>
    <w:rsid w:val="00A93578"/>
    <w:rsid w:val="00A95862"/>
    <w:rsid w:val="00A96D9E"/>
    <w:rsid w:val="00A97711"/>
    <w:rsid w:val="00AA4125"/>
    <w:rsid w:val="00AA7440"/>
    <w:rsid w:val="00AB1A1F"/>
    <w:rsid w:val="00AB3F74"/>
    <w:rsid w:val="00AC3ADB"/>
    <w:rsid w:val="00AC5735"/>
    <w:rsid w:val="00AC6984"/>
    <w:rsid w:val="00AD334F"/>
    <w:rsid w:val="00AD34EE"/>
    <w:rsid w:val="00AD5D70"/>
    <w:rsid w:val="00AE0A66"/>
    <w:rsid w:val="00AF33D8"/>
    <w:rsid w:val="00AF3734"/>
    <w:rsid w:val="00AF75BC"/>
    <w:rsid w:val="00B00077"/>
    <w:rsid w:val="00B03807"/>
    <w:rsid w:val="00B04A1E"/>
    <w:rsid w:val="00B0645E"/>
    <w:rsid w:val="00B10A8F"/>
    <w:rsid w:val="00B1233E"/>
    <w:rsid w:val="00B17381"/>
    <w:rsid w:val="00B20841"/>
    <w:rsid w:val="00B240C4"/>
    <w:rsid w:val="00B27551"/>
    <w:rsid w:val="00B3024F"/>
    <w:rsid w:val="00B32832"/>
    <w:rsid w:val="00B356F7"/>
    <w:rsid w:val="00B41EDF"/>
    <w:rsid w:val="00B44B28"/>
    <w:rsid w:val="00B44F39"/>
    <w:rsid w:val="00B44F4C"/>
    <w:rsid w:val="00B451AA"/>
    <w:rsid w:val="00B45AF5"/>
    <w:rsid w:val="00B51066"/>
    <w:rsid w:val="00B52560"/>
    <w:rsid w:val="00B55253"/>
    <w:rsid w:val="00B63CBB"/>
    <w:rsid w:val="00B63FC7"/>
    <w:rsid w:val="00B64887"/>
    <w:rsid w:val="00B660A9"/>
    <w:rsid w:val="00B7300F"/>
    <w:rsid w:val="00B75C27"/>
    <w:rsid w:val="00B84F79"/>
    <w:rsid w:val="00B91524"/>
    <w:rsid w:val="00B93968"/>
    <w:rsid w:val="00B958F3"/>
    <w:rsid w:val="00BA228D"/>
    <w:rsid w:val="00BA2854"/>
    <w:rsid w:val="00BA38A6"/>
    <w:rsid w:val="00BA5F09"/>
    <w:rsid w:val="00BA73EB"/>
    <w:rsid w:val="00BB1433"/>
    <w:rsid w:val="00BB206F"/>
    <w:rsid w:val="00BB352A"/>
    <w:rsid w:val="00BB626F"/>
    <w:rsid w:val="00BC01E9"/>
    <w:rsid w:val="00BC3885"/>
    <w:rsid w:val="00BC3A09"/>
    <w:rsid w:val="00BC5C3B"/>
    <w:rsid w:val="00BC5FC3"/>
    <w:rsid w:val="00BD208E"/>
    <w:rsid w:val="00BD47AA"/>
    <w:rsid w:val="00BD4AE8"/>
    <w:rsid w:val="00BD6ED3"/>
    <w:rsid w:val="00BD7740"/>
    <w:rsid w:val="00BE4468"/>
    <w:rsid w:val="00BE5726"/>
    <w:rsid w:val="00BF1AF5"/>
    <w:rsid w:val="00BF6B73"/>
    <w:rsid w:val="00C06320"/>
    <w:rsid w:val="00C07CE6"/>
    <w:rsid w:val="00C121A7"/>
    <w:rsid w:val="00C13ABE"/>
    <w:rsid w:val="00C1532F"/>
    <w:rsid w:val="00C17D62"/>
    <w:rsid w:val="00C20772"/>
    <w:rsid w:val="00C25676"/>
    <w:rsid w:val="00C257FC"/>
    <w:rsid w:val="00C27709"/>
    <w:rsid w:val="00C32C43"/>
    <w:rsid w:val="00C32DED"/>
    <w:rsid w:val="00C34B32"/>
    <w:rsid w:val="00C4019F"/>
    <w:rsid w:val="00C4063D"/>
    <w:rsid w:val="00C4119C"/>
    <w:rsid w:val="00C46F02"/>
    <w:rsid w:val="00C50073"/>
    <w:rsid w:val="00C5503C"/>
    <w:rsid w:val="00C60934"/>
    <w:rsid w:val="00C65283"/>
    <w:rsid w:val="00C6598B"/>
    <w:rsid w:val="00C65A39"/>
    <w:rsid w:val="00C67662"/>
    <w:rsid w:val="00C70C8C"/>
    <w:rsid w:val="00C75795"/>
    <w:rsid w:val="00C77BEB"/>
    <w:rsid w:val="00C8366F"/>
    <w:rsid w:val="00C83A98"/>
    <w:rsid w:val="00C85884"/>
    <w:rsid w:val="00C967A1"/>
    <w:rsid w:val="00CA56F0"/>
    <w:rsid w:val="00CB0A6B"/>
    <w:rsid w:val="00CB18AC"/>
    <w:rsid w:val="00CB5E13"/>
    <w:rsid w:val="00CC0390"/>
    <w:rsid w:val="00CC0720"/>
    <w:rsid w:val="00CC48B5"/>
    <w:rsid w:val="00CD0856"/>
    <w:rsid w:val="00CD2F43"/>
    <w:rsid w:val="00CD4EB0"/>
    <w:rsid w:val="00CD6683"/>
    <w:rsid w:val="00CD7670"/>
    <w:rsid w:val="00CE25C5"/>
    <w:rsid w:val="00CE2C9C"/>
    <w:rsid w:val="00CE4D67"/>
    <w:rsid w:val="00CE67AA"/>
    <w:rsid w:val="00CF1F10"/>
    <w:rsid w:val="00CF2539"/>
    <w:rsid w:val="00D00570"/>
    <w:rsid w:val="00D00A4D"/>
    <w:rsid w:val="00D01E57"/>
    <w:rsid w:val="00D024F5"/>
    <w:rsid w:val="00D02759"/>
    <w:rsid w:val="00D0703F"/>
    <w:rsid w:val="00D103E7"/>
    <w:rsid w:val="00D10ADF"/>
    <w:rsid w:val="00D13F10"/>
    <w:rsid w:val="00D15FD5"/>
    <w:rsid w:val="00D1652B"/>
    <w:rsid w:val="00D20214"/>
    <w:rsid w:val="00D235BD"/>
    <w:rsid w:val="00D3102D"/>
    <w:rsid w:val="00D405B5"/>
    <w:rsid w:val="00D4594C"/>
    <w:rsid w:val="00D57256"/>
    <w:rsid w:val="00D606C1"/>
    <w:rsid w:val="00D64432"/>
    <w:rsid w:val="00D71C2E"/>
    <w:rsid w:val="00D75058"/>
    <w:rsid w:val="00D830EB"/>
    <w:rsid w:val="00D8359B"/>
    <w:rsid w:val="00D83983"/>
    <w:rsid w:val="00D83B17"/>
    <w:rsid w:val="00D91F2C"/>
    <w:rsid w:val="00D95205"/>
    <w:rsid w:val="00D953CC"/>
    <w:rsid w:val="00D9576F"/>
    <w:rsid w:val="00DA65F7"/>
    <w:rsid w:val="00DB0849"/>
    <w:rsid w:val="00DB2918"/>
    <w:rsid w:val="00DB3B42"/>
    <w:rsid w:val="00DC0961"/>
    <w:rsid w:val="00DC18C8"/>
    <w:rsid w:val="00DC30EE"/>
    <w:rsid w:val="00DC644E"/>
    <w:rsid w:val="00DD1847"/>
    <w:rsid w:val="00DD3C47"/>
    <w:rsid w:val="00DD64FB"/>
    <w:rsid w:val="00DD6988"/>
    <w:rsid w:val="00DD7A94"/>
    <w:rsid w:val="00DE3D97"/>
    <w:rsid w:val="00DE54AE"/>
    <w:rsid w:val="00DE5F71"/>
    <w:rsid w:val="00DF123F"/>
    <w:rsid w:val="00DF4A07"/>
    <w:rsid w:val="00DF4E91"/>
    <w:rsid w:val="00DF7E25"/>
    <w:rsid w:val="00E044E8"/>
    <w:rsid w:val="00E07642"/>
    <w:rsid w:val="00E1411F"/>
    <w:rsid w:val="00E177FD"/>
    <w:rsid w:val="00E23D52"/>
    <w:rsid w:val="00E268B2"/>
    <w:rsid w:val="00E274BC"/>
    <w:rsid w:val="00E27BBD"/>
    <w:rsid w:val="00E4550A"/>
    <w:rsid w:val="00E4588E"/>
    <w:rsid w:val="00E520D6"/>
    <w:rsid w:val="00E53822"/>
    <w:rsid w:val="00E53BED"/>
    <w:rsid w:val="00E5622F"/>
    <w:rsid w:val="00E604FF"/>
    <w:rsid w:val="00E67FD8"/>
    <w:rsid w:val="00E7115C"/>
    <w:rsid w:val="00E74074"/>
    <w:rsid w:val="00E813C7"/>
    <w:rsid w:val="00E832B1"/>
    <w:rsid w:val="00E84ADE"/>
    <w:rsid w:val="00E87613"/>
    <w:rsid w:val="00E921EC"/>
    <w:rsid w:val="00E92BC2"/>
    <w:rsid w:val="00E95A81"/>
    <w:rsid w:val="00EA00E3"/>
    <w:rsid w:val="00EA118D"/>
    <w:rsid w:val="00EA22D0"/>
    <w:rsid w:val="00EA36BD"/>
    <w:rsid w:val="00EB059A"/>
    <w:rsid w:val="00EB2461"/>
    <w:rsid w:val="00EB2AB8"/>
    <w:rsid w:val="00EB2D49"/>
    <w:rsid w:val="00EB2F6C"/>
    <w:rsid w:val="00EB380C"/>
    <w:rsid w:val="00EB4985"/>
    <w:rsid w:val="00EB51AF"/>
    <w:rsid w:val="00EC3565"/>
    <w:rsid w:val="00ED1EDE"/>
    <w:rsid w:val="00ED5196"/>
    <w:rsid w:val="00ED68C0"/>
    <w:rsid w:val="00EE00A2"/>
    <w:rsid w:val="00EE0703"/>
    <w:rsid w:val="00EE0E32"/>
    <w:rsid w:val="00EE42FD"/>
    <w:rsid w:val="00EE5CCF"/>
    <w:rsid w:val="00EE6C98"/>
    <w:rsid w:val="00EF621B"/>
    <w:rsid w:val="00EF7CB2"/>
    <w:rsid w:val="00EF7FE1"/>
    <w:rsid w:val="00F02047"/>
    <w:rsid w:val="00F0353A"/>
    <w:rsid w:val="00F07D2A"/>
    <w:rsid w:val="00F12D82"/>
    <w:rsid w:val="00F14CB4"/>
    <w:rsid w:val="00F154E4"/>
    <w:rsid w:val="00F212A2"/>
    <w:rsid w:val="00F251E5"/>
    <w:rsid w:val="00F25E97"/>
    <w:rsid w:val="00F27B80"/>
    <w:rsid w:val="00F3544F"/>
    <w:rsid w:val="00F40276"/>
    <w:rsid w:val="00F4091C"/>
    <w:rsid w:val="00F4138A"/>
    <w:rsid w:val="00F433B8"/>
    <w:rsid w:val="00F5027C"/>
    <w:rsid w:val="00F52817"/>
    <w:rsid w:val="00F542D7"/>
    <w:rsid w:val="00F570C7"/>
    <w:rsid w:val="00F67228"/>
    <w:rsid w:val="00F718F5"/>
    <w:rsid w:val="00F74DBF"/>
    <w:rsid w:val="00F82C99"/>
    <w:rsid w:val="00F846CC"/>
    <w:rsid w:val="00F86BF4"/>
    <w:rsid w:val="00F939D5"/>
    <w:rsid w:val="00FA0AF7"/>
    <w:rsid w:val="00FA0EC3"/>
    <w:rsid w:val="00FA7D91"/>
    <w:rsid w:val="00FB4A0B"/>
    <w:rsid w:val="00FB4C03"/>
    <w:rsid w:val="00FC1CB9"/>
    <w:rsid w:val="00FC1D63"/>
    <w:rsid w:val="00FC55C6"/>
    <w:rsid w:val="00FD1A5E"/>
    <w:rsid w:val="00FE4C25"/>
    <w:rsid w:val="00FE6E04"/>
    <w:rsid w:val="00FF345F"/>
    <w:rsid w:val="00FF35FB"/>
    <w:rsid w:val="00FF4651"/>
    <w:rsid w:val="00FF46F8"/>
    <w:rsid w:val="00FF5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2A2"/>
  </w:style>
  <w:style w:type="paragraph" w:styleId="a5">
    <w:name w:val="footer"/>
    <w:basedOn w:val="a"/>
    <w:link w:val="a6"/>
    <w:uiPriority w:val="99"/>
    <w:unhideWhenUsed/>
    <w:rsid w:val="003D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2A2"/>
  </w:style>
  <w:style w:type="paragraph" w:styleId="3">
    <w:name w:val="Body Text 3"/>
    <w:basedOn w:val="a"/>
    <w:link w:val="30"/>
    <w:rsid w:val="003D22A2"/>
    <w:pPr>
      <w:spacing w:after="120" w:line="240" w:lineRule="auto"/>
    </w:pPr>
    <w:rPr>
      <w:rFonts w:eastAsia="Times New Roman"/>
      <w:sz w:val="16"/>
      <w:szCs w:val="16"/>
      <w:lang w:eastAsia="ru-RU"/>
    </w:rPr>
  </w:style>
  <w:style w:type="character" w:customStyle="1" w:styleId="30">
    <w:name w:val="Основной текст 3 Знак"/>
    <w:basedOn w:val="a0"/>
    <w:link w:val="3"/>
    <w:rsid w:val="003D22A2"/>
    <w:rPr>
      <w:rFonts w:eastAsia="Times New Roman"/>
      <w:sz w:val="16"/>
      <w:szCs w:val="16"/>
      <w:lang w:eastAsia="ru-RU"/>
    </w:rPr>
  </w:style>
  <w:style w:type="paragraph" w:styleId="a7">
    <w:name w:val="Balloon Text"/>
    <w:basedOn w:val="a"/>
    <w:link w:val="a8"/>
    <w:uiPriority w:val="99"/>
    <w:semiHidden/>
    <w:unhideWhenUsed/>
    <w:rsid w:val="003D22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2A2"/>
    <w:rPr>
      <w:rFonts w:ascii="Tahoma" w:hAnsi="Tahoma" w:cs="Tahoma"/>
      <w:sz w:val="16"/>
      <w:szCs w:val="16"/>
    </w:rPr>
  </w:style>
  <w:style w:type="paragraph" w:styleId="a9">
    <w:name w:val="List Paragraph"/>
    <w:aliases w:val="ПАРАГРАФ,Абзац списка11"/>
    <w:basedOn w:val="a"/>
    <w:link w:val="aa"/>
    <w:uiPriority w:val="34"/>
    <w:qFormat/>
    <w:rsid w:val="005030A6"/>
    <w:pPr>
      <w:ind w:left="720"/>
      <w:contextualSpacing/>
    </w:pPr>
  </w:style>
  <w:style w:type="paragraph" w:customStyle="1" w:styleId="ConsPlusNonformat">
    <w:name w:val="ConsPlusNonformat"/>
    <w:rsid w:val="004A31C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D5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nhideWhenUsed/>
    <w:rsid w:val="004537A6"/>
    <w:pPr>
      <w:spacing w:after="0" w:line="240" w:lineRule="auto"/>
      <w:ind w:firstLine="851"/>
      <w:jc w:val="center"/>
    </w:pPr>
    <w:rPr>
      <w:rFonts w:asciiTheme="minorHAnsi" w:eastAsiaTheme="minorEastAsia" w:hAnsiTheme="minorHAnsi" w:cstheme="minorBidi"/>
      <w:sz w:val="20"/>
      <w:szCs w:val="20"/>
      <w:lang w:eastAsia="ru-RU"/>
    </w:rPr>
  </w:style>
  <w:style w:type="character" w:customStyle="1" w:styleId="ad">
    <w:name w:val="Текст сноски Знак"/>
    <w:basedOn w:val="a0"/>
    <w:link w:val="ac"/>
    <w:rsid w:val="004537A6"/>
    <w:rPr>
      <w:rFonts w:asciiTheme="minorHAnsi" w:eastAsiaTheme="minorEastAsia" w:hAnsiTheme="minorHAnsi" w:cstheme="minorBidi"/>
      <w:sz w:val="20"/>
      <w:szCs w:val="20"/>
      <w:lang w:eastAsia="ru-RU"/>
    </w:rPr>
  </w:style>
  <w:style w:type="character" w:styleId="ae">
    <w:name w:val="footnote reference"/>
    <w:basedOn w:val="a0"/>
    <w:unhideWhenUsed/>
    <w:rsid w:val="00C32DED"/>
    <w:rPr>
      <w:vertAlign w:val="superscript"/>
    </w:rPr>
  </w:style>
  <w:style w:type="paragraph" w:customStyle="1" w:styleId="ConsPlusNormal">
    <w:name w:val="ConsPlusNormal"/>
    <w:link w:val="ConsPlusNormal0"/>
    <w:uiPriority w:val="99"/>
    <w:rsid w:val="00483B4E"/>
    <w:pPr>
      <w:autoSpaceDE w:val="0"/>
      <w:autoSpaceDN w:val="0"/>
      <w:adjustRightInd w:val="0"/>
      <w:spacing w:after="0" w:line="240" w:lineRule="auto"/>
    </w:pPr>
    <w:rPr>
      <w:rFonts w:eastAsiaTheme="minorEastAsia"/>
      <w:sz w:val="24"/>
      <w:szCs w:val="24"/>
      <w:lang w:eastAsia="ru-RU"/>
    </w:rPr>
  </w:style>
  <w:style w:type="paragraph" w:styleId="af">
    <w:name w:val="No Spacing"/>
    <w:link w:val="af0"/>
    <w:uiPriority w:val="1"/>
    <w:qFormat/>
    <w:rsid w:val="009F04AC"/>
    <w:pPr>
      <w:spacing w:after="0" w:line="240" w:lineRule="auto"/>
    </w:pPr>
    <w:rPr>
      <w:rFonts w:asciiTheme="minorHAnsi" w:eastAsiaTheme="minorEastAsia" w:hAnsiTheme="minorHAnsi" w:cstheme="minorBidi"/>
      <w:sz w:val="22"/>
    </w:rPr>
  </w:style>
  <w:style w:type="character" w:customStyle="1" w:styleId="af0">
    <w:name w:val="Без интервала Знак"/>
    <w:basedOn w:val="a0"/>
    <w:link w:val="af"/>
    <w:uiPriority w:val="1"/>
    <w:rsid w:val="009F04AC"/>
    <w:rPr>
      <w:rFonts w:asciiTheme="minorHAnsi" w:eastAsiaTheme="minorEastAsia" w:hAnsiTheme="minorHAnsi" w:cstheme="minorBidi"/>
      <w:sz w:val="22"/>
    </w:rPr>
  </w:style>
  <w:style w:type="paragraph" w:customStyle="1" w:styleId="Default">
    <w:name w:val="Default"/>
    <w:rsid w:val="002D460C"/>
    <w:pPr>
      <w:autoSpaceDE w:val="0"/>
      <w:autoSpaceDN w:val="0"/>
      <w:adjustRightInd w:val="0"/>
      <w:spacing w:after="0" w:line="240" w:lineRule="auto"/>
    </w:pPr>
    <w:rPr>
      <w:color w:val="000000"/>
      <w:sz w:val="24"/>
      <w:szCs w:val="24"/>
    </w:rPr>
  </w:style>
  <w:style w:type="paragraph" w:styleId="af1">
    <w:name w:val="Body Text"/>
    <w:basedOn w:val="a"/>
    <w:link w:val="af2"/>
    <w:uiPriority w:val="99"/>
    <w:semiHidden/>
    <w:unhideWhenUsed/>
    <w:rsid w:val="00AD5D70"/>
    <w:pPr>
      <w:spacing w:after="120"/>
    </w:pPr>
  </w:style>
  <w:style w:type="character" w:customStyle="1" w:styleId="af2">
    <w:name w:val="Основной текст Знак"/>
    <w:basedOn w:val="a0"/>
    <w:link w:val="af1"/>
    <w:rsid w:val="00AD5D70"/>
  </w:style>
  <w:style w:type="paragraph" w:styleId="af3">
    <w:name w:val="Normal (Web)"/>
    <w:basedOn w:val="a"/>
    <w:rsid w:val="00AD5D70"/>
    <w:pPr>
      <w:spacing w:before="100" w:after="100" w:line="240" w:lineRule="auto"/>
    </w:pPr>
    <w:rPr>
      <w:rFonts w:eastAsia="Calibri"/>
      <w:sz w:val="24"/>
      <w:szCs w:val="24"/>
    </w:rPr>
  </w:style>
  <w:style w:type="character" w:customStyle="1" w:styleId="ConsPlusNormal0">
    <w:name w:val="ConsPlusNormal Знак"/>
    <w:link w:val="ConsPlusNormal"/>
    <w:uiPriority w:val="99"/>
    <w:locked/>
    <w:rsid w:val="00A93578"/>
    <w:rPr>
      <w:rFonts w:eastAsiaTheme="minorEastAsia"/>
      <w:sz w:val="24"/>
      <w:szCs w:val="24"/>
      <w:lang w:eastAsia="ru-RU"/>
    </w:rPr>
  </w:style>
  <w:style w:type="character" w:styleId="af4">
    <w:name w:val="Hyperlink"/>
    <w:basedOn w:val="a0"/>
    <w:uiPriority w:val="99"/>
    <w:unhideWhenUsed/>
    <w:rsid w:val="001A1CF8"/>
    <w:rPr>
      <w:color w:val="0000FF" w:themeColor="hyperlink"/>
      <w:u w:val="single"/>
    </w:rPr>
  </w:style>
  <w:style w:type="character" w:customStyle="1" w:styleId="31">
    <w:name w:val="Основной текст (3)_"/>
    <w:basedOn w:val="a0"/>
    <w:link w:val="32"/>
    <w:rsid w:val="00065221"/>
    <w:rPr>
      <w:b/>
      <w:bCs/>
      <w:i/>
      <w:iCs/>
      <w:szCs w:val="28"/>
      <w:shd w:val="clear" w:color="auto" w:fill="FFFFFF"/>
    </w:rPr>
  </w:style>
  <w:style w:type="paragraph" w:customStyle="1" w:styleId="32">
    <w:name w:val="Основной текст (3)"/>
    <w:basedOn w:val="a"/>
    <w:link w:val="31"/>
    <w:rsid w:val="00065221"/>
    <w:pPr>
      <w:widowControl w:val="0"/>
      <w:shd w:val="clear" w:color="auto" w:fill="FFFFFF"/>
      <w:spacing w:before="1920" w:after="600" w:line="326" w:lineRule="exact"/>
      <w:jc w:val="center"/>
    </w:pPr>
    <w:rPr>
      <w:b/>
      <w:bCs/>
      <w:i/>
      <w:iCs/>
      <w:szCs w:val="28"/>
    </w:rPr>
  </w:style>
  <w:style w:type="character" w:styleId="af5">
    <w:name w:val="annotation reference"/>
    <w:uiPriority w:val="99"/>
    <w:semiHidden/>
    <w:unhideWhenUsed/>
    <w:rsid w:val="00031266"/>
    <w:rPr>
      <w:sz w:val="16"/>
      <w:szCs w:val="16"/>
    </w:rPr>
  </w:style>
  <w:style w:type="character" w:customStyle="1" w:styleId="aa">
    <w:name w:val="Абзац списка Знак"/>
    <w:aliases w:val="ПАРАГРАФ Знак,Абзац списка11 Знак"/>
    <w:link w:val="a9"/>
    <w:uiPriority w:val="34"/>
    <w:locked/>
    <w:rsid w:val="005C1C01"/>
  </w:style>
  <w:style w:type="paragraph" w:styleId="af6">
    <w:name w:val="annotation text"/>
    <w:basedOn w:val="a"/>
    <w:link w:val="af7"/>
    <w:uiPriority w:val="99"/>
    <w:semiHidden/>
    <w:unhideWhenUsed/>
    <w:rsid w:val="005B7C5A"/>
    <w:pPr>
      <w:spacing w:line="240" w:lineRule="auto"/>
    </w:pPr>
    <w:rPr>
      <w:sz w:val="20"/>
      <w:szCs w:val="20"/>
    </w:rPr>
  </w:style>
  <w:style w:type="character" w:customStyle="1" w:styleId="af7">
    <w:name w:val="Текст примечания Знак"/>
    <w:basedOn w:val="a0"/>
    <w:link w:val="af6"/>
    <w:uiPriority w:val="99"/>
    <w:semiHidden/>
    <w:rsid w:val="005B7C5A"/>
    <w:rPr>
      <w:sz w:val="20"/>
      <w:szCs w:val="20"/>
    </w:rPr>
  </w:style>
  <w:style w:type="paragraph" w:styleId="af8">
    <w:name w:val="annotation subject"/>
    <w:basedOn w:val="af6"/>
    <w:next w:val="af6"/>
    <w:link w:val="af9"/>
    <w:uiPriority w:val="99"/>
    <w:semiHidden/>
    <w:unhideWhenUsed/>
    <w:rsid w:val="005B7C5A"/>
    <w:rPr>
      <w:b/>
      <w:bCs/>
    </w:rPr>
  </w:style>
  <w:style w:type="character" w:customStyle="1" w:styleId="af9">
    <w:name w:val="Тема примечания Знак"/>
    <w:basedOn w:val="af7"/>
    <w:link w:val="af8"/>
    <w:uiPriority w:val="99"/>
    <w:semiHidden/>
    <w:rsid w:val="005B7C5A"/>
    <w:rPr>
      <w:b/>
      <w:bCs/>
      <w:sz w:val="20"/>
      <w:szCs w:val="20"/>
    </w:rPr>
  </w:style>
  <w:style w:type="character" w:customStyle="1" w:styleId="afa">
    <w:name w:val="Основной текст_"/>
    <w:link w:val="2"/>
    <w:rsid w:val="000475B0"/>
    <w:rPr>
      <w:rFonts w:eastAsia="Times New Roman"/>
      <w:sz w:val="27"/>
      <w:szCs w:val="27"/>
      <w:shd w:val="clear" w:color="auto" w:fill="FFFFFF"/>
    </w:rPr>
  </w:style>
  <w:style w:type="paragraph" w:customStyle="1" w:styleId="2">
    <w:name w:val="Основной текст2"/>
    <w:basedOn w:val="a"/>
    <w:link w:val="afa"/>
    <w:rsid w:val="000475B0"/>
    <w:pPr>
      <w:widowControl w:val="0"/>
      <w:shd w:val="clear" w:color="auto" w:fill="FFFFFF"/>
      <w:spacing w:before="420" w:after="300" w:line="322" w:lineRule="exact"/>
      <w:jc w:val="both"/>
    </w:pPr>
    <w:rPr>
      <w:rFonts w:eastAsia="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81">
      <w:bodyDiv w:val="1"/>
      <w:marLeft w:val="0"/>
      <w:marRight w:val="0"/>
      <w:marTop w:val="0"/>
      <w:marBottom w:val="0"/>
      <w:divBdr>
        <w:top w:val="none" w:sz="0" w:space="0" w:color="auto"/>
        <w:left w:val="none" w:sz="0" w:space="0" w:color="auto"/>
        <w:bottom w:val="none" w:sz="0" w:space="0" w:color="auto"/>
        <w:right w:val="none" w:sz="0" w:space="0" w:color="auto"/>
      </w:divBdr>
    </w:div>
    <w:div w:id="480585733">
      <w:bodyDiv w:val="1"/>
      <w:marLeft w:val="0"/>
      <w:marRight w:val="0"/>
      <w:marTop w:val="0"/>
      <w:marBottom w:val="0"/>
      <w:divBdr>
        <w:top w:val="none" w:sz="0" w:space="0" w:color="auto"/>
        <w:left w:val="none" w:sz="0" w:space="0" w:color="auto"/>
        <w:bottom w:val="none" w:sz="0" w:space="0" w:color="auto"/>
        <w:right w:val="none" w:sz="0" w:space="0" w:color="auto"/>
      </w:divBdr>
    </w:div>
    <w:div w:id="552543195">
      <w:bodyDiv w:val="1"/>
      <w:marLeft w:val="0"/>
      <w:marRight w:val="0"/>
      <w:marTop w:val="0"/>
      <w:marBottom w:val="0"/>
      <w:divBdr>
        <w:top w:val="none" w:sz="0" w:space="0" w:color="auto"/>
        <w:left w:val="none" w:sz="0" w:space="0" w:color="auto"/>
        <w:bottom w:val="none" w:sz="0" w:space="0" w:color="auto"/>
        <w:right w:val="none" w:sz="0" w:space="0" w:color="auto"/>
      </w:divBdr>
    </w:div>
    <w:div w:id="792136264">
      <w:bodyDiv w:val="1"/>
      <w:marLeft w:val="0"/>
      <w:marRight w:val="0"/>
      <w:marTop w:val="0"/>
      <w:marBottom w:val="0"/>
      <w:divBdr>
        <w:top w:val="none" w:sz="0" w:space="0" w:color="auto"/>
        <w:left w:val="none" w:sz="0" w:space="0" w:color="auto"/>
        <w:bottom w:val="none" w:sz="0" w:space="0" w:color="auto"/>
        <w:right w:val="none" w:sz="0" w:space="0" w:color="auto"/>
      </w:divBdr>
    </w:div>
    <w:div w:id="858348422">
      <w:bodyDiv w:val="1"/>
      <w:marLeft w:val="0"/>
      <w:marRight w:val="0"/>
      <w:marTop w:val="0"/>
      <w:marBottom w:val="0"/>
      <w:divBdr>
        <w:top w:val="none" w:sz="0" w:space="0" w:color="auto"/>
        <w:left w:val="none" w:sz="0" w:space="0" w:color="auto"/>
        <w:bottom w:val="none" w:sz="0" w:space="0" w:color="auto"/>
        <w:right w:val="none" w:sz="0" w:space="0" w:color="auto"/>
      </w:divBdr>
    </w:div>
    <w:div w:id="912156462">
      <w:bodyDiv w:val="1"/>
      <w:marLeft w:val="0"/>
      <w:marRight w:val="0"/>
      <w:marTop w:val="0"/>
      <w:marBottom w:val="0"/>
      <w:divBdr>
        <w:top w:val="none" w:sz="0" w:space="0" w:color="auto"/>
        <w:left w:val="none" w:sz="0" w:space="0" w:color="auto"/>
        <w:bottom w:val="none" w:sz="0" w:space="0" w:color="auto"/>
        <w:right w:val="none" w:sz="0" w:space="0" w:color="auto"/>
      </w:divBdr>
    </w:div>
    <w:div w:id="950624169">
      <w:bodyDiv w:val="1"/>
      <w:marLeft w:val="0"/>
      <w:marRight w:val="0"/>
      <w:marTop w:val="0"/>
      <w:marBottom w:val="0"/>
      <w:divBdr>
        <w:top w:val="none" w:sz="0" w:space="0" w:color="auto"/>
        <w:left w:val="none" w:sz="0" w:space="0" w:color="auto"/>
        <w:bottom w:val="none" w:sz="0" w:space="0" w:color="auto"/>
        <w:right w:val="none" w:sz="0" w:space="0" w:color="auto"/>
      </w:divBdr>
    </w:div>
    <w:div w:id="970213425">
      <w:bodyDiv w:val="1"/>
      <w:marLeft w:val="0"/>
      <w:marRight w:val="0"/>
      <w:marTop w:val="0"/>
      <w:marBottom w:val="0"/>
      <w:divBdr>
        <w:top w:val="none" w:sz="0" w:space="0" w:color="auto"/>
        <w:left w:val="none" w:sz="0" w:space="0" w:color="auto"/>
        <w:bottom w:val="none" w:sz="0" w:space="0" w:color="auto"/>
        <w:right w:val="none" w:sz="0" w:space="0" w:color="auto"/>
      </w:divBdr>
    </w:div>
    <w:div w:id="1012758292">
      <w:bodyDiv w:val="1"/>
      <w:marLeft w:val="0"/>
      <w:marRight w:val="0"/>
      <w:marTop w:val="0"/>
      <w:marBottom w:val="0"/>
      <w:divBdr>
        <w:top w:val="none" w:sz="0" w:space="0" w:color="auto"/>
        <w:left w:val="none" w:sz="0" w:space="0" w:color="auto"/>
        <w:bottom w:val="none" w:sz="0" w:space="0" w:color="auto"/>
        <w:right w:val="none" w:sz="0" w:space="0" w:color="auto"/>
      </w:divBdr>
    </w:div>
    <w:div w:id="1128202600">
      <w:bodyDiv w:val="1"/>
      <w:marLeft w:val="0"/>
      <w:marRight w:val="0"/>
      <w:marTop w:val="0"/>
      <w:marBottom w:val="0"/>
      <w:divBdr>
        <w:top w:val="none" w:sz="0" w:space="0" w:color="auto"/>
        <w:left w:val="none" w:sz="0" w:space="0" w:color="auto"/>
        <w:bottom w:val="none" w:sz="0" w:space="0" w:color="auto"/>
        <w:right w:val="none" w:sz="0" w:space="0" w:color="auto"/>
      </w:divBdr>
    </w:div>
    <w:div w:id="1546062958">
      <w:bodyDiv w:val="1"/>
      <w:marLeft w:val="0"/>
      <w:marRight w:val="0"/>
      <w:marTop w:val="0"/>
      <w:marBottom w:val="0"/>
      <w:divBdr>
        <w:top w:val="none" w:sz="0" w:space="0" w:color="auto"/>
        <w:left w:val="none" w:sz="0" w:space="0" w:color="auto"/>
        <w:bottom w:val="none" w:sz="0" w:space="0" w:color="auto"/>
        <w:right w:val="none" w:sz="0" w:space="0" w:color="auto"/>
      </w:divBdr>
    </w:div>
    <w:div w:id="1606621577">
      <w:bodyDiv w:val="1"/>
      <w:marLeft w:val="0"/>
      <w:marRight w:val="0"/>
      <w:marTop w:val="0"/>
      <w:marBottom w:val="0"/>
      <w:divBdr>
        <w:top w:val="none" w:sz="0" w:space="0" w:color="auto"/>
        <w:left w:val="none" w:sz="0" w:space="0" w:color="auto"/>
        <w:bottom w:val="none" w:sz="0" w:space="0" w:color="auto"/>
        <w:right w:val="none" w:sz="0" w:space="0" w:color="auto"/>
      </w:divBdr>
    </w:div>
    <w:div w:id="1623531813">
      <w:bodyDiv w:val="1"/>
      <w:marLeft w:val="0"/>
      <w:marRight w:val="0"/>
      <w:marTop w:val="0"/>
      <w:marBottom w:val="0"/>
      <w:divBdr>
        <w:top w:val="none" w:sz="0" w:space="0" w:color="auto"/>
        <w:left w:val="none" w:sz="0" w:space="0" w:color="auto"/>
        <w:bottom w:val="none" w:sz="0" w:space="0" w:color="auto"/>
        <w:right w:val="none" w:sz="0" w:space="0" w:color="auto"/>
      </w:divBdr>
    </w:div>
    <w:div w:id="1774322487">
      <w:bodyDiv w:val="1"/>
      <w:marLeft w:val="0"/>
      <w:marRight w:val="0"/>
      <w:marTop w:val="0"/>
      <w:marBottom w:val="0"/>
      <w:divBdr>
        <w:top w:val="none" w:sz="0" w:space="0" w:color="auto"/>
        <w:left w:val="none" w:sz="0" w:space="0" w:color="auto"/>
        <w:bottom w:val="none" w:sz="0" w:space="0" w:color="auto"/>
        <w:right w:val="none" w:sz="0" w:space="0" w:color="auto"/>
      </w:divBdr>
    </w:div>
    <w:div w:id="1786852193">
      <w:bodyDiv w:val="1"/>
      <w:marLeft w:val="0"/>
      <w:marRight w:val="0"/>
      <w:marTop w:val="0"/>
      <w:marBottom w:val="0"/>
      <w:divBdr>
        <w:top w:val="none" w:sz="0" w:space="0" w:color="auto"/>
        <w:left w:val="none" w:sz="0" w:space="0" w:color="auto"/>
        <w:bottom w:val="none" w:sz="0" w:space="0" w:color="auto"/>
        <w:right w:val="none" w:sz="0" w:space="0" w:color="auto"/>
      </w:divBdr>
    </w:div>
    <w:div w:id="1959946700">
      <w:bodyDiv w:val="1"/>
      <w:marLeft w:val="0"/>
      <w:marRight w:val="0"/>
      <w:marTop w:val="0"/>
      <w:marBottom w:val="0"/>
      <w:divBdr>
        <w:top w:val="none" w:sz="0" w:space="0" w:color="auto"/>
        <w:left w:val="none" w:sz="0" w:space="0" w:color="auto"/>
        <w:bottom w:val="none" w:sz="0" w:space="0" w:color="auto"/>
        <w:right w:val="none" w:sz="0" w:space="0" w:color="auto"/>
      </w:divBdr>
    </w:div>
    <w:div w:id="20693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ko.vtu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v-tura@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FCFC579F9150EC0CC83F6D18EA46D63D31F1A528AF3C06BE1A1BFB921458EF539BF16027C80BE8C9B8D52017DFW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RLAW071&amp;n=339147&amp;date=27.01.202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410704&amp;date=27.01.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005F-876F-40A7-9581-D14365D2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1</Pages>
  <Words>4447</Words>
  <Characters>25350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222</cp:revision>
  <cp:lastPrinted>2024-02-12T03:59:00Z</cp:lastPrinted>
  <dcterms:created xsi:type="dcterms:W3CDTF">2020-01-27T09:41:00Z</dcterms:created>
  <dcterms:modified xsi:type="dcterms:W3CDTF">2024-02-22T04:17:00Z</dcterms:modified>
</cp:coreProperties>
</file>