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A" w:rsidRPr="00510FE4" w:rsidRDefault="00CB1C1A" w:rsidP="00CB1C1A">
      <w:pPr>
        <w:suppressAutoHyphens/>
        <w:jc w:val="center"/>
        <w:rPr>
          <w:sz w:val="28"/>
          <w:szCs w:val="28"/>
        </w:rPr>
      </w:pPr>
      <w:r w:rsidRPr="00510FE4">
        <w:rPr>
          <w:noProof/>
          <w:sz w:val="28"/>
          <w:szCs w:val="28"/>
        </w:rPr>
        <w:drawing>
          <wp:inline distT="0" distB="0" distL="0" distR="0">
            <wp:extent cx="325755" cy="415925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1A" w:rsidRPr="00510FE4" w:rsidRDefault="00CB1C1A" w:rsidP="00CB1C1A">
      <w:pPr>
        <w:suppressAutoHyphens/>
        <w:spacing w:before="120"/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РОССИЙСКАЯ ФЕДЕРАЦИЯ</w:t>
      </w:r>
    </w:p>
    <w:p w:rsidR="00CB1C1A" w:rsidRPr="00510FE4" w:rsidRDefault="00CB1C1A" w:rsidP="00CB1C1A">
      <w:pPr>
        <w:suppressAutoHyphens/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ДУМА ГОРОДСКОГО ОКРУГА ВЕРХНЯЯ ТУРА</w:t>
      </w:r>
    </w:p>
    <w:p w:rsidR="00CB1C1A" w:rsidRPr="00510FE4" w:rsidRDefault="00CB1C1A" w:rsidP="00CB1C1A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ШЕСТОЙ СОЗЫВ</w:t>
      </w:r>
    </w:p>
    <w:p w:rsidR="00CB1C1A" w:rsidRPr="00510FE4" w:rsidRDefault="00CB1C1A" w:rsidP="00CB1C1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девятое</w:t>
      </w:r>
      <w:r w:rsidRPr="00510FE4">
        <w:rPr>
          <w:b/>
          <w:sz w:val="28"/>
          <w:szCs w:val="28"/>
        </w:rPr>
        <w:t xml:space="preserve"> заседание </w:t>
      </w:r>
    </w:p>
    <w:p w:rsidR="00CB1C1A" w:rsidRPr="00510FE4" w:rsidRDefault="00CB1C1A" w:rsidP="00CB1C1A">
      <w:pPr>
        <w:suppressAutoHyphens/>
        <w:jc w:val="center"/>
        <w:rPr>
          <w:b/>
          <w:sz w:val="28"/>
          <w:szCs w:val="28"/>
        </w:rPr>
      </w:pPr>
    </w:p>
    <w:p w:rsidR="00CB1C1A" w:rsidRPr="00510FE4" w:rsidRDefault="00CB1C1A" w:rsidP="00CB1C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uppressAutoHyphens/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510FE4">
        <w:rPr>
          <w:b/>
          <w:color w:val="000000"/>
          <w:sz w:val="28"/>
          <w:szCs w:val="28"/>
        </w:rPr>
        <w:t>РЕШЕНИЕ №</w:t>
      </w:r>
      <w:r w:rsidRPr="00510FE4">
        <w:rPr>
          <w:b/>
          <w:color w:val="000000"/>
          <w:sz w:val="28"/>
          <w:szCs w:val="28"/>
          <w:u w:val="single"/>
        </w:rPr>
        <w:t xml:space="preserve">  </w:t>
      </w:r>
      <w:r w:rsidR="00D710D5">
        <w:rPr>
          <w:b/>
          <w:color w:val="000000"/>
          <w:sz w:val="28"/>
          <w:szCs w:val="28"/>
          <w:u w:val="single"/>
        </w:rPr>
        <w:t>32</w:t>
      </w:r>
      <w:r w:rsidRPr="00510FE4">
        <w:rPr>
          <w:b/>
          <w:color w:val="000000"/>
          <w:sz w:val="28"/>
          <w:szCs w:val="28"/>
          <w:u w:val="single"/>
        </w:rPr>
        <w:tab/>
      </w:r>
    </w:p>
    <w:p w:rsidR="00CB1C1A" w:rsidRPr="00510FE4" w:rsidRDefault="00CB1C1A" w:rsidP="00CB1C1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апреля</w:t>
      </w:r>
      <w:r w:rsidRPr="00510FE4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510FE4">
        <w:rPr>
          <w:bCs/>
          <w:sz w:val="28"/>
          <w:szCs w:val="28"/>
        </w:rPr>
        <w:t xml:space="preserve"> года </w:t>
      </w:r>
    </w:p>
    <w:p w:rsidR="00CB1C1A" w:rsidRPr="00510FE4" w:rsidRDefault="00CB1C1A" w:rsidP="00CB1C1A">
      <w:pPr>
        <w:suppressAutoHyphens/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 w:rsidRPr="00510FE4">
        <w:rPr>
          <w:bCs/>
          <w:sz w:val="28"/>
          <w:szCs w:val="28"/>
        </w:rPr>
        <w:t xml:space="preserve">г. Верхняя Тура </w:t>
      </w:r>
    </w:p>
    <w:p w:rsidR="00CB1C1A" w:rsidRPr="00510FE4" w:rsidRDefault="00CB1C1A" w:rsidP="00CB1C1A">
      <w:pPr>
        <w:tabs>
          <w:tab w:val="left" w:pos="9356"/>
        </w:tabs>
        <w:suppressAutoHyphens/>
        <w:ind w:right="3458"/>
        <w:rPr>
          <w:b/>
          <w:bCs/>
          <w:i/>
          <w:iCs/>
          <w:sz w:val="28"/>
          <w:szCs w:val="28"/>
        </w:rPr>
      </w:pPr>
      <w:r w:rsidRPr="008D095B">
        <w:rPr>
          <w:b/>
          <w:bCs/>
          <w:i/>
          <w:iCs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– субсидии перевозчикам</w:t>
      </w:r>
      <w:r w:rsidRPr="00510FE4">
        <w:rPr>
          <w:b/>
          <w:bCs/>
          <w:i/>
          <w:iCs/>
          <w:sz w:val="28"/>
          <w:szCs w:val="28"/>
        </w:rPr>
        <w:t xml:space="preserve"> </w:t>
      </w:r>
    </w:p>
    <w:p w:rsidR="00CB1C1A" w:rsidRPr="00510FE4" w:rsidRDefault="00CB1C1A" w:rsidP="00CB1C1A">
      <w:pPr>
        <w:tabs>
          <w:tab w:val="left" w:pos="9356"/>
        </w:tabs>
        <w:suppressAutoHyphens/>
        <w:rPr>
          <w:b/>
          <w:bCs/>
          <w:i/>
          <w:iCs/>
          <w:sz w:val="28"/>
          <w:szCs w:val="28"/>
        </w:rPr>
      </w:pPr>
    </w:p>
    <w:p w:rsidR="00CB1C1A" w:rsidRPr="00510FE4" w:rsidRDefault="00CB1C1A" w:rsidP="00CB1C1A">
      <w:pPr>
        <w:tabs>
          <w:tab w:val="left" w:pos="9356"/>
        </w:tabs>
        <w:suppressAutoHyphens/>
        <w:rPr>
          <w:b/>
          <w:bCs/>
          <w:i/>
          <w:iCs/>
          <w:sz w:val="28"/>
          <w:szCs w:val="28"/>
        </w:rPr>
      </w:pPr>
    </w:p>
    <w:p w:rsidR="00CB1C1A" w:rsidRPr="00510FE4" w:rsidRDefault="00CB1C1A" w:rsidP="00CB1C1A">
      <w:pPr>
        <w:suppressAutoHyphens/>
        <w:ind w:firstLine="700"/>
        <w:jc w:val="both"/>
        <w:rPr>
          <w:sz w:val="28"/>
        </w:rPr>
      </w:pPr>
      <w:r w:rsidRPr="003C10AE">
        <w:rPr>
          <w:rFonts w:eastAsia="Calibri"/>
          <w:sz w:val="28"/>
          <w:szCs w:val="28"/>
          <w:lang w:eastAsia="en-US"/>
        </w:rPr>
        <w:t>Руководствуясь планом работы Думы Городского округа Верхняя Тура на 20</w:t>
      </w:r>
      <w:r>
        <w:rPr>
          <w:rFonts w:eastAsia="Calibri"/>
          <w:sz w:val="28"/>
          <w:szCs w:val="28"/>
          <w:lang w:eastAsia="en-US"/>
        </w:rPr>
        <w:t>2</w:t>
      </w:r>
      <w:r w:rsidR="00FF72F3">
        <w:rPr>
          <w:rFonts w:eastAsia="Calibri"/>
          <w:sz w:val="28"/>
          <w:szCs w:val="28"/>
          <w:lang w:eastAsia="en-US"/>
        </w:rPr>
        <w:t>2</w:t>
      </w:r>
      <w:r w:rsidRPr="003C10AE">
        <w:rPr>
          <w:rFonts w:eastAsia="Calibri"/>
          <w:sz w:val="28"/>
          <w:szCs w:val="28"/>
          <w:lang w:eastAsia="en-US"/>
        </w:rPr>
        <w:t xml:space="preserve"> год,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обсудив</w:t>
      </w:r>
      <w:r w:rsidRPr="003C1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МКУ «Служба единого заказчика» </w:t>
      </w:r>
      <w:r w:rsidR="00FF72F3">
        <w:rPr>
          <w:sz w:val="28"/>
          <w:szCs w:val="28"/>
        </w:rPr>
        <w:t>(вх. от 01</w:t>
      </w:r>
      <w:r>
        <w:rPr>
          <w:sz w:val="28"/>
          <w:szCs w:val="28"/>
        </w:rPr>
        <w:t>.04.202</w:t>
      </w:r>
      <w:r w:rsidR="00FF72F3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FF72F3">
        <w:rPr>
          <w:sz w:val="28"/>
          <w:szCs w:val="28"/>
        </w:rPr>
        <w:t>70</w:t>
      </w:r>
      <w:r>
        <w:rPr>
          <w:sz w:val="28"/>
          <w:szCs w:val="28"/>
        </w:rPr>
        <w:t xml:space="preserve">), </w:t>
      </w:r>
      <w:r w:rsidRPr="003C10AE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8D095B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8D095B">
        <w:rPr>
          <w:sz w:val="28"/>
          <w:szCs w:val="28"/>
        </w:rPr>
        <w:t xml:space="preserve"> условий для предоставления</w:t>
      </w:r>
      <w:r>
        <w:rPr>
          <w:sz w:val="28"/>
          <w:szCs w:val="28"/>
        </w:rPr>
        <w:t xml:space="preserve"> транс</w:t>
      </w:r>
      <w:r w:rsidRPr="008D095B">
        <w:rPr>
          <w:sz w:val="28"/>
          <w:szCs w:val="28"/>
        </w:rPr>
        <w:t>портных услуг на</w:t>
      </w:r>
      <w:r>
        <w:rPr>
          <w:sz w:val="28"/>
          <w:szCs w:val="28"/>
        </w:rPr>
        <w:t>селению и организация транс</w:t>
      </w:r>
      <w:r w:rsidRPr="008D095B">
        <w:rPr>
          <w:sz w:val="28"/>
          <w:szCs w:val="28"/>
        </w:rPr>
        <w:t>портного обслуживания населения в границах городского округ</w:t>
      </w:r>
      <w:r>
        <w:rPr>
          <w:sz w:val="28"/>
          <w:szCs w:val="28"/>
        </w:rPr>
        <w:t>а</w:t>
      </w:r>
      <w:r w:rsidRPr="003C10AE">
        <w:rPr>
          <w:sz w:val="28"/>
          <w:szCs w:val="28"/>
        </w:rPr>
        <w:t>, учитывая заключение комис</w:t>
      </w:r>
      <w:r>
        <w:rPr>
          <w:sz w:val="28"/>
          <w:szCs w:val="28"/>
        </w:rPr>
        <w:t>сии по городскому хозяйству от 1</w:t>
      </w:r>
      <w:r w:rsidR="00FF72F3">
        <w:rPr>
          <w:sz w:val="28"/>
          <w:szCs w:val="28"/>
        </w:rPr>
        <w:t>4</w:t>
      </w:r>
      <w:r w:rsidRPr="003C10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C10A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F72F3">
        <w:rPr>
          <w:sz w:val="28"/>
          <w:szCs w:val="28"/>
        </w:rPr>
        <w:t>2</w:t>
      </w:r>
      <w:r w:rsidRPr="003C10AE">
        <w:rPr>
          <w:sz w:val="28"/>
          <w:szCs w:val="28"/>
        </w:rPr>
        <w:t xml:space="preserve"> года № </w:t>
      </w:r>
      <w:r w:rsidR="00FF72F3">
        <w:rPr>
          <w:sz w:val="28"/>
          <w:szCs w:val="28"/>
        </w:rPr>
        <w:t>6</w:t>
      </w:r>
      <w:r w:rsidRPr="003C10AE">
        <w:rPr>
          <w:rFonts w:eastAsia="Calibri"/>
          <w:sz w:val="28"/>
          <w:szCs w:val="28"/>
          <w:lang w:eastAsia="en-US"/>
        </w:rPr>
        <w:t>,</w:t>
      </w:r>
      <w:r w:rsidRPr="00510FE4">
        <w:rPr>
          <w:sz w:val="28"/>
        </w:rPr>
        <w:t xml:space="preserve"> </w:t>
      </w:r>
    </w:p>
    <w:p w:rsidR="00CB1C1A" w:rsidRPr="00510FE4" w:rsidRDefault="00CB1C1A" w:rsidP="00CB1C1A">
      <w:pPr>
        <w:suppressAutoHyphens/>
        <w:spacing w:before="120" w:after="120"/>
        <w:ind w:right="-45" w:firstLine="709"/>
        <w:jc w:val="both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ДУ</w:t>
      </w:r>
      <w:r w:rsidRPr="00510FE4">
        <w:rPr>
          <w:b/>
          <w:sz w:val="28"/>
          <w:szCs w:val="28"/>
        </w:rPr>
        <w:softHyphen/>
        <w:t>МА ГО</w:t>
      </w:r>
      <w:r w:rsidRPr="00510FE4">
        <w:rPr>
          <w:b/>
          <w:sz w:val="28"/>
          <w:szCs w:val="28"/>
        </w:rPr>
        <w:softHyphen/>
        <w:t>РОД</w:t>
      </w:r>
      <w:r w:rsidRPr="00510FE4">
        <w:rPr>
          <w:b/>
          <w:sz w:val="28"/>
          <w:szCs w:val="28"/>
        </w:rPr>
        <w:softHyphen/>
        <w:t>СКО</w:t>
      </w:r>
      <w:r w:rsidRPr="00510FE4">
        <w:rPr>
          <w:b/>
          <w:sz w:val="28"/>
          <w:szCs w:val="28"/>
        </w:rPr>
        <w:softHyphen/>
        <w:t>ГО ОК</w:t>
      </w:r>
      <w:r w:rsidRPr="00510FE4">
        <w:rPr>
          <w:b/>
          <w:sz w:val="28"/>
          <w:szCs w:val="28"/>
        </w:rPr>
        <w:softHyphen/>
        <w:t>РУ</w:t>
      </w:r>
      <w:r w:rsidRPr="00510FE4">
        <w:rPr>
          <w:b/>
          <w:sz w:val="28"/>
          <w:szCs w:val="28"/>
        </w:rPr>
        <w:softHyphen/>
        <w:t>ГА ВЕРХ</w:t>
      </w:r>
      <w:r w:rsidRPr="00510FE4">
        <w:rPr>
          <w:b/>
          <w:sz w:val="28"/>
          <w:szCs w:val="28"/>
        </w:rPr>
        <w:softHyphen/>
        <w:t>НЯЯ ТУ</w:t>
      </w:r>
      <w:r w:rsidRPr="00510FE4">
        <w:rPr>
          <w:b/>
          <w:sz w:val="28"/>
          <w:szCs w:val="28"/>
        </w:rPr>
        <w:softHyphen/>
        <w:t>РА РЕ</w:t>
      </w:r>
      <w:r w:rsidRPr="00510FE4">
        <w:rPr>
          <w:b/>
          <w:sz w:val="28"/>
          <w:szCs w:val="28"/>
        </w:rPr>
        <w:softHyphen/>
        <w:t>ШИ</w:t>
      </w:r>
      <w:r w:rsidRPr="00510FE4">
        <w:rPr>
          <w:b/>
          <w:sz w:val="28"/>
          <w:szCs w:val="28"/>
        </w:rPr>
        <w:softHyphen/>
        <w:t>ЛА:</w:t>
      </w:r>
    </w:p>
    <w:p w:rsidR="00CB1C1A" w:rsidRPr="00510FE4" w:rsidRDefault="00CB1C1A" w:rsidP="00CB1C1A">
      <w:pPr>
        <w:suppressAutoHyphens/>
        <w:ind w:firstLine="709"/>
        <w:jc w:val="both"/>
        <w:rPr>
          <w:sz w:val="28"/>
          <w:szCs w:val="28"/>
        </w:rPr>
      </w:pPr>
      <w:r w:rsidRPr="00510FE4">
        <w:rPr>
          <w:sz w:val="28"/>
          <w:szCs w:val="28"/>
        </w:rPr>
        <w:t xml:space="preserve">Информацию </w:t>
      </w:r>
      <w:r w:rsidRPr="003C10AE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8D095B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8D095B">
        <w:rPr>
          <w:sz w:val="28"/>
          <w:szCs w:val="28"/>
        </w:rPr>
        <w:t xml:space="preserve"> условий для предоставления</w:t>
      </w:r>
      <w:r>
        <w:rPr>
          <w:sz w:val="28"/>
          <w:szCs w:val="28"/>
        </w:rPr>
        <w:t xml:space="preserve"> транс</w:t>
      </w:r>
      <w:r w:rsidRPr="008D095B">
        <w:rPr>
          <w:sz w:val="28"/>
          <w:szCs w:val="28"/>
        </w:rPr>
        <w:t>портных услуг на</w:t>
      </w:r>
      <w:r>
        <w:rPr>
          <w:sz w:val="28"/>
          <w:szCs w:val="28"/>
        </w:rPr>
        <w:t>селению и организация транс</w:t>
      </w:r>
      <w:r w:rsidRPr="008D095B">
        <w:rPr>
          <w:sz w:val="28"/>
          <w:szCs w:val="28"/>
        </w:rPr>
        <w:t>портного обслуживания населения в границах городского округ</w:t>
      </w:r>
      <w:r>
        <w:rPr>
          <w:sz w:val="28"/>
          <w:szCs w:val="28"/>
        </w:rPr>
        <w:t>а</w:t>
      </w:r>
      <w:r w:rsidRPr="00510FE4">
        <w:rPr>
          <w:sz w:val="28"/>
          <w:szCs w:val="28"/>
        </w:rPr>
        <w:t xml:space="preserve"> принять к сведению (прилагается).</w:t>
      </w:r>
    </w:p>
    <w:p w:rsidR="00CB1C1A" w:rsidRPr="00510FE4" w:rsidRDefault="00CB1C1A" w:rsidP="00CB1C1A">
      <w:pPr>
        <w:suppressAutoHyphens/>
        <w:ind w:firstLine="709"/>
        <w:jc w:val="both"/>
        <w:rPr>
          <w:sz w:val="28"/>
          <w:szCs w:val="28"/>
        </w:rPr>
      </w:pPr>
    </w:p>
    <w:p w:rsidR="00CB1C1A" w:rsidRPr="00510FE4" w:rsidRDefault="00CB1C1A" w:rsidP="00CB1C1A">
      <w:pPr>
        <w:suppressAutoHyphens/>
        <w:ind w:firstLine="709"/>
        <w:jc w:val="both"/>
        <w:rPr>
          <w:sz w:val="28"/>
          <w:szCs w:val="28"/>
        </w:rPr>
      </w:pPr>
    </w:p>
    <w:p w:rsidR="00CB1C1A" w:rsidRPr="00510FE4" w:rsidRDefault="00CB1C1A" w:rsidP="00CB1C1A">
      <w:pPr>
        <w:suppressAutoHyphens/>
        <w:ind w:firstLine="709"/>
        <w:jc w:val="both"/>
        <w:rPr>
          <w:sz w:val="28"/>
          <w:szCs w:val="28"/>
        </w:rPr>
      </w:pPr>
    </w:p>
    <w:p w:rsidR="00CB1C1A" w:rsidRPr="00510FE4" w:rsidRDefault="00CB1C1A" w:rsidP="00CB1C1A">
      <w:pPr>
        <w:suppressAutoHyphens/>
        <w:rPr>
          <w:bCs/>
          <w:sz w:val="28"/>
          <w:szCs w:val="28"/>
        </w:rPr>
      </w:pPr>
      <w:r w:rsidRPr="00510FE4">
        <w:rPr>
          <w:sz w:val="28"/>
          <w:szCs w:val="28"/>
        </w:rPr>
        <w:t>Председатель Думы</w:t>
      </w:r>
    </w:p>
    <w:p w:rsidR="00CB1C1A" w:rsidRPr="00510FE4" w:rsidRDefault="00CB1C1A" w:rsidP="00CB1C1A">
      <w:pPr>
        <w:suppressAutoHyphens/>
        <w:rPr>
          <w:sz w:val="28"/>
          <w:szCs w:val="28"/>
        </w:rPr>
      </w:pPr>
      <w:r w:rsidRPr="00510FE4">
        <w:rPr>
          <w:bCs/>
          <w:sz w:val="28"/>
          <w:szCs w:val="28"/>
        </w:rPr>
        <w:t>Го</w:t>
      </w:r>
      <w:r w:rsidRPr="00510FE4">
        <w:rPr>
          <w:bCs/>
          <w:sz w:val="28"/>
          <w:szCs w:val="28"/>
        </w:rPr>
        <w:softHyphen/>
        <w:t>род</w:t>
      </w:r>
      <w:r w:rsidRPr="00510FE4">
        <w:rPr>
          <w:bCs/>
          <w:sz w:val="28"/>
          <w:szCs w:val="28"/>
        </w:rPr>
        <w:softHyphen/>
        <w:t>ско</w:t>
      </w:r>
      <w:r w:rsidRPr="00510FE4">
        <w:rPr>
          <w:bCs/>
          <w:sz w:val="28"/>
          <w:szCs w:val="28"/>
        </w:rPr>
        <w:softHyphen/>
        <w:t>го ок</w:t>
      </w:r>
      <w:r w:rsidRPr="00510FE4">
        <w:rPr>
          <w:bCs/>
          <w:sz w:val="28"/>
          <w:szCs w:val="28"/>
        </w:rPr>
        <w:softHyphen/>
        <w:t>ру</w:t>
      </w:r>
      <w:r w:rsidRPr="00510FE4">
        <w:rPr>
          <w:bCs/>
          <w:sz w:val="28"/>
          <w:szCs w:val="28"/>
        </w:rPr>
        <w:softHyphen/>
        <w:t>га Верх</w:t>
      </w:r>
      <w:r w:rsidRPr="00510FE4">
        <w:rPr>
          <w:bCs/>
          <w:sz w:val="28"/>
          <w:szCs w:val="28"/>
        </w:rPr>
        <w:softHyphen/>
        <w:t>няя Ту</w:t>
      </w:r>
      <w:r w:rsidRPr="00510FE4">
        <w:rPr>
          <w:bCs/>
          <w:sz w:val="28"/>
          <w:szCs w:val="28"/>
        </w:rPr>
        <w:softHyphen/>
        <w:t>ра</w:t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CB1C1A" w:rsidRPr="00510FE4" w:rsidRDefault="00CB1C1A" w:rsidP="00CB1C1A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left="5670"/>
        <w:rPr>
          <w:spacing w:val="-5"/>
        </w:rPr>
      </w:pPr>
    </w:p>
    <w:p w:rsidR="00CB1C1A" w:rsidRPr="00510FE4" w:rsidRDefault="00CB1C1A" w:rsidP="00CB1C1A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left="5670"/>
        <w:rPr>
          <w:spacing w:val="-5"/>
        </w:rPr>
      </w:pPr>
    </w:p>
    <w:p w:rsidR="00CB1C1A" w:rsidRDefault="00CB1C1A" w:rsidP="00CB1C1A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left="5670"/>
        <w:rPr>
          <w:spacing w:val="-5"/>
        </w:rPr>
      </w:pPr>
    </w:p>
    <w:p w:rsidR="00CB1C1A" w:rsidRDefault="00CB1C1A" w:rsidP="00CB1C1A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left="5670"/>
        <w:rPr>
          <w:spacing w:val="-5"/>
        </w:rPr>
      </w:pPr>
    </w:p>
    <w:p w:rsidR="00FF72F3" w:rsidRDefault="00FF72F3" w:rsidP="00CB1C1A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left="5670"/>
        <w:rPr>
          <w:spacing w:val="-5"/>
        </w:rPr>
      </w:pPr>
    </w:p>
    <w:p w:rsidR="00D710D5" w:rsidRDefault="00D710D5" w:rsidP="00CB1C1A">
      <w:pPr>
        <w:suppressAutoHyphens/>
        <w:ind w:left="5954"/>
        <w:rPr>
          <w:rFonts w:eastAsia="Calibri"/>
          <w:szCs w:val="28"/>
          <w:lang w:eastAsia="en-US"/>
        </w:rPr>
      </w:pPr>
    </w:p>
    <w:p w:rsidR="00CB1C1A" w:rsidRDefault="00CB1C1A" w:rsidP="00CB1C1A">
      <w:pPr>
        <w:suppressAutoHyphens/>
        <w:ind w:left="595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</w:t>
      </w:r>
    </w:p>
    <w:p w:rsidR="00CB1C1A" w:rsidRDefault="00CB1C1A" w:rsidP="00CB1C1A">
      <w:pPr>
        <w:suppressAutoHyphens/>
        <w:ind w:left="595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Решению Думы Городского округа Верхняя Тура</w:t>
      </w:r>
    </w:p>
    <w:p w:rsidR="00CB1C1A" w:rsidRDefault="00CB1C1A" w:rsidP="00CB1C1A">
      <w:pPr>
        <w:suppressAutoHyphens/>
        <w:ind w:left="595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</w:t>
      </w:r>
      <w:r w:rsidR="00FF72F3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апреля 202</w:t>
      </w:r>
      <w:r w:rsidR="00FF72F3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года № </w:t>
      </w:r>
      <w:r w:rsidR="00D710D5">
        <w:rPr>
          <w:rFonts w:eastAsia="Calibri"/>
          <w:szCs w:val="28"/>
          <w:lang w:eastAsia="en-US"/>
        </w:rPr>
        <w:t>32</w:t>
      </w:r>
    </w:p>
    <w:p w:rsidR="00CB1C1A" w:rsidRPr="0025710F" w:rsidRDefault="00CB1C1A" w:rsidP="00CB1C1A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95760" w:rsidRPr="00B95760" w:rsidRDefault="00B95760" w:rsidP="00B95760">
      <w:pPr>
        <w:pStyle w:val="a3"/>
        <w:spacing w:line="228" w:lineRule="auto"/>
        <w:ind w:left="0" w:firstLine="709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B95760" w:rsidRDefault="00B95760" w:rsidP="00F20736">
      <w:pPr>
        <w:pStyle w:val="a3"/>
        <w:spacing w:line="228" w:lineRule="auto"/>
        <w:ind w:left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B9576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Информация </w:t>
      </w:r>
    </w:p>
    <w:p w:rsidR="00B95760" w:rsidRPr="00B95760" w:rsidRDefault="00B95760" w:rsidP="00F20736">
      <w:pPr>
        <w:pStyle w:val="a3"/>
        <w:spacing w:line="228" w:lineRule="auto"/>
        <w:ind w:left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B95760">
        <w:rPr>
          <w:rFonts w:ascii="Liberation Serif" w:hAnsi="Liberation Serif" w:cs="Liberation Serif"/>
          <w:b/>
          <w:bCs/>
          <w:i/>
          <w:sz w:val="28"/>
          <w:szCs w:val="28"/>
        </w:rPr>
        <w:t>о предоставлении транспортных услуг населению</w:t>
      </w:r>
    </w:p>
    <w:p w:rsidR="00B95760" w:rsidRDefault="00B95760" w:rsidP="00B95760">
      <w:pPr>
        <w:pStyle w:val="a3"/>
        <w:spacing w:line="228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62081" w:rsidRPr="00B95760" w:rsidRDefault="00862081" w:rsidP="00B95760">
      <w:pPr>
        <w:pStyle w:val="a3"/>
        <w:spacing w:line="228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95760" w:rsidRPr="00B95760" w:rsidRDefault="00B95760" w:rsidP="00B95760">
      <w:pPr>
        <w:pStyle w:val="a3"/>
        <w:spacing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5760">
        <w:rPr>
          <w:rFonts w:ascii="Liberation Serif" w:hAnsi="Liberation Serif" w:cs="Liberation Serif"/>
          <w:bCs/>
          <w:sz w:val="28"/>
          <w:szCs w:val="28"/>
        </w:rPr>
        <w:t xml:space="preserve">Положение об организации транспортного обслуживания населения на территории Городского округа Верхняя Тура утверждено постановлением администрации Городского округа Верхняя Тура от 02.04.2021 № 42 «Об утверждении Положения об организации транспортного обслуживания населения на территории Городского округа Верхняя Тура». </w:t>
      </w:r>
    </w:p>
    <w:p w:rsidR="00B95760" w:rsidRPr="00B95760" w:rsidRDefault="00B95760" w:rsidP="00B95760">
      <w:pPr>
        <w:spacing w:line="228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95760">
        <w:rPr>
          <w:rFonts w:ascii="Liberation Serif" w:hAnsi="Liberation Serif" w:cs="Liberation Serif"/>
          <w:bCs/>
          <w:sz w:val="28"/>
          <w:szCs w:val="28"/>
        </w:rPr>
        <w:t>Перечень маршрутов регулярных перевозок утвержден постановлением главы Городского округа Верхняя Тура от 22.05.2018 № 106 «Об утверждении реестра автобусных маршрутов, проходящих на территории Городского округа Верхняя Тура».</w:t>
      </w:r>
    </w:p>
    <w:p w:rsidR="00B95760" w:rsidRPr="00B95760" w:rsidRDefault="00B95760" w:rsidP="00B95760">
      <w:pPr>
        <w:spacing w:line="228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95760">
        <w:rPr>
          <w:rFonts w:ascii="Liberation Serif" w:hAnsi="Liberation Serif" w:cs="Liberation Serif"/>
          <w:bCs/>
          <w:sz w:val="28"/>
          <w:szCs w:val="28"/>
        </w:rPr>
        <w:t xml:space="preserve">Регулярные перевозки по регулируемому тарифу по муниципальным маршрутам осуществляет индивидуальный предприниматель И.И. Хлевной. На основании </w:t>
      </w:r>
      <w:r w:rsidRPr="00B95760">
        <w:rPr>
          <w:rFonts w:ascii="Liberation Serif" w:hAnsi="Liberation Serif" w:cs="Liberation Serif"/>
          <w:sz w:val="28"/>
          <w:szCs w:val="28"/>
        </w:rPr>
        <w:t xml:space="preserve">постановления региональной энергетической комиссии Свердловской области от 14.05.2021 № 42-ПК «О внесении изменений в Постановление Региональной энергетической комиссии Свердловской области от 26.12.2016 № 239-ПК "Об утверждении предельных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Свердловской области" </w:t>
      </w:r>
      <w:r w:rsidRPr="00B95760">
        <w:rPr>
          <w:rFonts w:ascii="Liberation Serif" w:hAnsi="Liberation Serif" w:cs="Liberation Serif"/>
          <w:bCs/>
          <w:sz w:val="28"/>
          <w:szCs w:val="28"/>
        </w:rPr>
        <w:t>установлена стоимость проездных билетов по муниципальным маршрутам на территории Городского округа Верхняя Тура – 21 рубль за поездку.</w:t>
      </w:r>
    </w:p>
    <w:p w:rsidR="001D14A4" w:rsidRPr="00B95760" w:rsidRDefault="001D14A4">
      <w:pPr>
        <w:rPr>
          <w:sz w:val="28"/>
        </w:rPr>
      </w:pPr>
    </w:p>
    <w:sectPr w:rsidR="001D14A4" w:rsidRPr="00B95760" w:rsidSect="00D710D5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61" w:rsidRDefault="00355261" w:rsidP="00D710D5">
      <w:r>
        <w:separator/>
      </w:r>
    </w:p>
  </w:endnote>
  <w:endnote w:type="continuationSeparator" w:id="1">
    <w:p w:rsidR="00355261" w:rsidRDefault="00355261" w:rsidP="00D7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61" w:rsidRDefault="00355261" w:rsidP="00D710D5">
      <w:r>
        <w:separator/>
      </w:r>
    </w:p>
  </w:footnote>
  <w:footnote w:type="continuationSeparator" w:id="1">
    <w:p w:rsidR="00355261" w:rsidRDefault="00355261" w:rsidP="00D7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767"/>
      <w:docPartObj>
        <w:docPartGallery w:val="Page Numbers (Top of Page)"/>
        <w:docPartUnique/>
      </w:docPartObj>
    </w:sdtPr>
    <w:sdtContent>
      <w:p w:rsidR="00D710D5" w:rsidRDefault="00D710D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10D5" w:rsidRDefault="00D710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60"/>
    <w:rsid w:val="000008FB"/>
    <w:rsid w:val="000D6154"/>
    <w:rsid w:val="001D14A4"/>
    <w:rsid w:val="00355261"/>
    <w:rsid w:val="004B7CCD"/>
    <w:rsid w:val="005D640D"/>
    <w:rsid w:val="00800F53"/>
    <w:rsid w:val="00862081"/>
    <w:rsid w:val="00945564"/>
    <w:rsid w:val="009564EA"/>
    <w:rsid w:val="009C57EC"/>
    <w:rsid w:val="009D2486"/>
    <w:rsid w:val="009E1CD1"/>
    <w:rsid w:val="00B95760"/>
    <w:rsid w:val="00CB1C1A"/>
    <w:rsid w:val="00D34AAF"/>
    <w:rsid w:val="00D710D5"/>
    <w:rsid w:val="00E852E1"/>
    <w:rsid w:val="00F20736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6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line="276" w:lineRule="auto"/>
      <w:ind w:left="708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B95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7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1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0D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1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0D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2022-04-25T04:50:00Z</cp:lastPrinted>
  <dcterms:created xsi:type="dcterms:W3CDTF">2022-04-11T04:22:00Z</dcterms:created>
  <dcterms:modified xsi:type="dcterms:W3CDTF">2022-04-25T04:51:00Z</dcterms:modified>
</cp:coreProperties>
</file>