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45" w:rsidRPr="006D22CE" w:rsidRDefault="000F6045" w:rsidP="000F604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6D22CE"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320675" cy="408940"/>
            <wp:effectExtent l="19050" t="0" r="317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45" w:rsidRPr="006D22CE" w:rsidRDefault="000F6045" w:rsidP="000F6045">
      <w:pPr>
        <w:spacing w:after="0" w:line="240" w:lineRule="auto"/>
        <w:jc w:val="center"/>
        <w:rPr>
          <w:rFonts w:ascii="Liberation Serif" w:hAnsi="Liberation Serif" w:cs="Liberation Serif"/>
          <w:b/>
          <w:sz w:val="16"/>
          <w:szCs w:val="16"/>
          <w:lang w:eastAsia="ru-RU"/>
        </w:rPr>
      </w:pPr>
    </w:p>
    <w:p w:rsidR="000F6045" w:rsidRPr="006D22CE" w:rsidRDefault="000F6045" w:rsidP="000F604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6D22CE">
        <w:rPr>
          <w:rFonts w:ascii="Liberation Serif" w:hAnsi="Liberation Serif" w:cs="Liberation Serif"/>
          <w:b/>
          <w:sz w:val="28"/>
          <w:szCs w:val="28"/>
          <w:lang w:eastAsia="ru-RU"/>
        </w:rPr>
        <w:t>РОССИЙСКАЯ ФЕДЕРАЦИЯ</w:t>
      </w:r>
    </w:p>
    <w:p w:rsidR="000F6045" w:rsidRPr="006D22CE" w:rsidRDefault="000F6045" w:rsidP="000F604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6D22CE">
        <w:rPr>
          <w:rFonts w:ascii="Liberation Serif" w:hAnsi="Liberation Serif" w:cs="Liberation Serif"/>
          <w:b/>
          <w:sz w:val="28"/>
          <w:szCs w:val="28"/>
          <w:lang w:eastAsia="ru-RU"/>
        </w:rPr>
        <w:t>ДУМА ГОРОДСКОГО ОКРУГА ВЕРХНЯЯ ТУРА</w:t>
      </w:r>
    </w:p>
    <w:p w:rsidR="000F6045" w:rsidRPr="006D22CE" w:rsidRDefault="000F6045" w:rsidP="000F6045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6D22CE">
        <w:rPr>
          <w:rFonts w:ascii="Liberation Serif" w:hAnsi="Liberation Serif" w:cs="Liberation Serif"/>
          <w:b/>
          <w:sz w:val="28"/>
          <w:szCs w:val="28"/>
          <w:lang w:eastAsia="ru-RU"/>
        </w:rPr>
        <w:t>ШЕСТОЙ СОЗЫВ</w:t>
      </w:r>
    </w:p>
    <w:p w:rsidR="000F6045" w:rsidRPr="006D22CE" w:rsidRDefault="000F6045" w:rsidP="000F604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6D22CE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Шестьдесят шестое заседание </w:t>
      </w:r>
    </w:p>
    <w:p w:rsidR="000F6045" w:rsidRPr="006D22CE" w:rsidRDefault="000F6045" w:rsidP="000F604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0F6045" w:rsidRPr="006D22CE" w:rsidRDefault="000F6045" w:rsidP="000F6045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eastAsia="ru-RU"/>
        </w:rPr>
      </w:pPr>
      <w:r w:rsidRPr="006D22CE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РЕШЕНИЕ №</w:t>
      </w:r>
      <w:r w:rsidRPr="006D22CE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3F1FE8" w:rsidRPr="006D22CE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eastAsia="ru-RU"/>
        </w:rPr>
        <w:t>4</w:t>
      </w:r>
      <w:r w:rsidRPr="006D22CE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eastAsia="ru-RU"/>
        </w:rPr>
        <w:tab/>
      </w:r>
    </w:p>
    <w:p w:rsidR="000F6045" w:rsidRPr="006D22CE" w:rsidRDefault="000F6045" w:rsidP="000F6045">
      <w:pPr>
        <w:spacing w:after="0" w:line="360" w:lineRule="auto"/>
        <w:jc w:val="center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0F6045" w:rsidRPr="006D22CE" w:rsidRDefault="000F6045" w:rsidP="000F60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6D22CE">
        <w:rPr>
          <w:rFonts w:ascii="Liberation Serif" w:hAnsi="Liberation Serif" w:cs="Liberation Serif"/>
          <w:bCs/>
          <w:sz w:val="28"/>
          <w:szCs w:val="28"/>
          <w:lang w:eastAsia="ru-RU"/>
        </w:rPr>
        <w:t>16 февраля 202</w:t>
      </w:r>
      <w:r w:rsidR="001A33A8" w:rsidRPr="006D22CE">
        <w:rPr>
          <w:rFonts w:ascii="Liberation Serif" w:hAnsi="Liberation Serif" w:cs="Liberation Serif"/>
          <w:bCs/>
          <w:sz w:val="28"/>
          <w:szCs w:val="28"/>
          <w:lang w:eastAsia="ru-RU"/>
        </w:rPr>
        <w:t>3</w:t>
      </w:r>
      <w:r w:rsidRPr="006D22CE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года </w:t>
      </w:r>
    </w:p>
    <w:p w:rsidR="000F6045" w:rsidRPr="006D22CE" w:rsidRDefault="000F6045" w:rsidP="000F60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6D22CE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г. Верхняя Тура </w:t>
      </w:r>
    </w:p>
    <w:p w:rsidR="000F6045" w:rsidRPr="006D22CE" w:rsidRDefault="000F6045" w:rsidP="000F6045">
      <w:pPr>
        <w:spacing w:before="360" w:after="0" w:line="240" w:lineRule="auto"/>
        <w:ind w:right="3967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  <w:r w:rsidRPr="006D22CE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О состоянии водоснабжения в Городском округе Верхняя Тура  </w:t>
      </w:r>
    </w:p>
    <w:p w:rsidR="000F6045" w:rsidRPr="006D22CE" w:rsidRDefault="000F6045" w:rsidP="000F6045">
      <w:pPr>
        <w:tabs>
          <w:tab w:val="left" w:pos="9356"/>
        </w:tabs>
        <w:spacing w:after="0" w:line="240" w:lineRule="auto"/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</w:pPr>
    </w:p>
    <w:p w:rsidR="000F6045" w:rsidRPr="006D22CE" w:rsidRDefault="000F6045" w:rsidP="000F6045">
      <w:pPr>
        <w:tabs>
          <w:tab w:val="left" w:pos="9356"/>
        </w:tabs>
        <w:spacing w:after="0" w:line="240" w:lineRule="auto"/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</w:pPr>
    </w:p>
    <w:p w:rsidR="000F6045" w:rsidRPr="006D22CE" w:rsidRDefault="000F6045" w:rsidP="000F604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D22CE">
        <w:rPr>
          <w:rFonts w:ascii="Liberation Serif" w:hAnsi="Liberation Serif" w:cs="Liberation Serif"/>
          <w:sz w:val="28"/>
          <w:szCs w:val="28"/>
          <w:lang w:eastAsia="ru-RU"/>
        </w:rPr>
        <w:t>Руководствуясь планом работы Думы Городского округа Верхняя Тура на 2022 год,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заслушав информацию первого заместителя главы администрации Городского округа Верхняя Тура Дементьевой Э.Р.</w:t>
      </w:r>
      <w:r w:rsidR="00075F02" w:rsidRPr="006D22CE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Pr="006D22CE">
        <w:rPr>
          <w:rFonts w:ascii="Liberation Serif" w:hAnsi="Liberation Serif" w:cs="Liberation Serif"/>
          <w:sz w:val="28"/>
          <w:szCs w:val="28"/>
          <w:lang w:eastAsia="ru-RU"/>
        </w:rPr>
        <w:t xml:space="preserve"> начальника Верхнетуринского ООО «АТВ ПЛЮС» Грошева С.В. о состоянии водоснабжения в Городском округе Верхняя Тура, в соответствии с Уставом Городского округа Верхняя Тура, учитывая заключение депутатской комиссии по городскому хозяйству от 16.02.2023 года № 2,</w:t>
      </w:r>
    </w:p>
    <w:p w:rsidR="000F6045" w:rsidRPr="006D22CE" w:rsidRDefault="000F6045" w:rsidP="000F6045">
      <w:pPr>
        <w:spacing w:before="120" w:after="120" w:line="240" w:lineRule="auto"/>
        <w:ind w:right="-45"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6D22CE">
        <w:rPr>
          <w:rFonts w:ascii="Liberation Serif" w:hAnsi="Liberation Serif" w:cs="Liberation Serif"/>
          <w:b/>
          <w:sz w:val="28"/>
          <w:szCs w:val="28"/>
          <w:lang w:eastAsia="ru-RU"/>
        </w:rPr>
        <w:t>ДУ</w:t>
      </w:r>
      <w:r w:rsidRPr="006D22CE">
        <w:rPr>
          <w:rFonts w:ascii="Liberation Serif" w:hAnsi="Liberation Serif" w:cs="Liberation Serif"/>
          <w:b/>
          <w:sz w:val="28"/>
          <w:szCs w:val="28"/>
          <w:lang w:eastAsia="ru-RU"/>
        </w:rPr>
        <w:softHyphen/>
        <w:t>МА ГО</w:t>
      </w:r>
      <w:r w:rsidRPr="006D22CE">
        <w:rPr>
          <w:rFonts w:ascii="Liberation Serif" w:hAnsi="Liberation Serif" w:cs="Liberation Serif"/>
          <w:b/>
          <w:sz w:val="28"/>
          <w:szCs w:val="28"/>
          <w:lang w:eastAsia="ru-RU"/>
        </w:rPr>
        <w:softHyphen/>
        <w:t>РОД</w:t>
      </w:r>
      <w:r w:rsidRPr="006D22CE">
        <w:rPr>
          <w:rFonts w:ascii="Liberation Serif" w:hAnsi="Liberation Serif" w:cs="Liberation Serif"/>
          <w:b/>
          <w:sz w:val="28"/>
          <w:szCs w:val="28"/>
          <w:lang w:eastAsia="ru-RU"/>
        </w:rPr>
        <w:softHyphen/>
        <w:t>СКО</w:t>
      </w:r>
      <w:r w:rsidRPr="006D22CE">
        <w:rPr>
          <w:rFonts w:ascii="Liberation Serif" w:hAnsi="Liberation Serif" w:cs="Liberation Serif"/>
          <w:b/>
          <w:sz w:val="28"/>
          <w:szCs w:val="28"/>
          <w:lang w:eastAsia="ru-RU"/>
        </w:rPr>
        <w:softHyphen/>
        <w:t>ГО ОК</w:t>
      </w:r>
      <w:r w:rsidRPr="006D22CE">
        <w:rPr>
          <w:rFonts w:ascii="Liberation Serif" w:hAnsi="Liberation Serif" w:cs="Liberation Serif"/>
          <w:b/>
          <w:sz w:val="28"/>
          <w:szCs w:val="28"/>
          <w:lang w:eastAsia="ru-RU"/>
        </w:rPr>
        <w:softHyphen/>
        <w:t>РУ</w:t>
      </w:r>
      <w:r w:rsidRPr="006D22CE">
        <w:rPr>
          <w:rFonts w:ascii="Liberation Serif" w:hAnsi="Liberation Serif" w:cs="Liberation Serif"/>
          <w:b/>
          <w:sz w:val="28"/>
          <w:szCs w:val="28"/>
          <w:lang w:eastAsia="ru-RU"/>
        </w:rPr>
        <w:softHyphen/>
        <w:t>ГА ВЕРХ</w:t>
      </w:r>
      <w:r w:rsidRPr="006D22CE">
        <w:rPr>
          <w:rFonts w:ascii="Liberation Serif" w:hAnsi="Liberation Serif" w:cs="Liberation Serif"/>
          <w:b/>
          <w:sz w:val="28"/>
          <w:szCs w:val="28"/>
          <w:lang w:eastAsia="ru-RU"/>
        </w:rPr>
        <w:softHyphen/>
        <w:t>НЯЯ ТУ</w:t>
      </w:r>
      <w:r w:rsidRPr="006D22CE">
        <w:rPr>
          <w:rFonts w:ascii="Liberation Serif" w:hAnsi="Liberation Serif" w:cs="Liberation Serif"/>
          <w:b/>
          <w:sz w:val="28"/>
          <w:szCs w:val="28"/>
          <w:lang w:eastAsia="ru-RU"/>
        </w:rPr>
        <w:softHyphen/>
        <w:t>РА РЕ</w:t>
      </w:r>
      <w:r w:rsidRPr="006D22CE">
        <w:rPr>
          <w:rFonts w:ascii="Liberation Serif" w:hAnsi="Liberation Serif" w:cs="Liberation Serif"/>
          <w:b/>
          <w:sz w:val="28"/>
          <w:szCs w:val="28"/>
          <w:lang w:eastAsia="ru-RU"/>
        </w:rPr>
        <w:softHyphen/>
        <w:t>ШИ</w:t>
      </w:r>
      <w:r w:rsidRPr="006D22CE">
        <w:rPr>
          <w:rFonts w:ascii="Liberation Serif" w:hAnsi="Liberation Serif" w:cs="Liberation Serif"/>
          <w:b/>
          <w:sz w:val="28"/>
          <w:szCs w:val="28"/>
          <w:lang w:eastAsia="ru-RU"/>
        </w:rPr>
        <w:softHyphen/>
        <w:t>ЛА:</w:t>
      </w:r>
    </w:p>
    <w:p w:rsidR="000F6045" w:rsidRPr="006D22CE" w:rsidRDefault="000F6045" w:rsidP="000F60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D22CE">
        <w:rPr>
          <w:rFonts w:ascii="Liberation Serif" w:hAnsi="Liberation Serif" w:cs="Liberation Serif"/>
          <w:sz w:val="28"/>
          <w:szCs w:val="28"/>
          <w:lang w:eastAsia="ru-RU"/>
        </w:rPr>
        <w:t>Информацию о состоянии водоснабжения в Городском округе Верхняя Тура принять к сведению (прилагается).</w:t>
      </w:r>
    </w:p>
    <w:p w:rsidR="000F6045" w:rsidRPr="006D22CE" w:rsidRDefault="000F6045" w:rsidP="000F6045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F6045" w:rsidRPr="006D22CE" w:rsidRDefault="000F6045" w:rsidP="000F6045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F6045" w:rsidRPr="006D22CE" w:rsidRDefault="000F6045" w:rsidP="000F6045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F6045" w:rsidRPr="006D22CE" w:rsidRDefault="000F6045" w:rsidP="000F6045">
      <w:pPr>
        <w:spacing w:after="0" w:line="240" w:lineRule="auto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6D22CE">
        <w:rPr>
          <w:rFonts w:ascii="Liberation Serif" w:hAnsi="Liberation Serif" w:cs="Liberation Serif"/>
          <w:sz w:val="28"/>
          <w:szCs w:val="28"/>
          <w:lang w:eastAsia="ru-RU"/>
        </w:rPr>
        <w:t>Председатель Думы</w:t>
      </w:r>
    </w:p>
    <w:p w:rsidR="000F6045" w:rsidRPr="006D22CE" w:rsidRDefault="000F6045" w:rsidP="000F6045">
      <w:pPr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  <w:r w:rsidRPr="006D22CE">
        <w:rPr>
          <w:rFonts w:ascii="Liberation Serif" w:hAnsi="Liberation Serif" w:cs="Liberation Serif"/>
          <w:bCs/>
          <w:sz w:val="28"/>
          <w:szCs w:val="28"/>
          <w:lang w:eastAsia="ru-RU"/>
        </w:rPr>
        <w:t>Го</w:t>
      </w:r>
      <w:r w:rsidRPr="006D22CE">
        <w:rPr>
          <w:rFonts w:ascii="Liberation Serif" w:hAnsi="Liberation Serif" w:cs="Liberation Serif"/>
          <w:bCs/>
          <w:sz w:val="28"/>
          <w:szCs w:val="28"/>
          <w:lang w:eastAsia="ru-RU"/>
        </w:rPr>
        <w:softHyphen/>
        <w:t>род</w:t>
      </w:r>
      <w:r w:rsidRPr="006D22CE">
        <w:rPr>
          <w:rFonts w:ascii="Liberation Serif" w:hAnsi="Liberation Serif" w:cs="Liberation Serif"/>
          <w:bCs/>
          <w:sz w:val="28"/>
          <w:szCs w:val="28"/>
          <w:lang w:eastAsia="ru-RU"/>
        </w:rPr>
        <w:softHyphen/>
        <w:t>ско</w:t>
      </w:r>
      <w:r w:rsidRPr="006D22CE">
        <w:rPr>
          <w:rFonts w:ascii="Liberation Serif" w:hAnsi="Liberation Serif" w:cs="Liberation Serif"/>
          <w:bCs/>
          <w:sz w:val="28"/>
          <w:szCs w:val="28"/>
          <w:lang w:eastAsia="ru-RU"/>
        </w:rPr>
        <w:softHyphen/>
        <w:t>го ок</w:t>
      </w:r>
      <w:r w:rsidRPr="006D22CE">
        <w:rPr>
          <w:rFonts w:ascii="Liberation Serif" w:hAnsi="Liberation Serif" w:cs="Liberation Serif"/>
          <w:bCs/>
          <w:sz w:val="28"/>
          <w:szCs w:val="28"/>
          <w:lang w:eastAsia="ru-RU"/>
        </w:rPr>
        <w:softHyphen/>
        <w:t>ру</w:t>
      </w:r>
      <w:r w:rsidRPr="006D22CE">
        <w:rPr>
          <w:rFonts w:ascii="Liberation Serif" w:hAnsi="Liberation Serif" w:cs="Liberation Serif"/>
          <w:bCs/>
          <w:sz w:val="28"/>
          <w:szCs w:val="28"/>
          <w:lang w:eastAsia="ru-RU"/>
        </w:rPr>
        <w:softHyphen/>
        <w:t>га Верх</w:t>
      </w:r>
      <w:r w:rsidRPr="006D22CE">
        <w:rPr>
          <w:rFonts w:ascii="Liberation Serif" w:hAnsi="Liberation Serif" w:cs="Liberation Serif"/>
          <w:bCs/>
          <w:sz w:val="28"/>
          <w:szCs w:val="28"/>
          <w:lang w:eastAsia="ru-RU"/>
        </w:rPr>
        <w:softHyphen/>
        <w:t>няя Ту</w:t>
      </w:r>
      <w:r w:rsidRPr="006D22CE">
        <w:rPr>
          <w:rFonts w:ascii="Liberation Serif" w:hAnsi="Liberation Serif" w:cs="Liberation Serif"/>
          <w:bCs/>
          <w:sz w:val="28"/>
          <w:szCs w:val="28"/>
          <w:lang w:eastAsia="ru-RU"/>
        </w:rPr>
        <w:softHyphen/>
        <w:t>ра</w:t>
      </w:r>
      <w:r w:rsidRPr="006D22CE">
        <w:rPr>
          <w:rFonts w:ascii="Liberation Serif" w:hAnsi="Liberation Serif" w:cs="Liberation Serif"/>
          <w:bCs/>
          <w:sz w:val="28"/>
          <w:szCs w:val="28"/>
          <w:lang w:eastAsia="ru-RU"/>
        </w:rPr>
        <w:tab/>
      </w:r>
      <w:r w:rsidRPr="006D22CE">
        <w:rPr>
          <w:rFonts w:ascii="Liberation Serif" w:hAnsi="Liberation Serif" w:cs="Liberation Serif"/>
          <w:bCs/>
          <w:sz w:val="28"/>
          <w:szCs w:val="28"/>
          <w:lang w:eastAsia="ru-RU"/>
        </w:rPr>
        <w:tab/>
      </w:r>
      <w:r w:rsidRPr="006D22CE">
        <w:rPr>
          <w:rFonts w:ascii="Liberation Serif" w:hAnsi="Liberation Serif" w:cs="Liberation Serif"/>
          <w:bCs/>
          <w:sz w:val="28"/>
          <w:szCs w:val="28"/>
          <w:lang w:eastAsia="ru-RU"/>
        </w:rPr>
        <w:tab/>
      </w:r>
      <w:r w:rsidRPr="006D22CE">
        <w:rPr>
          <w:rFonts w:ascii="Liberation Serif" w:hAnsi="Liberation Serif" w:cs="Liberation Serif"/>
          <w:bCs/>
          <w:sz w:val="28"/>
          <w:szCs w:val="28"/>
          <w:lang w:eastAsia="ru-RU"/>
        </w:rPr>
        <w:tab/>
      </w:r>
      <w:r w:rsidRPr="006D22CE">
        <w:rPr>
          <w:rFonts w:ascii="Liberation Serif" w:hAnsi="Liberation Serif" w:cs="Liberation Serif"/>
          <w:bCs/>
          <w:sz w:val="28"/>
          <w:szCs w:val="28"/>
          <w:lang w:eastAsia="ru-RU"/>
        </w:rPr>
        <w:tab/>
      </w:r>
      <w:r w:rsidRPr="006D22CE">
        <w:rPr>
          <w:rFonts w:ascii="Liberation Serif" w:hAnsi="Liberation Serif" w:cs="Liberation Serif"/>
          <w:sz w:val="28"/>
          <w:szCs w:val="28"/>
          <w:lang w:eastAsia="ru-RU"/>
        </w:rPr>
        <w:t>И.Г. Мусагитов</w:t>
      </w:r>
    </w:p>
    <w:p w:rsidR="000F6045" w:rsidRPr="006D22CE" w:rsidRDefault="000F6045" w:rsidP="000F6045">
      <w:pPr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F6045" w:rsidRPr="006D22CE" w:rsidRDefault="000F6045" w:rsidP="000F6045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0F6045" w:rsidRPr="006D22CE" w:rsidRDefault="000F6045" w:rsidP="000F6045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0F6045" w:rsidRPr="006D22CE" w:rsidRDefault="000F6045" w:rsidP="000F6045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0F6045" w:rsidRPr="006D22CE" w:rsidRDefault="000F6045" w:rsidP="000F6045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0F6045" w:rsidRPr="006D22CE" w:rsidRDefault="000F6045" w:rsidP="000F6045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0F6045" w:rsidRPr="006D22CE" w:rsidRDefault="000F6045" w:rsidP="000F6045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0F6045" w:rsidRPr="006D22CE" w:rsidRDefault="000F6045" w:rsidP="000F6045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0F6045" w:rsidRPr="006D22CE" w:rsidRDefault="000F6045" w:rsidP="000F6045">
      <w:pPr>
        <w:spacing w:after="0" w:line="240" w:lineRule="auto"/>
        <w:jc w:val="right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0F6045" w:rsidRPr="006D22CE" w:rsidRDefault="000F6045" w:rsidP="000F604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812"/>
        <w:rPr>
          <w:rFonts w:ascii="Liberation Serif" w:hAnsi="Liberation Serif" w:cs="Liberation Serif"/>
          <w:spacing w:val="-5"/>
          <w:sz w:val="24"/>
          <w:szCs w:val="24"/>
          <w:lang w:eastAsia="ru-RU"/>
        </w:rPr>
      </w:pPr>
      <w:r w:rsidRPr="006D22CE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lastRenderedPageBreak/>
        <w:t>Приложение</w:t>
      </w:r>
    </w:p>
    <w:p w:rsidR="000F6045" w:rsidRPr="006D22CE" w:rsidRDefault="000F6045" w:rsidP="000F604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812"/>
        <w:rPr>
          <w:rFonts w:ascii="Liberation Serif" w:hAnsi="Liberation Serif" w:cs="Liberation Serif"/>
          <w:spacing w:val="-5"/>
          <w:sz w:val="24"/>
          <w:szCs w:val="24"/>
          <w:lang w:eastAsia="ru-RU"/>
        </w:rPr>
      </w:pPr>
      <w:r w:rsidRPr="006D22CE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 xml:space="preserve">к Решению Думы Городского округа Верхняя Тура </w:t>
      </w:r>
    </w:p>
    <w:p w:rsidR="000F6045" w:rsidRPr="006D22CE" w:rsidRDefault="000F6045" w:rsidP="000F6045">
      <w:pPr>
        <w:spacing w:after="0" w:line="240" w:lineRule="auto"/>
        <w:ind w:left="5812"/>
        <w:rPr>
          <w:rFonts w:ascii="Liberation Serif" w:hAnsi="Liberation Serif" w:cs="Liberation Serif"/>
          <w:spacing w:val="-5"/>
          <w:sz w:val="24"/>
          <w:szCs w:val="24"/>
          <w:lang w:eastAsia="ru-RU"/>
        </w:rPr>
      </w:pPr>
      <w:r w:rsidRPr="006D22CE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 xml:space="preserve">от 16 февраля 2023 года № </w:t>
      </w:r>
      <w:r w:rsidR="003F1FE8" w:rsidRPr="006D22CE">
        <w:rPr>
          <w:rFonts w:ascii="Liberation Serif" w:hAnsi="Liberation Serif" w:cs="Liberation Serif"/>
          <w:spacing w:val="-5"/>
          <w:sz w:val="24"/>
          <w:szCs w:val="24"/>
          <w:lang w:eastAsia="ru-RU"/>
        </w:rPr>
        <w:t>4</w:t>
      </w:r>
    </w:p>
    <w:p w:rsidR="000F6045" w:rsidRPr="006D22CE" w:rsidRDefault="000F6045" w:rsidP="00FA7EDE">
      <w:pPr>
        <w:spacing w:after="0" w:line="228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FA7EDE" w:rsidRPr="006D22CE" w:rsidRDefault="00FA7EDE" w:rsidP="00FA7EDE">
      <w:pPr>
        <w:spacing w:after="0" w:line="228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6D22CE">
        <w:rPr>
          <w:rFonts w:ascii="Liberation Serif" w:eastAsia="Times New Roman" w:hAnsi="Liberation Serif" w:cs="Liberation Serif"/>
          <w:b/>
          <w:sz w:val="28"/>
          <w:szCs w:val="28"/>
        </w:rPr>
        <w:t xml:space="preserve">О СОСТОЯНИИ ВОДОСНАБЖЕНИЯ </w:t>
      </w:r>
    </w:p>
    <w:p w:rsidR="00FA7EDE" w:rsidRPr="006D22CE" w:rsidRDefault="00FA7EDE" w:rsidP="00FA7EDE">
      <w:pPr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22CE">
        <w:rPr>
          <w:rFonts w:ascii="Liberation Serif" w:eastAsia="Times New Roman" w:hAnsi="Liberation Serif" w:cs="Liberation Serif"/>
          <w:b/>
          <w:sz w:val="28"/>
          <w:szCs w:val="28"/>
        </w:rPr>
        <w:t>В ГОРОДСКОМ ОКРУГЕ ВЕРХНЯЯ ТУРА</w:t>
      </w:r>
    </w:p>
    <w:p w:rsidR="00FA7EDE" w:rsidRPr="006D22CE" w:rsidRDefault="00FA7EDE" w:rsidP="00FA7EDE">
      <w:pPr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66DA1" w:rsidRPr="006D22CE" w:rsidRDefault="00A16E44" w:rsidP="00FA7EDE">
      <w:pPr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22CE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A16E44" w:rsidRPr="006D22CE" w:rsidRDefault="00FA7EDE" w:rsidP="00FA7EDE">
      <w:pPr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22CE">
        <w:rPr>
          <w:rFonts w:ascii="Liberation Serif" w:hAnsi="Liberation Serif" w:cs="Liberation Serif"/>
          <w:b/>
          <w:sz w:val="28"/>
          <w:szCs w:val="28"/>
        </w:rPr>
        <w:t>Администрации ГО Верхняя Тура</w:t>
      </w:r>
    </w:p>
    <w:p w:rsidR="00A16E44" w:rsidRPr="006D22CE" w:rsidRDefault="00A16E44" w:rsidP="00FA7EDE">
      <w:pPr>
        <w:spacing w:after="0" w:line="228" w:lineRule="auto"/>
        <w:rPr>
          <w:rFonts w:ascii="Liberation Serif" w:hAnsi="Liberation Serif" w:cs="Liberation Serif"/>
          <w:sz w:val="28"/>
          <w:szCs w:val="28"/>
        </w:rPr>
      </w:pPr>
    </w:p>
    <w:p w:rsidR="00B849B1" w:rsidRPr="006D22CE" w:rsidRDefault="00563A81" w:rsidP="00FA7EDE">
      <w:pPr>
        <w:widowControl w:val="0"/>
        <w:suppressAutoHyphens/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 xml:space="preserve">На территории Городского округа Верхняя Тура </w:t>
      </w:r>
      <w:r w:rsidR="00B849B1" w:rsidRPr="006D22CE">
        <w:rPr>
          <w:rFonts w:ascii="Liberation Serif" w:hAnsi="Liberation Serif" w:cs="Liberation Serif"/>
          <w:sz w:val="28"/>
          <w:szCs w:val="28"/>
        </w:rPr>
        <w:t xml:space="preserve">в отношении объектов водоснабжения </w:t>
      </w:r>
      <w:r w:rsidR="00CF0BB4" w:rsidRPr="006D22CE">
        <w:rPr>
          <w:rFonts w:ascii="Liberation Serif" w:hAnsi="Liberation Serif" w:cs="Liberation Serif"/>
          <w:sz w:val="28"/>
          <w:szCs w:val="28"/>
        </w:rPr>
        <w:t>между Администрацией Городского округа Верхняя Тура</w:t>
      </w:r>
      <w:r w:rsidR="009D53EC" w:rsidRPr="006D22CE">
        <w:rPr>
          <w:rFonts w:ascii="Liberation Serif" w:hAnsi="Liberation Serif" w:cs="Liberation Serif"/>
          <w:sz w:val="28"/>
          <w:szCs w:val="28"/>
        </w:rPr>
        <w:t xml:space="preserve"> (далее – Администрация)</w:t>
      </w:r>
      <w:r w:rsidR="00CF0BB4" w:rsidRPr="006D22CE">
        <w:rPr>
          <w:rFonts w:ascii="Liberation Serif" w:hAnsi="Liberation Serif" w:cs="Liberation Serif"/>
          <w:sz w:val="28"/>
          <w:szCs w:val="28"/>
        </w:rPr>
        <w:t xml:space="preserve"> и</w:t>
      </w:r>
      <w:r w:rsidR="00B849B1" w:rsidRPr="006D22CE">
        <w:rPr>
          <w:rFonts w:ascii="Liberation Serif" w:hAnsi="Liberation Serif" w:cs="Liberation Serif"/>
          <w:sz w:val="28"/>
          <w:szCs w:val="28"/>
        </w:rPr>
        <w:t xml:space="preserve"> ресурсоснабжающей организацией ООО «АВТ ПЛЮС» заключено </w:t>
      </w:r>
      <w:r w:rsidR="00263622" w:rsidRPr="006D22CE">
        <w:rPr>
          <w:rFonts w:ascii="Liberation Serif" w:hAnsi="Liberation Serif" w:cs="Liberation Serif"/>
          <w:sz w:val="28"/>
          <w:szCs w:val="28"/>
        </w:rPr>
        <w:t>концессионное</w:t>
      </w:r>
      <w:r w:rsidR="00B849B1" w:rsidRPr="006D22CE">
        <w:rPr>
          <w:rFonts w:ascii="Liberation Serif" w:hAnsi="Liberation Serif" w:cs="Liberation Serif"/>
          <w:sz w:val="28"/>
          <w:szCs w:val="28"/>
        </w:rPr>
        <w:t xml:space="preserve"> соглашение от 20</w:t>
      </w:r>
      <w:r w:rsidR="00CF0BB4" w:rsidRPr="006D22CE">
        <w:rPr>
          <w:rFonts w:ascii="Liberation Serif" w:hAnsi="Liberation Serif" w:cs="Liberation Serif"/>
          <w:sz w:val="28"/>
          <w:szCs w:val="28"/>
        </w:rPr>
        <w:t xml:space="preserve"> сентября </w:t>
      </w:r>
      <w:r w:rsidR="00B849B1" w:rsidRPr="006D22CE">
        <w:rPr>
          <w:rFonts w:ascii="Liberation Serif" w:hAnsi="Liberation Serif" w:cs="Liberation Serif"/>
          <w:sz w:val="28"/>
          <w:szCs w:val="28"/>
        </w:rPr>
        <w:t>2019</w:t>
      </w:r>
      <w:r w:rsidR="00CF0BB4" w:rsidRPr="006D22CE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B849B1" w:rsidRPr="006D22CE">
        <w:rPr>
          <w:rFonts w:ascii="Liberation Serif" w:hAnsi="Liberation Serif" w:cs="Liberation Serif"/>
          <w:sz w:val="28"/>
          <w:szCs w:val="28"/>
        </w:rPr>
        <w:t xml:space="preserve"> № 1</w:t>
      </w:r>
      <w:r w:rsidR="00CF0BB4" w:rsidRPr="006D22CE">
        <w:rPr>
          <w:rFonts w:ascii="Liberation Serif" w:hAnsi="Liberation Serif" w:cs="Liberation Serif"/>
          <w:sz w:val="28"/>
          <w:szCs w:val="28"/>
        </w:rPr>
        <w:t>.</w:t>
      </w:r>
    </w:p>
    <w:p w:rsidR="00563A81" w:rsidRPr="006D22CE" w:rsidRDefault="00B849B1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 xml:space="preserve">В рамках реализации </w:t>
      </w:r>
      <w:r w:rsidR="0045526F" w:rsidRPr="006D22CE">
        <w:rPr>
          <w:rFonts w:ascii="Liberation Serif" w:hAnsi="Liberation Serif" w:cs="Liberation Serif"/>
          <w:sz w:val="28"/>
          <w:szCs w:val="28"/>
        </w:rPr>
        <w:t>к</w:t>
      </w:r>
      <w:r w:rsidRPr="006D22CE">
        <w:rPr>
          <w:rFonts w:ascii="Liberation Serif" w:hAnsi="Liberation Serif" w:cs="Liberation Serif"/>
          <w:sz w:val="28"/>
          <w:szCs w:val="28"/>
        </w:rPr>
        <w:t>онцессионн</w:t>
      </w:r>
      <w:r w:rsidR="00CF0BB4" w:rsidRPr="006D22CE">
        <w:rPr>
          <w:rFonts w:ascii="Liberation Serif" w:hAnsi="Liberation Serif" w:cs="Liberation Serif"/>
          <w:sz w:val="28"/>
          <w:szCs w:val="28"/>
        </w:rPr>
        <w:t>ого</w:t>
      </w:r>
      <w:r w:rsidRPr="006D22CE">
        <w:rPr>
          <w:rFonts w:ascii="Liberation Serif" w:hAnsi="Liberation Serif" w:cs="Liberation Serif"/>
          <w:sz w:val="28"/>
          <w:szCs w:val="28"/>
        </w:rPr>
        <w:t xml:space="preserve"> соглашени</w:t>
      </w:r>
      <w:r w:rsidR="00CF0BB4" w:rsidRPr="006D22CE">
        <w:rPr>
          <w:rFonts w:ascii="Liberation Serif" w:hAnsi="Liberation Serif" w:cs="Liberation Serif"/>
          <w:sz w:val="28"/>
          <w:szCs w:val="28"/>
        </w:rPr>
        <w:t>я</w:t>
      </w:r>
      <w:r w:rsidRPr="006D22CE">
        <w:rPr>
          <w:rFonts w:ascii="Liberation Serif" w:hAnsi="Liberation Serif" w:cs="Liberation Serif"/>
          <w:sz w:val="28"/>
          <w:szCs w:val="28"/>
        </w:rPr>
        <w:t xml:space="preserve"> от 20.09.2020 № 1 </w:t>
      </w:r>
      <w:r w:rsidR="0006346A" w:rsidRPr="006D22CE">
        <w:rPr>
          <w:rFonts w:ascii="Liberation Serif" w:hAnsi="Liberation Serif" w:cs="Liberation Serif"/>
          <w:sz w:val="28"/>
          <w:szCs w:val="28"/>
        </w:rPr>
        <w:t>в 2023</w:t>
      </w:r>
      <w:r w:rsidR="0045526F" w:rsidRPr="006D22CE">
        <w:rPr>
          <w:rFonts w:ascii="Liberation Serif" w:hAnsi="Liberation Serif" w:cs="Liberation Serif"/>
          <w:sz w:val="28"/>
          <w:szCs w:val="28"/>
        </w:rPr>
        <w:t> </w:t>
      </w:r>
      <w:r w:rsidRPr="006D22CE">
        <w:rPr>
          <w:rFonts w:ascii="Liberation Serif" w:hAnsi="Liberation Serif" w:cs="Liberation Serif"/>
          <w:sz w:val="28"/>
          <w:szCs w:val="28"/>
        </w:rPr>
        <w:t>год</w:t>
      </w:r>
      <w:r w:rsidR="0006346A" w:rsidRPr="006D22CE">
        <w:rPr>
          <w:rFonts w:ascii="Liberation Serif" w:hAnsi="Liberation Serif" w:cs="Liberation Serif"/>
          <w:sz w:val="28"/>
          <w:szCs w:val="28"/>
        </w:rPr>
        <w:t>у</w:t>
      </w:r>
      <w:r w:rsidRPr="006D22CE">
        <w:rPr>
          <w:rFonts w:ascii="Liberation Serif" w:hAnsi="Liberation Serif" w:cs="Liberation Serif"/>
          <w:sz w:val="28"/>
          <w:szCs w:val="28"/>
        </w:rPr>
        <w:t xml:space="preserve"> запланирован</w:t>
      </w:r>
      <w:r w:rsidR="009513EC" w:rsidRPr="006D22CE">
        <w:rPr>
          <w:rFonts w:ascii="Liberation Serif" w:hAnsi="Liberation Serif" w:cs="Liberation Serif"/>
          <w:sz w:val="28"/>
          <w:szCs w:val="28"/>
        </w:rPr>
        <w:t>о</w:t>
      </w:r>
      <w:r w:rsidRPr="006D22CE">
        <w:rPr>
          <w:rFonts w:ascii="Liberation Serif" w:hAnsi="Liberation Serif" w:cs="Liberation Serif"/>
          <w:sz w:val="28"/>
          <w:szCs w:val="28"/>
        </w:rPr>
        <w:t xml:space="preserve"> следующ</w:t>
      </w:r>
      <w:r w:rsidR="009513EC" w:rsidRPr="006D22CE">
        <w:rPr>
          <w:rFonts w:ascii="Liberation Serif" w:hAnsi="Liberation Serif" w:cs="Liberation Serif"/>
          <w:sz w:val="28"/>
          <w:szCs w:val="28"/>
        </w:rPr>
        <w:t>е</w:t>
      </w:r>
      <w:r w:rsidRPr="006D22CE">
        <w:rPr>
          <w:rFonts w:ascii="Liberation Serif" w:hAnsi="Liberation Serif" w:cs="Liberation Serif"/>
          <w:sz w:val="28"/>
          <w:szCs w:val="28"/>
        </w:rPr>
        <w:t>е мероприяти</w:t>
      </w:r>
      <w:r w:rsidR="009513EC" w:rsidRPr="006D22CE">
        <w:rPr>
          <w:rFonts w:ascii="Liberation Serif" w:hAnsi="Liberation Serif" w:cs="Liberation Serif"/>
          <w:sz w:val="28"/>
          <w:szCs w:val="28"/>
        </w:rPr>
        <w:t>е</w:t>
      </w:r>
      <w:r w:rsidR="0006346A" w:rsidRPr="006D22CE">
        <w:rPr>
          <w:rFonts w:ascii="Liberation Serif" w:hAnsi="Liberation Serif" w:cs="Liberation Serif"/>
          <w:sz w:val="28"/>
          <w:szCs w:val="28"/>
        </w:rPr>
        <w:t>:</w:t>
      </w:r>
    </w:p>
    <w:p w:rsidR="00A77BB6" w:rsidRPr="006D22CE" w:rsidRDefault="009513EC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– реконструкция водопроводных колодцев по ул. Первома</w:t>
      </w:r>
      <w:r w:rsidR="00144CBB" w:rsidRPr="006D22CE">
        <w:rPr>
          <w:rFonts w:ascii="Liberation Serif" w:hAnsi="Liberation Serif" w:cs="Liberation Serif"/>
          <w:sz w:val="28"/>
          <w:szCs w:val="28"/>
        </w:rPr>
        <w:t>й</w:t>
      </w:r>
      <w:r w:rsidRPr="006D22CE">
        <w:rPr>
          <w:rFonts w:ascii="Liberation Serif" w:hAnsi="Liberation Serif" w:cs="Liberation Serif"/>
          <w:sz w:val="28"/>
          <w:szCs w:val="28"/>
        </w:rPr>
        <w:t xml:space="preserve">ская, д. 1, д. 2 и </w:t>
      </w:r>
      <w:r w:rsidR="00144CBB" w:rsidRPr="006D22CE">
        <w:rPr>
          <w:rFonts w:ascii="Liberation Serif" w:hAnsi="Liberation Serif" w:cs="Liberation Serif"/>
          <w:sz w:val="28"/>
          <w:szCs w:val="28"/>
        </w:rPr>
        <w:t>Макеровский переулок (д/с № 12), устройство водопроводных колодцев с запорной арматурой (2 шт.)</w:t>
      </w:r>
      <w:r w:rsidR="00A77BB6" w:rsidRPr="006D22CE">
        <w:rPr>
          <w:rFonts w:ascii="Liberation Serif" w:hAnsi="Liberation Serif" w:cs="Liberation Serif"/>
          <w:sz w:val="28"/>
          <w:szCs w:val="28"/>
        </w:rPr>
        <w:t>.</w:t>
      </w:r>
    </w:p>
    <w:p w:rsidR="009513EC" w:rsidRPr="006D22CE" w:rsidRDefault="0045526F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В связи с не</w:t>
      </w:r>
      <w:r w:rsidR="009D53EC" w:rsidRPr="006D22CE">
        <w:rPr>
          <w:rFonts w:ascii="Liberation Serif" w:hAnsi="Liberation Serif" w:cs="Liberation Serif"/>
          <w:sz w:val="28"/>
          <w:szCs w:val="28"/>
        </w:rPr>
        <w:t>исполнен</w:t>
      </w:r>
      <w:r w:rsidR="007D179B" w:rsidRPr="006D22CE">
        <w:rPr>
          <w:rFonts w:ascii="Liberation Serif" w:hAnsi="Liberation Serif" w:cs="Liberation Serif"/>
          <w:sz w:val="28"/>
          <w:szCs w:val="28"/>
        </w:rPr>
        <w:t>и</w:t>
      </w:r>
      <w:r w:rsidRPr="006D22CE">
        <w:rPr>
          <w:rFonts w:ascii="Liberation Serif" w:hAnsi="Liberation Serif" w:cs="Liberation Serif"/>
          <w:sz w:val="28"/>
          <w:szCs w:val="28"/>
        </w:rPr>
        <w:t>ем</w:t>
      </w:r>
      <w:r w:rsidR="009D53EC" w:rsidRPr="006D22CE">
        <w:rPr>
          <w:rFonts w:ascii="Liberation Serif" w:hAnsi="Liberation Serif" w:cs="Liberation Serif"/>
          <w:sz w:val="28"/>
          <w:szCs w:val="28"/>
        </w:rPr>
        <w:t xml:space="preserve"> мероприятий </w:t>
      </w:r>
      <w:r w:rsidRPr="006D22CE">
        <w:rPr>
          <w:rFonts w:ascii="Liberation Serif" w:hAnsi="Liberation Serif" w:cs="Liberation Serif"/>
          <w:sz w:val="28"/>
          <w:szCs w:val="28"/>
        </w:rPr>
        <w:t xml:space="preserve">концессионного соглашения от 20.09.2020 № 1 </w:t>
      </w:r>
      <w:r w:rsidR="007D179B" w:rsidRPr="006D22CE">
        <w:rPr>
          <w:rFonts w:ascii="Liberation Serif" w:hAnsi="Liberation Serif" w:cs="Liberation Serif"/>
          <w:sz w:val="28"/>
          <w:szCs w:val="28"/>
        </w:rPr>
        <w:t xml:space="preserve">ООО «АВТ ПЛЮС» в </w:t>
      </w:r>
      <w:r w:rsidR="00A77BB6" w:rsidRPr="006D22CE">
        <w:rPr>
          <w:rFonts w:ascii="Liberation Serif" w:hAnsi="Liberation Serif" w:cs="Liberation Serif"/>
          <w:sz w:val="28"/>
          <w:szCs w:val="28"/>
        </w:rPr>
        <w:t xml:space="preserve">2022 </w:t>
      </w:r>
      <w:r w:rsidR="007D179B" w:rsidRPr="006D22CE">
        <w:rPr>
          <w:rFonts w:ascii="Liberation Serif" w:hAnsi="Liberation Serif" w:cs="Liberation Serif"/>
          <w:sz w:val="28"/>
          <w:szCs w:val="28"/>
        </w:rPr>
        <w:t>году, Администрацией</w:t>
      </w:r>
      <w:r w:rsidR="009D53EC" w:rsidRPr="006D22CE">
        <w:rPr>
          <w:rFonts w:ascii="Liberation Serif" w:hAnsi="Liberation Serif" w:cs="Liberation Serif"/>
          <w:sz w:val="28"/>
          <w:szCs w:val="28"/>
        </w:rPr>
        <w:t xml:space="preserve"> подано исковое заявление в Арбитражный суд Свердловской области</w:t>
      </w:r>
      <w:r w:rsidR="00D66351" w:rsidRPr="006D22C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66351" w:rsidRPr="006D22CE" w:rsidRDefault="00D66351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24 января 2023 года исковые требования Арбитражный суд Свердловской области</w:t>
      </w:r>
      <w:r w:rsidR="003F1FE8" w:rsidRPr="006D22CE">
        <w:rPr>
          <w:rFonts w:ascii="Liberation Serif" w:hAnsi="Liberation Serif" w:cs="Liberation Serif"/>
          <w:sz w:val="28"/>
          <w:szCs w:val="28"/>
        </w:rPr>
        <w:t xml:space="preserve"> </w:t>
      </w:r>
      <w:r w:rsidRPr="006D22CE">
        <w:rPr>
          <w:rFonts w:ascii="Liberation Serif" w:hAnsi="Liberation Serif" w:cs="Liberation Serif"/>
          <w:sz w:val="28"/>
          <w:szCs w:val="28"/>
        </w:rPr>
        <w:t>удовлетвори</w:t>
      </w:r>
      <w:r w:rsidR="00B20DEA" w:rsidRPr="006D22CE">
        <w:rPr>
          <w:rFonts w:ascii="Liberation Serif" w:hAnsi="Liberation Serif" w:cs="Liberation Serif"/>
          <w:sz w:val="28"/>
          <w:szCs w:val="28"/>
        </w:rPr>
        <w:t>л</w:t>
      </w:r>
      <w:r w:rsidRPr="006D22CE">
        <w:rPr>
          <w:rFonts w:ascii="Liberation Serif" w:hAnsi="Liberation Serif" w:cs="Liberation Serif"/>
          <w:sz w:val="28"/>
          <w:szCs w:val="28"/>
        </w:rPr>
        <w:t xml:space="preserve">, в части выполнения </w:t>
      </w:r>
      <w:r w:rsidR="00B20DEA" w:rsidRPr="006D22CE">
        <w:rPr>
          <w:rFonts w:ascii="Liberation Serif" w:hAnsi="Liberation Serif" w:cs="Liberation Serif"/>
          <w:sz w:val="28"/>
          <w:szCs w:val="28"/>
        </w:rPr>
        <w:t xml:space="preserve">мероприятий по реконструкции водопроводной сети от ул. Грушина по ул. Машиностроителей до ул. Володарского </w:t>
      </w:r>
      <w:r w:rsidR="0045526F" w:rsidRPr="006D22CE">
        <w:rPr>
          <w:rFonts w:ascii="Liberation Serif" w:hAnsi="Liberation Serif" w:cs="Liberation Serif"/>
          <w:sz w:val="28"/>
          <w:szCs w:val="28"/>
        </w:rPr>
        <w:t>(</w:t>
      </w:r>
      <w:r w:rsidR="00B20DEA" w:rsidRPr="006D22CE">
        <w:rPr>
          <w:rFonts w:ascii="Liberation Serif" w:hAnsi="Liberation Serif" w:cs="Liberation Serif"/>
          <w:sz w:val="28"/>
          <w:szCs w:val="28"/>
        </w:rPr>
        <w:t xml:space="preserve">замена трубопровода </w:t>
      </w:r>
      <w:r w:rsidR="0045526F" w:rsidRPr="006D22CE">
        <w:rPr>
          <w:rFonts w:ascii="Liberation Serif" w:hAnsi="Liberation Serif" w:cs="Liberation Serif"/>
          <w:sz w:val="28"/>
          <w:szCs w:val="28"/>
        </w:rPr>
        <w:t>Ду</w:t>
      </w:r>
      <w:r w:rsidR="00B20DEA" w:rsidRPr="006D22CE">
        <w:rPr>
          <w:rFonts w:ascii="Liberation Serif" w:hAnsi="Liberation Serif" w:cs="Liberation Serif"/>
          <w:sz w:val="28"/>
          <w:szCs w:val="28"/>
        </w:rPr>
        <w:t>150 протяженностью – 454 м; устройство водопроводных колодцев (10 шт.) с запорной арматурой</w:t>
      </w:r>
      <w:r w:rsidR="0045526F" w:rsidRPr="006D22CE">
        <w:rPr>
          <w:rFonts w:ascii="Liberation Serif" w:hAnsi="Liberation Serif" w:cs="Liberation Serif"/>
          <w:sz w:val="28"/>
          <w:szCs w:val="28"/>
        </w:rPr>
        <w:t>)</w:t>
      </w:r>
      <w:r w:rsidR="00FB01AE" w:rsidRPr="006D22CE">
        <w:rPr>
          <w:rFonts w:ascii="Liberation Serif" w:hAnsi="Liberation Serif" w:cs="Liberation Serif"/>
          <w:sz w:val="28"/>
          <w:szCs w:val="28"/>
        </w:rPr>
        <w:t xml:space="preserve"> и оплаты неустойки в размере 108 107,09 руб.</w:t>
      </w:r>
    </w:p>
    <w:p w:rsidR="00FB01AE" w:rsidRPr="006D22CE" w:rsidRDefault="00FB01AE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Также по мероприятию «Реконструкция водопроводной сети от скважины «Земледелец» до водонапорной башни (замена трубопровода Ду125 протяженностью – 1814,6 м; устройство водопроводных колодцев (1 шт.) с запорной арматурой, монтаж пожарного гидранта)» проводится претензионная работа, в Арбитражный суд Свердловской области будет направлено исковое заявление об обязании исполнения данного мероприятия.</w:t>
      </w:r>
    </w:p>
    <w:p w:rsidR="007879E1" w:rsidRPr="006D22CE" w:rsidRDefault="00C15F77" w:rsidP="00FA7EDE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 xml:space="preserve">В настоящее время Администрацией </w:t>
      </w:r>
      <w:r w:rsidR="0045526F" w:rsidRPr="006D22CE">
        <w:rPr>
          <w:rFonts w:ascii="Liberation Serif" w:hAnsi="Liberation Serif" w:cs="Liberation Serif"/>
          <w:sz w:val="28"/>
          <w:szCs w:val="28"/>
        </w:rPr>
        <w:t xml:space="preserve">в отношении объекта «Водозаборные сооружения и сети водоснабжения в г. Верхняя Тура» заключен договор аренды и параллельно </w:t>
      </w:r>
      <w:r w:rsidR="007879E1" w:rsidRPr="006D22CE">
        <w:rPr>
          <w:rFonts w:ascii="Liberation Serif" w:hAnsi="Liberation Serif" w:cs="Liberation Serif"/>
          <w:sz w:val="28"/>
          <w:szCs w:val="28"/>
        </w:rPr>
        <w:t xml:space="preserve">готовится конкурсная документация на проведение открытого конкурса на </w:t>
      </w:r>
      <w:r w:rsidR="007879E1" w:rsidRPr="006D22CE">
        <w:rPr>
          <w:rFonts w:ascii="Liberation Serif" w:hAnsi="Liberation Serif" w:cs="Liberation Serif"/>
          <w:iCs/>
          <w:sz w:val="28"/>
          <w:szCs w:val="28"/>
        </w:rPr>
        <w:t>право заключения концессионного соглашения</w:t>
      </w:r>
      <w:r w:rsidR="004C7A88" w:rsidRPr="006D22CE">
        <w:rPr>
          <w:rFonts w:ascii="Liberation Serif" w:hAnsi="Liberation Serif" w:cs="Liberation Serif"/>
          <w:sz w:val="28"/>
          <w:szCs w:val="28"/>
        </w:rPr>
        <w:t>:</w:t>
      </w:r>
    </w:p>
    <w:p w:rsidR="007879E1" w:rsidRPr="006D22CE" w:rsidRDefault="004C7A88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– в</w:t>
      </w:r>
      <w:r w:rsidR="003F1FE8" w:rsidRPr="006D22CE">
        <w:rPr>
          <w:rFonts w:ascii="Liberation Serif" w:hAnsi="Liberation Serif" w:cs="Liberation Serif"/>
          <w:sz w:val="28"/>
          <w:szCs w:val="28"/>
        </w:rPr>
        <w:t xml:space="preserve"> </w:t>
      </w:r>
      <w:r w:rsidR="00CD6A6B" w:rsidRPr="006D22CE">
        <w:rPr>
          <w:rFonts w:ascii="Liberation Serif" w:hAnsi="Liberation Serif" w:cs="Liberation Serif"/>
          <w:sz w:val="28"/>
          <w:szCs w:val="28"/>
        </w:rPr>
        <w:t>Министерство</w:t>
      </w:r>
      <w:r w:rsidR="007879E1" w:rsidRPr="006D22CE">
        <w:rPr>
          <w:rFonts w:ascii="Liberation Serif" w:hAnsi="Liberation Serif" w:cs="Liberation Serif"/>
          <w:sz w:val="28"/>
          <w:szCs w:val="28"/>
        </w:rPr>
        <w:t xml:space="preserve"> энергетики и жилищно-коммунального хозяйства Свердловской области направлены </w:t>
      </w:r>
      <w:bookmarkStart w:id="0" w:name="_GoBack"/>
      <w:bookmarkEnd w:id="0"/>
      <w:r w:rsidR="007879E1" w:rsidRPr="006D22CE">
        <w:rPr>
          <w:rFonts w:ascii="Liberation Serif" w:hAnsi="Liberation Serif" w:cs="Liberation Serif"/>
          <w:sz w:val="28"/>
          <w:szCs w:val="28"/>
        </w:rPr>
        <w:t xml:space="preserve">документы о внесении изменений </w:t>
      </w:r>
      <w:r w:rsidR="00D103C8" w:rsidRPr="006D22CE">
        <w:rPr>
          <w:rFonts w:ascii="Liberation Serif" w:hAnsi="Liberation Serif" w:cs="Liberation Serif"/>
          <w:sz w:val="28"/>
          <w:szCs w:val="28"/>
        </w:rPr>
        <w:t xml:space="preserve">в </w:t>
      </w:r>
      <w:r w:rsidR="00CD6A6B" w:rsidRPr="006D22CE">
        <w:rPr>
          <w:rFonts w:ascii="Liberation Serif" w:hAnsi="Liberation Serif" w:cs="Liberation Serif"/>
          <w:sz w:val="28"/>
          <w:szCs w:val="28"/>
        </w:rPr>
        <w:t>плановы</w:t>
      </w:r>
      <w:r w:rsidR="00D103C8" w:rsidRPr="006D22CE">
        <w:rPr>
          <w:rFonts w:ascii="Liberation Serif" w:hAnsi="Liberation Serif" w:cs="Liberation Serif"/>
          <w:sz w:val="28"/>
          <w:szCs w:val="28"/>
        </w:rPr>
        <w:t>е</w:t>
      </w:r>
      <w:r w:rsidR="00CD6A6B" w:rsidRPr="006D22CE">
        <w:rPr>
          <w:rFonts w:ascii="Liberation Serif" w:hAnsi="Liberation Serif" w:cs="Liberation Serif"/>
          <w:sz w:val="28"/>
          <w:szCs w:val="28"/>
        </w:rPr>
        <w:t xml:space="preserve"> значени</w:t>
      </w:r>
      <w:r w:rsidR="00D103C8" w:rsidRPr="006D22CE">
        <w:rPr>
          <w:rFonts w:ascii="Liberation Serif" w:hAnsi="Liberation Serif" w:cs="Liberation Serif"/>
          <w:sz w:val="28"/>
          <w:szCs w:val="28"/>
        </w:rPr>
        <w:t>я</w:t>
      </w:r>
      <w:r w:rsidR="00CD6A6B" w:rsidRPr="006D22CE">
        <w:rPr>
          <w:rFonts w:ascii="Liberation Serif" w:hAnsi="Liberation Serif" w:cs="Liberation Serif"/>
          <w:sz w:val="28"/>
          <w:szCs w:val="28"/>
        </w:rPr>
        <w:t xml:space="preserve"> показателей надежности, качества и энергетической эффективности объектов централизованных систем холодного водоснабжения, утвержденны</w:t>
      </w:r>
      <w:r w:rsidR="0045526F" w:rsidRPr="006D22CE">
        <w:rPr>
          <w:rFonts w:ascii="Liberation Serif" w:hAnsi="Liberation Serif" w:cs="Liberation Serif"/>
          <w:sz w:val="28"/>
          <w:szCs w:val="28"/>
        </w:rPr>
        <w:t>е</w:t>
      </w:r>
      <w:r w:rsidR="003F1FE8" w:rsidRPr="006D22CE">
        <w:rPr>
          <w:rFonts w:ascii="Liberation Serif" w:hAnsi="Liberation Serif" w:cs="Liberation Serif"/>
          <w:sz w:val="28"/>
          <w:szCs w:val="28"/>
        </w:rPr>
        <w:t xml:space="preserve"> </w:t>
      </w:r>
      <w:r w:rsidR="0045526F" w:rsidRPr="006D22CE">
        <w:rPr>
          <w:rFonts w:ascii="Liberation Serif" w:hAnsi="Liberation Serif" w:cs="Liberation Serif"/>
          <w:sz w:val="28"/>
          <w:szCs w:val="28"/>
        </w:rPr>
        <w:t>п</w:t>
      </w:r>
      <w:r w:rsidR="00CD6A6B" w:rsidRPr="006D22CE">
        <w:rPr>
          <w:rFonts w:ascii="Liberation Serif" w:hAnsi="Liberation Serif" w:cs="Liberation Serif"/>
          <w:sz w:val="28"/>
          <w:szCs w:val="28"/>
        </w:rPr>
        <w:t xml:space="preserve">риказом Министерства энергетики и жилищно-коммунального хозяйства Свердловской области от 15.04.2022 </w:t>
      </w:r>
      <w:r w:rsidR="003F1FE8" w:rsidRPr="006D22CE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CD6A6B" w:rsidRPr="006D22CE">
        <w:rPr>
          <w:rFonts w:ascii="Liberation Serif" w:hAnsi="Liberation Serif" w:cs="Liberation Serif"/>
          <w:sz w:val="28"/>
          <w:szCs w:val="28"/>
        </w:rPr>
        <w:t>№ 194.</w:t>
      </w:r>
    </w:p>
    <w:p w:rsidR="009513EC" w:rsidRPr="006D22CE" w:rsidRDefault="004C7A88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lastRenderedPageBreak/>
        <w:t>– в</w:t>
      </w:r>
      <w:r w:rsidR="00DD2C13" w:rsidRPr="006D22CE">
        <w:rPr>
          <w:rFonts w:ascii="Liberation Serif" w:hAnsi="Liberation Serif" w:cs="Liberation Serif"/>
          <w:sz w:val="28"/>
          <w:szCs w:val="28"/>
        </w:rPr>
        <w:t xml:space="preserve"> Региональную энергетическую комиссию Свердловской области </w:t>
      </w:r>
      <w:r w:rsidRPr="006D22CE">
        <w:rPr>
          <w:rFonts w:ascii="Liberation Serif" w:hAnsi="Liberation Serif" w:cs="Liberation Serif"/>
          <w:sz w:val="28"/>
          <w:szCs w:val="28"/>
        </w:rPr>
        <w:t xml:space="preserve">готовится заявление </w:t>
      </w:r>
      <w:r w:rsidR="00DD2C13" w:rsidRPr="006D22CE">
        <w:rPr>
          <w:rFonts w:ascii="Liberation Serif" w:hAnsi="Liberation Serif" w:cs="Liberation Serif"/>
          <w:sz w:val="28"/>
          <w:szCs w:val="28"/>
        </w:rPr>
        <w:t>о согласовании значений долгосрочных параметров регулирования тарифов в сфере холодного водоснабжения</w:t>
      </w:r>
      <w:r w:rsidRPr="006D22CE">
        <w:rPr>
          <w:rFonts w:ascii="Liberation Serif" w:hAnsi="Liberation Serif" w:cs="Liberation Serif"/>
          <w:sz w:val="28"/>
          <w:szCs w:val="28"/>
        </w:rPr>
        <w:t>.</w:t>
      </w:r>
    </w:p>
    <w:p w:rsidR="00FA7EDE" w:rsidRPr="006D22CE" w:rsidRDefault="00FA7EDE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7EDE" w:rsidRPr="006D22CE" w:rsidRDefault="00FA7EDE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7EDE" w:rsidRPr="006D22CE" w:rsidRDefault="00FA7EDE" w:rsidP="00FA7EDE">
      <w:pPr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22CE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FA7EDE" w:rsidRPr="006D22CE" w:rsidRDefault="00FA7EDE" w:rsidP="00FA7EDE">
      <w:pPr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22CE">
        <w:rPr>
          <w:rFonts w:ascii="Liberation Serif" w:hAnsi="Liberation Serif" w:cs="Liberation Serif"/>
          <w:b/>
          <w:sz w:val="28"/>
          <w:szCs w:val="28"/>
        </w:rPr>
        <w:t>ООО «АВТ ПЛЮС»</w:t>
      </w:r>
    </w:p>
    <w:p w:rsidR="00FA7EDE" w:rsidRPr="006D22CE" w:rsidRDefault="00FA7EDE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7EDE" w:rsidRPr="006D22CE" w:rsidRDefault="00FA7EDE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ООО «АВТ ПЛЮС» с 01.12.2019 г. в соответствии с концессионным соглашением занимается обслуживанием и ремонтом сетей водоснабжения с целью обеспечения жителей ГО Верхняя Тура качественной питьевой водой. В последние годы проведен значительный объем работ для бесперебойного и качественного водоснабжения жителей.</w:t>
      </w:r>
    </w:p>
    <w:p w:rsidR="00FA7EDE" w:rsidRPr="006D22CE" w:rsidRDefault="00FA7EDE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ООО «АВТ ПЛЮС» за время работы с 2019 г. по 2023 г. произвела работы по ремонту. и реконструкции сетей водоснабжения на сумму:</w:t>
      </w:r>
    </w:p>
    <w:p w:rsidR="00FA7EDE" w:rsidRPr="006D22CE" w:rsidRDefault="00FA7EDE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2020 г. - 1 575 тыс. руб.; 2021 г. - 3 616 тыс. руб.; 2022 г. - 923,02 тыс.руб.</w:t>
      </w:r>
    </w:p>
    <w:p w:rsidR="00FA7EDE" w:rsidRPr="006D22CE" w:rsidRDefault="00FA7EDE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В 2022 г. произведены работы: перевод второй половины дома по ул. Карла</w:t>
      </w:r>
    </w:p>
    <w:p w:rsidR="00FA7EDE" w:rsidRPr="006D22CE" w:rsidRDefault="00FA7EDE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Либкнехта, 172 на источник от сопочного месторождения; замена водопровода на ул. Грушина, 101; ремонт восьми водопроводных колодцев; замена 35 метров водопровода со скважины земледелец с заменой насоса, построен водовод от площади до строящего МБУК «ГЦКиД» ГО ВЕРХНЯЯ ТУРА и др.</w:t>
      </w:r>
    </w:p>
    <w:p w:rsidR="00FA7EDE" w:rsidRPr="006D22CE" w:rsidRDefault="00FA7EDE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На сегодняшний день водоснабжение города осуществляется:</w:t>
      </w:r>
    </w:p>
    <w:p w:rsidR="00FA7EDE" w:rsidRPr="006D22CE" w:rsidRDefault="00FA7EDE" w:rsidP="00FA7EDE">
      <w:pPr>
        <w:tabs>
          <w:tab w:val="left" w:pos="993"/>
        </w:tabs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1.</w:t>
      </w:r>
      <w:r w:rsidRPr="006D22CE">
        <w:rPr>
          <w:rFonts w:ascii="Liberation Serif" w:hAnsi="Liberation Serif" w:cs="Liberation Serif"/>
          <w:sz w:val="28"/>
          <w:szCs w:val="28"/>
        </w:rPr>
        <w:tab/>
        <w:t xml:space="preserve">Правобережная часть с сопочного месторождения по двум водоводам за исключением ГКПТУ СО </w:t>
      </w:r>
      <w:r w:rsidR="009B5E14" w:rsidRPr="006D22CE">
        <w:rPr>
          <w:rFonts w:ascii="Liberation Serif" w:hAnsi="Liberation Serif" w:cs="Liberation Serif"/>
          <w:sz w:val="28"/>
          <w:szCs w:val="28"/>
        </w:rPr>
        <w:t>«</w:t>
      </w:r>
      <w:r w:rsidRPr="006D22CE">
        <w:rPr>
          <w:rFonts w:ascii="Liberation Serif" w:hAnsi="Liberation Serif" w:cs="Liberation Serif"/>
          <w:sz w:val="28"/>
          <w:szCs w:val="28"/>
        </w:rPr>
        <w:t>ОПС СО № 20</w:t>
      </w:r>
      <w:r w:rsidR="009B5E14" w:rsidRPr="006D22CE">
        <w:rPr>
          <w:rFonts w:ascii="Liberation Serif" w:hAnsi="Liberation Serif" w:cs="Liberation Serif"/>
          <w:sz w:val="28"/>
          <w:szCs w:val="28"/>
        </w:rPr>
        <w:t>»</w:t>
      </w:r>
      <w:r w:rsidRPr="006D22CE">
        <w:rPr>
          <w:rFonts w:ascii="Liberation Serif" w:hAnsi="Liberation Serif" w:cs="Liberation Serif"/>
          <w:sz w:val="28"/>
          <w:szCs w:val="28"/>
        </w:rPr>
        <w:t>, бани и колонки в банном переулке.</w:t>
      </w:r>
    </w:p>
    <w:p w:rsidR="00FA7EDE" w:rsidRPr="006D22CE" w:rsidRDefault="00FA7EDE" w:rsidP="00FA7EDE">
      <w:pPr>
        <w:tabs>
          <w:tab w:val="left" w:pos="993"/>
        </w:tabs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2.</w:t>
      </w:r>
      <w:r w:rsidRPr="006D22CE">
        <w:rPr>
          <w:rFonts w:ascii="Liberation Serif" w:hAnsi="Liberation Serif" w:cs="Liberation Serif"/>
          <w:sz w:val="28"/>
          <w:szCs w:val="28"/>
        </w:rPr>
        <w:tab/>
        <w:t>Левобережная часть города Верхняя Тура используется локальные источники водоснабжения: скважины ВТБ, Земледелец. Данные источники не обеспечивают надежного водоснабжения и не соответствует требованиям, находятся в неудовлетворительном состоянии, отсутствуют зоны санитарной охраны, так же отсутствуют документы для оформления лицензий. Часть социально значимым объектам левобережной части города (Детский сад №11, 12, котельная ООО «Новые технологии») поставляется покупная вода от АО «ВТМЗ» с поверхностного источника Верхнетуринского пруда, Вода по показателям не соответствует СанПиН 2.1.4.1074-01. Превышение нормативов наблюдается по цветности, перманганатной окисляемости, содержанию железа, нефтепродуктов и взвешенных веществ. Высокая хлоропоглащаемость и перманганатная окисляемость свидетельствует о наличии в воде высоких концентраций органических загрязнений.</w:t>
      </w:r>
    </w:p>
    <w:p w:rsidR="00FA7EDE" w:rsidRPr="006D22CE" w:rsidRDefault="00FA7EDE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Поселок Каменка снабжается водой со скважины на поселке находящейся в аварийном состоянии.</w:t>
      </w:r>
    </w:p>
    <w:p w:rsidR="00FA7EDE" w:rsidRPr="006D22CE" w:rsidRDefault="00FA7EDE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В процессе эксплуатации сопочного месторождения выявлены следующие недостатки:</w:t>
      </w:r>
    </w:p>
    <w:p w:rsidR="00FA7EDE" w:rsidRPr="006D22CE" w:rsidRDefault="00FA7EDE" w:rsidP="00F16F87">
      <w:pPr>
        <w:tabs>
          <w:tab w:val="left" w:pos="993"/>
        </w:tabs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1.</w:t>
      </w:r>
      <w:r w:rsidRPr="006D22CE">
        <w:rPr>
          <w:rFonts w:ascii="Liberation Serif" w:hAnsi="Liberation Serif" w:cs="Liberation Serif"/>
          <w:sz w:val="28"/>
          <w:szCs w:val="28"/>
        </w:rPr>
        <w:tab/>
        <w:t>ВЛ 6 кВт выполнена в двухцепном исполнении (в случае ремонта одной отключаются обе, в результате происходит перерыв в водоснабжении)</w:t>
      </w:r>
    </w:p>
    <w:p w:rsidR="00FA7EDE" w:rsidRPr="006D22CE" w:rsidRDefault="00FA7EDE" w:rsidP="00F16F87">
      <w:pPr>
        <w:tabs>
          <w:tab w:val="left" w:pos="993"/>
        </w:tabs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lastRenderedPageBreak/>
        <w:t>2.</w:t>
      </w:r>
      <w:r w:rsidRPr="006D22CE">
        <w:rPr>
          <w:rFonts w:ascii="Liberation Serif" w:hAnsi="Liberation Serif" w:cs="Liberation Serif"/>
          <w:sz w:val="28"/>
          <w:szCs w:val="28"/>
        </w:rPr>
        <w:tab/>
        <w:t>Отсутствие стабильной связи между первым и вторым подъемом (приводит к сбоям в работе программного обеспечения и остановке первого и второго подъемов)</w:t>
      </w:r>
    </w:p>
    <w:p w:rsidR="00FA7EDE" w:rsidRPr="006D22CE" w:rsidRDefault="00FA7EDE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На сегодня администрация ГО Верхняя Тура решила первую часть вопроса по подключению интернета первого подъема через оптику. Для обеспечения бесперебойной работы сопочного месторождения требуется перевод второго подъема на интернет через оптику.</w:t>
      </w:r>
    </w:p>
    <w:p w:rsidR="00FA7EDE" w:rsidRPr="006D22CE" w:rsidRDefault="00FA7EDE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Сопочное месторождение спроектировано и построено с учетом водоснабжения города Верхняя Тура, в том числе левобережной части. Проектная производительность сооружений основной системы водоснабжения г. Верхняя Тура составляет 1160м</w:t>
      </w:r>
      <w:r w:rsidR="00F16F87" w:rsidRPr="006D22CE">
        <w:rPr>
          <w:rFonts w:ascii="Liberation Serif" w:hAnsi="Liberation Serif" w:cs="Liberation Serif"/>
          <w:sz w:val="28"/>
          <w:szCs w:val="28"/>
          <w:vertAlign w:val="superscript"/>
        </w:rPr>
        <w:t>3</w:t>
      </w:r>
      <w:r w:rsidRPr="006D22CE">
        <w:rPr>
          <w:rFonts w:ascii="Liberation Serif" w:hAnsi="Liberation Serif" w:cs="Liberation Serif"/>
          <w:sz w:val="28"/>
          <w:szCs w:val="28"/>
        </w:rPr>
        <w:t>/сут. По всем нормируемым СанПиН 2.1.4.1084-01 компонентам качество воды из подземного источника водоснабжения Сопочное месторождение соответствует требованиям, предъявляемым к воде питьевого назначения. Неорганические вещества, обобщенные показатели, органические вещества, показатели органолептических и радиологических свойств воды в подземных водах находятся в пределах норм, установленных СанПиН 2.1 А. 1074-01. Микробиологические показатели качества так же в пределах норм.</w:t>
      </w:r>
    </w:p>
    <w:p w:rsidR="00FA7EDE" w:rsidRPr="006D22CE" w:rsidRDefault="00FA7EDE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Для перевода левобережной части города на сопочное месторождение необходимо выполнить следующие работы по реконструкции сетей водоснабжения:</w:t>
      </w:r>
    </w:p>
    <w:p w:rsidR="00FA7EDE" w:rsidRPr="006D22CE" w:rsidRDefault="00FA7EDE" w:rsidP="00F16F87">
      <w:pPr>
        <w:tabs>
          <w:tab w:val="left" w:pos="993"/>
        </w:tabs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1.</w:t>
      </w:r>
      <w:r w:rsidRPr="006D22CE">
        <w:rPr>
          <w:rFonts w:ascii="Liberation Serif" w:hAnsi="Liberation Serif" w:cs="Liberation Serif"/>
          <w:sz w:val="28"/>
          <w:szCs w:val="28"/>
        </w:rPr>
        <w:tab/>
        <w:t>Реконструкция сетей водоснабжения от Заводоуправления АО «ВТМЗ» по улице Машиностроителей дом 2 до колодца на берегу реки Тура водопровод на очистные  сооружения, длинной 640 м. Ду 150;</w:t>
      </w:r>
    </w:p>
    <w:p w:rsidR="00FA7EDE" w:rsidRPr="006D22CE" w:rsidRDefault="00FA7EDE" w:rsidP="00F16F87">
      <w:pPr>
        <w:tabs>
          <w:tab w:val="left" w:pos="993"/>
        </w:tabs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2.</w:t>
      </w:r>
      <w:r w:rsidRPr="006D22CE">
        <w:rPr>
          <w:rFonts w:ascii="Liberation Serif" w:hAnsi="Liberation Serif" w:cs="Liberation Serif"/>
          <w:sz w:val="28"/>
          <w:szCs w:val="28"/>
        </w:rPr>
        <w:tab/>
        <w:t>Реконструкция водопроводной сети от накопительной будки по пер. Демински</w:t>
      </w:r>
      <w:r w:rsidR="00F16F87" w:rsidRPr="006D22CE">
        <w:rPr>
          <w:rFonts w:ascii="Liberation Serif" w:hAnsi="Liberation Serif" w:cs="Liberation Serif"/>
          <w:sz w:val="28"/>
          <w:szCs w:val="28"/>
        </w:rPr>
        <w:t>й</w:t>
      </w:r>
      <w:r w:rsidRPr="006D22CE">
        <w:rPr>
          <w:rFonts w:ascii="Liberation Serif" w:hAnsi="Liberation Serif" w:cs="Liberation Serif"/>
          <w:sz w:val="28"/>
          <w:szCs w:val="28"/>
        </w:rPr>
        <w:t xml:space="preserve"> до ул. Красноармейская.</w:t>
      </w:r>
    </w:p>
    <w:p w:rsidR="00FA7EDE" w:rsidRPr="006D22CE" w:rsidRDefault="003F1FE8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3</w:t>
      </w:r>
      <w:r w:rsidR="00FA7EDE" w:rsidRPr="006D22CE">
        <w:rPr>
          <w:rFonts w:ascii="Liberation Serif" w:hAnsi="Liberation Serif" w:cs="Liberation Serif"/>
          <w:sz w:val="28"/>
          <w:szCs w:val="28"/>
        </w:rPr>
        <w:t>.</w:t>
      </w:r>
      <w:r w:rsidRPr="006D22CE">
        <w:rPr>
          <w:rFonts w:ascii="Liberation Serif" w:hAnsi="Liberation Serif" w:cs="Liberation Serif"/>
          <w:sz w:val="28"/>
          <w:szCs w:val="28"/>
        </w:rPr>
        <w:t xml:space="preserve"> </w:t>
      </w:r>
      <w:r w:rsidR="00FA7EDE" w:rsidRPr="006D22CE">
        <w:rPr>
          <w:rFonts w:ascii="Liberation Serif" w:hAnsi="Liberation Serif" w:cs="Liberation Serif"/>
          <w:sz w:val="28"/>
          <w:szCs w:val="28"/>
        </w:rPr>
        <w:t>Замена участка водопровода Ду 100 от дома 74 по ул. Красноармейская до дома 167;</w:t>
      </w:r>
    </w:p>
    <w:p w:rsidR="00FA7EDE" w:rsidRPr="006D22CE" w:rsidRDefault="00FA7EDE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4.</w:t>
      </w:r>
      <w:r w:rsidR="003F1FE8" w:rsidRPr="006D22CE">
        <w:rPr>
          <w:rFonts w:ascii="Liberation Serif" w:hAnsi="Liberation Serif" w:cs="Liberation Serif"/>
          <w:sz w:val="28"/>
          <w:szCs w:val="28"/>
        </w:rPr>
        <w:t xml:space="preserve"> </w:t>
      </w:r>
      <w:r w:rsidRPr="006D22CE">
        <w:rPr>
          <w:rFonts w:ascii="Liberation Serif" w:hAnsi="Liberation Serif" w:cs="Liberation Serif"/>
          <w:sz w:val="28"/>
          <w:szCs w:val="28"/>
        </w:rPr>
        <w:t>Подключен</w:t>
      </w:r>
      <w:r w:rsidR="00676FF4" w:rsidRPr="006D22CE">
        <w:rPr>
          <w:rFonts w:ascii="Liberation Serif" w:hAnsi="Liberation Serif" w:cs="Liberation Serif"/>
          <w:sz w:val="28"/>
          <w:szCs w:val="28"/>
        </w:rPr>
        <w:t>ие водопроводной сети до МБДОУ «</w:t>
      </w:r>
      <w:r w:rsidRPr="006D22CE">
        <w:rPr>
          <w:rFonts w:ascii="Liberation Serif" w:hAnsi="Liberation Serif" w:cs="Liberation Serif"/>
          <w:sz w:val="28"/>
          <w:szCs w:val="28"/>
        </w:rPr>
        <w:t>ДЕТСКИЙ САД № 12</w:t>
      </w:r>
      <w:r w:rsidR="00676FF4" w:rsidRPr="006D22CE">
        <w:rPr>
          <w:rFonts w:ascii="Liberation Serif" w:hAnsi="Liberation Serif" w:cs="Liberation Serif"/>
          <w:sz w:val="28"/>
          <w:szCs w:val="28"/>
        </w:rPr>
        <w:t>»</w:t>
      </w:r>
      <w:r w:rsidRPr="006D22CE">
        <w:rPr>
          <w:rFonts w:ascii="Liberation Serif" w:hAnsi="Liberation Serif" w:cs="Liberation Serif"/>
          <w:sz w:val="28"/>
          <w:szCs w:val="28"/>
        </w:rPr>
        <w:t xml:space="preserve"> с ул. Первомайской;</w:t>
      </w:r>
    </w:p>
    <w:p w:rsidR="00FA7EDE" w:rsidRPr="006D22CE" w:rsidRDefault="00FA7EDE" w:rsidP="00FA7EDE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22CE">
        <w:rPr>
          <w:rFonts w:ascii="Liberation Serif" w:hAnsi="Liberation Serif" w:cs="Liberation Serif"/>
          <w:sz w:val="28"/>
          <w:szCs w:val="28"/>
        </w:rPr>
        <w:t>5.</w:t>
      </w:r>
      <w:r w:rsidR="003F1FE8" w:rsidRPr="006D22CE">
        <w:rPr>
          <w:rFonts w:ascii="Liberation Serif" w:hAnsi="Liberation Serif" w:cs="Liberation Serif"/>
          <w:sz w:val="28"/>
          <w:szCs w:val="28"/>
        </w:rPr>
        <w:t xml:space="preserve"> </w:t>
      </w:r>
      <w:r w:rsidRPr="006D22CE">
        <w:rPr>
          <w:rFonts w:ascii="Liberation Serif" w:hAnsi="Liberation Serif" w:cs="Liberation Serif"/>
          <w:sz w:val="28"/>
          <w:szCs w:val="28"/>
        </w:rPr>
        <w:t>Реконструкция сети водоснабжения по ул. Л</w:t>
      </w:r>
      <w:r w:rsidR="00676FF4" w:rsidRPr="006D22CE">
        <w:rPr>
          <w:rFonts w:ascii="Liberation Serif" w:hAnsi="Liberation Serif" w:cs="Liberation Serif"/>
          <w:sz w:val="28"/>
          <w:szCs w:val="28"/>
        </w:rPr>
        <w:t>енина до МБДОУ «ДЕТСКИЙ САД № 11»</w:t>
      </w:r>
      <w:r w:rsidRPr="006D22CE">
        <w:rPr>
          <w:rFonts w:ascii="Liberation Serif" w:hAnsi="Liberation Serif" w:cs="Liberation Serif"/>
          <w:sz w:val="28"/>
          <w:szCs w:val="28"/>
        </w:rPr>
        <w:t xml:space="preserve"> с устройством перемычки ДУ 100 от</w:t>
      </w:r>
      <w:r w:rsidR="00676FF4" w:rsidRPr="006D22CE">
        <w:rPr>
          <w:rFonts w:ascii="Liberation Serif" w:hAnsi="Liberation Serif" w:cs="Liberation Serif"/>
          <w:sz w:val="28"/>
          <w:szCs w:val="28"/>
        </w:rPr>
        <w:t xml:space="preserve"> МБДОУ «</w:t>
      </w:r>
      <w:r w:rsidRPr="006D22CE">
        <w:rPr>
          <w:rFonts w:ascii="Liberation Serif" w:hAnsi="Liberation Serif" w:cs="Liberation Serif"/>
          <w:sz w:val="28"/>
          <w:szCs w:val="28"/>
        </w:rPr>
        <w:t>ДЕТСКИЙ САД № 12</w:t>
      </w:r>
      <w:r w:rsidR="00676FF4" w:rsidRPr="006D22CE">
        <w:rPr>
          <w:rFonts w:ascii="Liberation Serif" w:hAnsi="Liberation Serif" w:cs="Liberation Serif"/>
          <w:sz w:val="28"/>
          <w:szCs w:val="28"/>
        </w:rPr>
        <w:t>»</w:t>
      </w:r>
      <w:r w:rsidRPr="006D22CE">
        <w:rPr>
          <w:rFonts w:ascii="Liberation Serif" w:hAnsi="Liberation Serif" w:cs="Liberation Serif"/>
          <w:sz w:val="28"/>
          <w:szCs w:val="28"/>
        </w:rPr>
        <w:t xml:space="preserve"> до ул.</w:t>
      </w:r>
      <w:r w:rsidR="00676FF4" w:rsidRPr="006D22CE">
        <w:rPr>
          <w:rFonts w:ascii="Liberation Serif" w:hAnsi="Liberation Serif" w:cs="Liberation Serif"/>
          <w:sz w:val="28"/>
          <w:szCs w:val="28"/>
        </w:rPr>
        <w:t xml:space="preserve"> </w:t>
      </w:r>
      <w:r w:rsidRPr="006D22CE">
        <w:rPr>
          <w:rFonts w:ascii="Liberation Serif" w:hAnsi="Liberation Serif" w:cs="Liberation Serif"/>
          <w:sz w:val="28"/>
          <w:szCs w:val="28"/>
        </w:rPr>
        <w:t>Красноармейская.</w:t>
      </w:r>
    </w:p>
    <w:sectPr w:rsidR="00FA7EDE" w:rsidRPr="006D22CE" w:rsidSect="003F1FE8">
      <w:headerReference w:type="default" r:id="rId7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14" w:rsidRDefault="00025314" w:rsidP="000F6045">
      <w:pPr>
        <w:spacing w:after="0" w:line="240" w:lineRule="auto"/>
      </w:pPr>
      <w:r>
        <w:separator/>
      </w:r>
    </w:p>
  </w:endnote>
  <w:endnote w:type="continuationSeparator" w:id="1">
    <w:p w:rsidR="00025314" w:rsidRDefault="00025314" w:rsidP="000F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14" w:rsidRDefault="00025314" w:rsidP="000F6045">
      <w:pPr>
        <w:spacing w:after="0" w:line="240" w:lineRule="auto"/>
      </w:pPr>
      <w:r>
        <w:separator/>
      </w:r>
    </w:p>
  </w:footnote>
  <w:footnote w:type="continuationSeparator" w:id="1">
    <w:p w:rsidR="00025314" w:rsidRDefault="00025314" w:rsidP="000F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8106"/>
      <w:docPartObj>
        <w:docPartGallery w:val="Page Numbers (Top of Page)"/>
        <w:docPartUnique/>
      </w:docPartObj>
    </w:sdtPr>
    <w:sdtContent>
      <w:p w:rsidR="000F6045" w:rsidRDefault="00B46CBC">
        <w:pPr>
          <w:pStyle w:val="a5"/>
          <w:jc w:val="center"/>
        </w:pPr>
        <w:fldSimple w:instr=" PAGE   \* MERGEFORMAT ">
          <w:r w:rsidR="006D22CE">
            <w:rPr>
              <w:noProof/>
            </w:rPr>
            <w:t>4</w:t>
          </w:r>
        </w:fldSimple>
      </w:p>
    </w:sdtContent>
  </w:sdt>
  <w:p w:rsidR="000F6045" w:rsidRDefault="000F60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6CF"/>
    <w:rsid w:val="00025314"/>
    <w:rsid w:val="0006346A"/>
    <w:rsid w:val="00075F02"/>
    <w:rsid w:val="000F6045"/>
    <w:rsid w:val="001236CF"/>
    <w:rsid w:val="00142796"/>
    <w:rsid w:val="00144CBB"/>
    <w:rsid w:val="001A33A8"/>
    <w:rsid w:val="001A69D8"/>
    <w:rsid w:val="00256DCA"/>
    <w:rsid w:val="00263622"/>
    <w:rsid w:val="003F1FE8"/>
    <w:rsid w:val="0045526F"/>
    <w:rsid w:val="004648EB"/>
    <w:rsid w:val="00466DA1"/>
    <w:rsid w:val="004C7A88"/>
    <w:rsid w:val="00563A81"/>
    <w:rsid w:val="00657F05"/>
    <w:rsid w:val="00676FF4"/>
    <w:rsid w:val="006D22CE"/>
    <w:rsid w:val="00764808"/>
    <w:rsid w:val="007879E1"/>
    <w:rsid w:val="007A54E7"/>
    <w:rsid w:val="007D179B"/>
    <w:rsid w:val="008C0440"/>
    <w:rsid w:val="00911A48"/>
    <w:rsid w:val="009513EC"/>
    <w:rsid w:val="0097635D"/>
    <w:rsid w:val="009B5E14"/>
    <w:rsid w:val="009D53EC"/>
    <w:rsid w:val="009F69A7"/>
    <w:rsid w:val="00A16E44"/>
    <w:rsid w:val="00A77BB6"/>
    <w:rsid w:val="00B20DEA"/>
    <w:rsid w:val="00B46CBC"/>
    <w:rsid w:val="00B6180A"/>
    <w:rsid w:val="00B71423"/>
    <w:rsid w:val="00B849B1"/>
    <w:rsid w:val="00B877CA"/>
    <w:rsid w:val="00C15F77"/>
    <w:rsid w:val="00CD6A6B"/>
    <w:rsid w:val="00CF0BB4"/>
    <w:rsid w:val="00CF6BBE"/>
    <w:rsid w:val="00D103C8"/>
    <w:rsid w:val="00D66351"/>
    <w:rsid w:val="00DD2C13"/>
    <w:rsid w:val="00F16F87"/>
    <w:rsid w:val="00FA7EDE"/>
    <w:rsid w:val="00FB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45"/>
  </w:style>
  <w:style w:type="paragraph" w:styleId="a7">
    <w:name w:val="footer"/>
    <w:basedOn w:val="a"/>
    <w:link w:val="a8"/>
    <w:uiPriority w:val="99"/>
    <w:semiHidden/>
    <w:unhideWhenUsed/>
    <w:rsid w:val="000F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6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Низамова Гузель Радиковна</dc:creator>
  <cp:keywords/>
  <dc:description/>
  <cp:lastModifiedBy>Admin</cp:lastModifiedBy>
  <cp:revision>12</cp:revision>
  <cp:lastPrinted>2023-02-17T10:48:00Z</cp:lastPrinted>
  <dcterms:created xsi:type="dcterms:W3CDTF">2023-02-01T08:45:00Z</dcterms:created>
  <dcterms:modified xsi:type="dcterms:W3CDTF">2023-02-28T07:50:00Z</dcterms:modified>
</cp:coreProperties>
</file>