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A2" w:rsidRPr="00D67C89" w:rsidRDefault="00CB54A2" w:rsidP="00CB54A2">
      <w:pPr>
        <w:spacing w:line="228" w:lineRule="auto"/>
        <w:jc w:val="center"/>
        <w:rPr>
          <w:rFonts w:eastAsia="Calibri"/>
          <w:sz w:val="28"/>
          <w:szCs w:val="28"/>
          <w:lang w:val="en-US" w:eastAsia="en-US"/>
        </w:rPr>
      </w:pPr>
      <w:r w:rsidRPr="00454F20">
        <w:rPr>
          <w:rFonts w:eastAsia="Calibri"/>
          <w:noProof/>
          <w:sz w:val="28"/>
          <w:szCs w:val="28"/>
        </w:rPr>
        <w:drawing>
          <wp:inline distT="0" distB="0" distL="0" distR="0">
            <wp:extent cx="289560" cy="381000"/>
            <wp:effectExtent l="19050" t="0" r="0" b="0"/>
            <wp:docPr id="9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4A2" w:rsidRPr="00D67C89" w:rsidRDefault="00CB54A2" w:rsidP="00CB54A2">
      <w:pPr>
        <w:spacing w:before="120" w:line="228" w:lineRule="auto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D67C89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CB54A2" w:rsidRPr="00D67C89" w:rsidRDefault="00CB54A2" w:rsidP="00CB54A2">
      <w:pPr>
        <w:spacing w:line="228" w:lineRule="auto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D67C89">
        <w:rPr>
          <w:rFonts w:eastAsia="Calibri"/>
          <w:b/>
          <w:sz w:val="28"/>
          <w:szCs w:val="28"/>
          <w:lang w:eastAsia="en-US"/>
        </w:rPr>
        <w:t>ДУМА ГОРОДСКОГО ОКРУГА ВЕРХНЯЯ ТУРА</w:t>
      </w:r>
    </w:p>
    <w:p w:rsidR="00CB54A2" w:rsidRPr="00D67C89" w:rsidRDefault="00CB54A2" w:rsidP="00CB54A2">
      <w:pPr>
        <w:pBdr>
          <w:bottom w:val="single" w:sz="12" w:space="1" w:color="auto"/>
        </w:pBdr>
        <w:spacing w:line="228" w:lineRule="auto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D67C89">
        <w:rPr>
          <w:rFonts w:eastAsia="Calibri"/>
          <w:b/>
          <w:sz w:val="28"/>
          <w:szCs w:val="28"/>
          <w:lang w:eastAsia="en-US"/>
        </w:rPr>
        <w:t>ШЕСТОЙ СОЗЫВ</w:t>
      </w:r>
    </w:p>
    <w:p w:rsidR="00CB54A2" w:rsidRPr="00D67C89" w:rsidRDefault="00CB54A2" w:rsidP="005C5897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28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D67C89">
        <w:rPr>
          <w:rFonts w:eastAsia="Calibri"/>
          <w:b/>
          <w:color w:val="000000"/>
          <w:sz w:val="28"/>
          <w:szCs w:val="28"/>
          <w:lang w:eastAsia="en-US"/>
        </w:rPr>
        <w:t xml:space="preserve">Тридцать </w:t>
      </w:r>
      <w:r w:rsidR="00B33C17">
        <w:rPr>
          <w:rFonts w:eastAsia="Calibri"/>
          <w:b/>
          <w:color w:val="000000"/>
          <w:sz w:val="28"/>
          <w:szCs w:val="28"/>
          <w:lang w:eastAsia="en-US"/>
        </w:rPr>
        <w:t>пя</w:t>
      </w:r>
      <w:r w:rsidRPr="00454F20">
        <w:rPr>
          <w:rFonts w:eastAsia="Calibri"/>
          <w:b/>
          <w:color w:val="000000"/>
          <w:sz w:val="28"/>
          <w:szCs w:val="28"/>
          <w:lang w:eastAsia="en-US"/>
        </w:rPr>
        <w:t>т</w:t>
      </w:r>
      <w:r w:rsidRPr="00D67C89">
        <w:rPr>
          <w:rFonts w:eastAsia="Calibri"/>
          <w:b/>
          <w:color w:val="000000"/>
          <w:sz w:val="28"/>
          <w:szCs w:val="28"/>
          <w:lang w:eastAsia="en-US"/>
        </w:rPr>
        <w:t>ое заседание</w:t>
      </w:r>
    </w:p>
    <w:p w:rsidR="00CB54A2" w:rsidRPr="00D67C89" w:rsidRDefault="00CB54A2" w:rsidP="005C5897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28" w:lineRule="auto"/>
        <w:jc w:val="center"/>
        <w:rPr>
          <w:rFonts w:eastAsia="Calibri"/>
          <w:b/>
          <w:color w:val="000000"/>
          <w:sz w:val="28"/>
          <w:szCs w:val="28"/>
          <w:u w:val="single"/>
          <w:lang w:eastAsia="en-US"/>
        </w:rPr>
      </w:pPr>
      <w:r w:rsidRPr="00D67C89">
        <w:rPr>
          <w:rFonts w:eastAsia="Calibri"/>
          <w:b/>
          <w:color w:val="000000"/>
          <w:sz w:val="28"/>
          <w:szCs w:val="28"/>
          <w:lang w:eastAsia="en-US"/>
        </w:rPr>
        <w:t>РЕШЕНИЕ №</w:t>
      </w:r>
      <w:r w:rsidRPr="00D67C89">
        <w:rPr>
          <w:rFonts w:eastAsia="Calibri"/>
          <w:b/>
          <w:color w:val="000000"/>
          <w:sz w:val="28"/>
          <w:szCs w:val="28"/>
          <w:u w:val="single"/>
          <w:lang w:eastAsia="en-US"/>
        </w:rPr>
        <w:t xml:space="preserve"> </w:t>
      </w:r>
      <w:r w:rsidR="005C5897">
        <w:rPr>
          <w:rFonts w:eastAsia="Calibri"/>
          <w:b/>
          <w:color w:val="000000"/>
          <w:sz w:val="28"/>
          <w:szCs w:val="28"/>
          <w:u w:val="single"/>
          <w:lang w:eastAsia="en-US"/>
        </w:rPr>
        <w:t>52</w:t>
      </w:r>
      <w:r w:rsidRPr="00D67C89">
        <w:rPr>
          <w:rFonts w:eastAsia="Calibri"/>
          <w:b/>
          <w:color w:val="000000"/>
          <w:sz w:val="28"/>
          <w:szCs w:val="28"/>
          <w:u w:val="single"/>
          <w:lang w:eastAsia="en-US"/>
        </w:rPr>
        <w:t>_</w:t>
      </w:r>
    </w:p>
    <w:p w:rsidR="00CB54A2" w:rsidRPr="00D67C89" w:rsidRDefault="00CB54A2" w:rsidP="00CB54A2">
      <w:pPr>
        <w:spacing w:line="228" w:lineRule="auto"/>
        <w:rPr>
          <w:rFonts w:eastAsia="Calibri"/>
          <w:sz w:val="28"/>
          <w:szCs w:val="28"/>
          <w:lang w:eastAsia="en-US"/>
        </w:rPr>
      </w:pPr>
      <w:r w:rsidRPr="00D67C89">
        <w:rPr>
          <w:rFonts w:eastAsia="Calibri"/>
          <w:sz w:val="28"/>
          <w:szCs w:val="28"/>
          <w:lang w:eastAsia="en-US"/>
        </w:rPr>
        <w:t>2</w:t>
      </w:r>
      <w:r w:rsidRPr="00454F20">
        <w:rPr>
          <w:rFonts w:eastAsia="Calibri"/>
          <w:sz w:val="28"/>
          <w:szCs w:val="28"/>
          <w:lang w:eastAsia="en-US"/>
        </w:rPr>
        <w:t>6</w:t>
      </w:r>
      <w:r w:rsidRPr="00D67C89">
        <w:rPr>
          <w:rFonts w:eastAsia="Calibri"/>
          <w:sz w:val="28"/>
          <w:szCs w:val="28"/>
          <w:lang w:eastAsia="en-US"/>
        </w:rPr>
        <w:t xml:space="preserve"> </w:t>
      </w:r>
      <w:r w:rsidRPr="00454F20">
        <w:rPr>
          <w:rFonts w:eastAsia="Calibri"/>
          <w:sz w:val="28"/>
          <w:szCs w:val="28"/>
          <w:lang w:eastAsia="en-US"/>
        </w:rPr>
        <w:t>августа</w:t>
      </w:r>
      <w:r w:rsidRPr="00D67C89">
        <w:rPr>
          <w:rFonts w:eastAsia="Calibri"/>
          <w:sz w:val="28"/>
          <w:szCs w:val="28"/>
          <w:lang w:eastAsia="en-US"/>
        </w:rPr>
        <w:t xml:space="preserve"> 2021 года</w:t>
      </w:r>
    </w:p>
    <w:p w:rsidR="00CB54A2" w:rsidRPr="00D67C89" w:rsidRDefault="00CB54A2" w:rsidP="005C5897">
      <w:pPr>
        <w:spacing w:after="480" w:line="228" w:lineRule="auto"/>
        <w:rPr>
          <w:rFonts w:eastAsia="Calibri"/>
          <w:sz w:val="28"/>
          <w:szCs w:val="28"/>
          <w:lang w:eastAsia="en-US"/>
        </w:rPr>
      </w:pPr>
      <w:r w:rsidRPr="00D67C89">
        <w:rPr>
          <w:rFonts w:eastAsia="Calibri"/>
          <w:sz w:val="28"/>
          <w:szCs w:val="28"/>
          <w:lang w:eastAsia="en-US"/>
        </w:rPr>
        <w:t>г. Верхняя Тура</w:t>
      </w:r>
    </w:p>
    <w:p w:rsidR="00A236CE" w:rsidRPr="00A236CE" w:rsidRDefault="00A236CE" w:rsidP="005C5897">
      <w:pPr>
        <w:spacing w:after="120"/>
        <w:ind w:right="4251"/>
        <w:rPr>
          <w:rFonts w:ascii="Liberation Serif" w:hAnsi="Liberation Serif" w:cs="Liberation Serif"/>
          <w:b/>
          <w:i/>
          <w:sz w:val="28"/>
          <w:szCs w:val="28"/>
        </w:rPr>
      </w:pPr>
      <w:r w:rsidRPr="00A236CE">
        <w:rPr>
          <w:rFonts w:ascii="Liberation Serif" w:hAnsi="Liberation Serif" w:cs="Liberation Serif"/>
          <w:b/>
          <w:i/>
          <w:sz w:val="28"/>
          <w:szCs w:val="28"/>
        </w:rPr>
        <w:t>О внесении изменений в Устав Городского округа Верхняя Тура</w:t>
      </w:r>
    </w:p>
    <w:p w:rsidR="00A236CE" w:rsidRDefault="00A236CE" w:rsidP="00A236CE">
      <w:pPr>
        <w:pStyle w:val="a5"/>
        <w:ind w:firstLine="710"/>
        <w:jc w:val="both"/>
        <w:rPr>
          <w:sz w:val="28"/>
          <w:szCs w:val="28"/>
        </w:rPr>
      </w:pPr>
      <w:r w:rsidRPr="00A236CE">
        <w:rPr>
          <w:rFonts w:ascii="Liberation Serif" w:hAnsi="Liberation Serif" w:cs="Liberation Serif"/>
          <w:sz w:val="28"/>
          <w:szCs w:val="28"/>
        </w:rPr>
        <w:tab/>
      </w:r>
    </w:p>
    <w:p w:rsidR="00A236CE" w:rsidRPr="003568E0" w:rsidRDefault="003568E0" w:rsidP="003568E0">
      <w:pPr>
        <w:pStyle w:val="ad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A236CE" w:rsidRPr="003568E0">
        <w:rPr>
          <w:rFonts w:ascii="Liberation Serif" w:hAnsi="Liberation Serif" w:cs="Liberation Serif"/>
          <w:sz w:val="28"/>
          <w:szCs w:val="28"/>
        </w:rPr>
        <w:t>В связи со вступлением в силу Федерального закона от 20</w:t>
      </w:r>
      <w:r w:rsidR="001B5AC4">
        <w:rPr>
          <w:rFonts w:ascii="Liberation Serif" w:hAnsi="Liberation Serif" w:cs="Liberation Serif"/>
          <w:sz w:val="28"/>
          <w:szCs w:val="28"/>
        </w:rPr>
        <w:t xml:space="preserve"> июля </w:t>
      </w:r>
      <w:r w:rsidR="00A236CE" w:rsidRPr="003568E0">
        <w:rPr>
          <w:rFonts w:ascii="Liberation Serif" w:hAnsi="Liberation Serif" w:cs="Liberation Serif"/>
          <w:sz w:val="28"/>
          <w:szCs w:val="28"/>
        </w:rPr>
        <w:t xml:space="preserve">2020 </w:t>
      </w:r>
      <w:r w:rsidR="00A236CE" w:rsidRPr="003568E0">
        <w:rPr>
          <w:rFonts w:ascii="Liberation Serif" w:hAnsi="Liberation Serif" w:cs="Liberation Serif"/>
          <w:sz w:val="28"/>
          <w:szCs w:val="28"/>
        </w:rPr>
        <w:br/>
      </w:r>
      <w:r w:rsidR="001B5AC4">
        <w:rPr>
          <w:rFonts w:ascii="Liberation Serif" w:hAnsi="Liberation Serif" w:cs="Liberation Serif"/>
          <w:sz w:val="28"/>
          <w:szCs w:val="28"/>
        </w:rPr>
        <w:t xml:space="preserve">года </w:t>
      </w:r>
      <w:r w:rsidR="00A236CE" w:rsidRPr="003568E0">
        <w:rPr>
          <w:rFonts w:ascii="Liberation Serif" w:hAnsi="Liberation Serif" w:cs="Liberation Serif"/>
          <w:sz w:val="28"/>
          <w:szCs w:val="28"/>
        </w:rPr>
        <w:t>№ 236-ФЗ «О внесении изменений в Федеральный закон «Об общих принципах организации местного самоуправления в Российской Федерации», а также принятием Федерального закона от 22</w:t>
      </w:r>
      <w:r w:rsidR="001B5AC4">
        <w:rPr>
          <w:rFonts w:ascii="Liberation Serif" w:hAnsi="Liberation Serif" w:cs="Liberation Serif"/>
          <w:sz w:val="28"/>
          <w:szCs w:val="28"/>
        </w:rPr>
        <w:t xml:space="preserve"> декабря 2</w:t>
      </w:r>
      <w:r w:rsidR="00A236CE" w:rsidRPr="003568E0">
        <w:rPr>
          <w:rFonts w:ascii="Liberation Serif" w:hAnsi="Liberation Serif" w:cs="Liberation Serif"/>
          <w:sz w:val="28"/>
          <w:szCs w:val="28"/>
        </w:rPr>
        <w:t>020</w:t>
      </w:r>
      <w:r w:rsidR="00A00D76">
        <w:rPr>
          <w:rFonts w:ascii="Liberation Serif" w:hAnsi="Liberation Serif" w:cs="Liberation Serif"/>
          <w:sz w:val="28"/>
          <w:szCs w:val="28"/>
        </w:rPr>
        <w:t xml:space="preserve"> </w:t>
      </w:r>
      <w:r w:rsidR="001B5AC4">
        <w:rPr>
          <w:rFonts w:ascii="Liberation Serif" w:hAnsi="Liberation Serif" w:cs="Liberation Serif"/>
          <w:sz w:val="28"/>
          <w:szCs w:val="28"/>
        </w:rPr>
        <w:t xml:space="preserve">года </w:t>
      </w:r>
      <w:r w:rsidR="00A236CE" w:rsidRPr="003568E0">
        <w:rPr>
          <w:rFonts w:ascii="Liberation Serif" w:hAnsi="Liberation Serif" w:cs="Liberation Serif"/>
          <w:sz w:val="28"/>
          <w:szCs w:val="28"/>
        </w:rPr>
        <w:t>№ 445-ФЗ «О внесении изменений в отдельные законодательные акты Российс</w:t>
      </w:r>
      <w:r w:rsidR="002563AE">
        <w:rPr>
          <w:rFonts w:ascii="Liberation Serif" w:hAnsi="Liberation Serif" w:cs="Liberation Serif"/>
          <w:sz w:val="28"/>
          <w:szCs w:val="28"/>
        </w:rPr>
        <w:t xml:space="preserve">кой Федерации», руководствуясь Уставом </w:t>
      </w:r>
      <w:r w:rsidR="00225A1B">
        <w:rPr>
          <w:rFonts w:ascii="Liberation Serif" w:hAnsi="Liberation Serif" w:cs="Liberation Serif"/>
          <w:sz w:val="28"/>
          <w:szCs w:val="28"/>
        </w:rPr>
        <w:t>Городского округа Верхняя Тура,</w:t>
      </w:r>
      <w:r w:rsidR="005C5897">
        <w:rPr>
          <w:rFonts w:ascii="Liberation Serif" w:hAnsi="Liberation Serif" w:cs="Liberation Serif"/>
          <w:sz w:val="28"/>
          <w:szCs w:val="28"/>
        </w:rPr>
        <w:t xml:space="preserve"> </w:t>
      </w:r>
      <w:r w:rsidR="00E959B3">
        <w:rPr>
          <w:rFonts w:ascii="Liberation Serif" w:hAnsi="Liberation Serif" w:cs="Liberation Serif"/>
          <w:sz w:val="28"/>
          <w:szCs w:val="28"/>
        </w:rPr>
        <w:t>учитывая модельные изменения</w:t>
      </w:r>
      <w:r w:rsidR="000E527A">
        <w:rPr>
          <w:rFonts w:ascii="Liberation Serif" w:hAnsi="Liberation Serif" w:cs="Liberation Serif"/>
          <w:sz w:val="28"/>
          <w:szCs w:val="28"/>
        </w:rPr>
        <w:t xml:space="preserve"> в Уставы муниципальных образований, предложенные Министерством юстиции по Свердловской области</w:t>
      </w:r>
      <w:r w:rsidR="002732FB">
        <w:rPr>
          <w:rFonts w:ascii="Liberation Serif" w:hAnsi="Liberation Serif" w:cs="Liberation Serif"/>
          <w:sz w:val="28"/>
          <w:szCs w:val="28"/>
        </w:rPr>
        <w:t xml:space="preserve"> и</w:t>
      </w:r>
      <w:r w:rsidR="006D50ED">
        <w:rPr>
          <w:rFonts w:ascii="Liberation Serif" w:hAnsi="Liberation Serif" w:cs="Liberation Serif"/>
          <w:sz w:val="28"/>
          <w:szCs w:val="28"/>
        </w:rPr>
        <w:t xml:space="preserve"> результаты публичных слушаний, проведенных 30.06.2021 года</w:t>
      </w:r>
      <w:r w:rsidR="00671745">
        <w:rPr>
          <w:rFonts w:ascii="Liberation Serif" w:hAnsi="Liberation Serif" w:cs="Liberation Serif"/>
          <w:sz w:val="28"/>
          <w:szCs w:val="28"/>
        </w:rPr>
        <w:t>,</w:t>
      </w:r>
      <w:bookmarkStart w:id="0" w:name="_GoBack"/>
      <w:bookmarkEnd w:id="0"/>
    </w:p>
    <w:p w:rsidR="00A236CE" w:rsidRDefault="00A236CE" w:rsidP="00A00D76">
      <w:pPr>
        <w:spacing w:before="120" w:after="120"/>
        <w:ind w:firstLine="709"/>
        <w:rPr>
          <w:rFonts w:ascii="Liberation Serif" w:hAnsi="Liberation Serif" w:cs="Liberation Serif"/>
          <w:b/>
          <w:sz w:val="28"/>
          <w:szCs w:val="28"/>
        </w:rPr>
      </w:pPr>
      <w:r w:rsidRPr="00A236CE">
        <w:rPr>
          <w:rFonts w:ascii="Liberation Serif" w:hAnsi="Liberation Serif" w:cs="Liberation Serif"/>
          <w:b/>
          <w:sz w:val="28"/>
          <w:szCs w:val="28"/>
        </w:rPr>
        <w:t>ДУМА ГОРОДСКОГО ОКРУГА ВЕРХНЯЯ ТУРА РЕШИЛА:</w:t>
      </w:r>
    </w:p>
    <w:p w:rsidR="00672D3F" w:rsidRDefault="00C734EB" w:rsidP="00672D3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4451">
        <w:rPr>
          <w:sz w:val="28"/>
          <w:szCs w:val="28"/>
        </w:rPr>
        <w:t>1. В</w:t>
      </w:r>
      <w:r w:rsidR="002C432B">
        <w:rPr>
          <w:sz w:val="28"/>
          <w:szCs w:val="28"/>
        </w:rPr>
        <w:t xml:space="preserve">нести в Устав Городского округа Верхняя Тура </w:t>
      </w:r>
      <w:r w:rsidR="00672D3F">
        <w:rPr>
          <w:sz w:val="28"/>
          <w:szCs w:val="28"/>
        </w:rPr>
        <w:t xml:space="preserve">(далее – Устав) </w:t>
      </w:r>
      <w:r w:rsidR="002C432B">
        <w:rPr>
          <w:sz w:val="28"/>
          <w:szCs w:val="28"/>
        </w:rPr>
        <w:t>следующие изменения</w:t>
      </w:r>
      <w:r w:rsidR="00534089">
        <w:rPr>
          <w:sz w:val="28"/>
          <w:szCs w:val="28"/>
        </w:rPr>
        <w:t>:</w:t>
      </w:r>
    </w:p>
    <w:p w:rsidR="000F5A78" w:rsidRPr="000F5A78" w:rsidRDefault="000F5A78" w:rsidP="000F5A78">
      <w:pPr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0F5A78">
        <w:rPr>
          <w:rFonts w:ascii="Liberation Serif" w:hAnsi="Liberation Serif" w:cs="Liberation Serif"/>
          <w:sz w:val="28"/>
          <w:szCs w:val="28"/>
        </w:rPr>
        <w:t>1.1. Главу 3 Устава дополнить статьей 20-1 следующего содержания:</w:t>
      </w:r>
    </w:p>
    <w:p w:rsidR="000F5A78" w:rsidRPr="000F5A78" w:rsidRDefault="000F5A78" w:rsidP="000F5A78">
      <w:pPr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0F5A78">
        <w:rPr>
          <w:rFonts w:ascii="Liberation Serif" w:hAnsi="Liberation Serif" w:cs="Liberation Serif"/>
          <w:sz w:val="28"/>
          <w:szCs w:val="28"/>
        </w:rPr>
        <w:t xml:space="preserve"> «Статья 20-1. Инициативные проекты</w:t>
      </w:r>
    </w:p>
    <w:p w:rsidR="000F5A78" w:rsidRPr="000F5A78" w:rsidRDefault="000F5A78" w:rsidP="000F5A78">
      <w:pPr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0F5A78">
        <w:rPr>
          <w:rFonts w:ascii="Liberation Serif" w:hAnsi="Liberation Serif" w:cs="Liberation Serif"/>
          <w:sz w:val="28"/>
          <w:szCs w:val="28"/>
        </w:rPr>
        <w:t>1. В целях реализации мероприятий, имеющих приоритетное значение для жителей городского округа или его части, по решению вопросов местного значения или иных вопросов, право решения которых предоставлено органам местного самоуправления городского округа, в администрацию городского округа может быть внесен инициативный проект.</w:t>
      </w:r>
    </w:p>
    <w:p w:rsidR="000F5A78" w:rsidRPr="000F5A78" w:rsidRDefault="000F5A78" w:rsidP="000F5A78">
      <w:pPr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0F5A78">
        <w:rPr>
          <w:rFonts w:ascii="Liberation Serif" w:hAnsi="Liberation Serif" w:cs="Liberation Serif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городского округа, органы территориального общественного самоуправления, староста сельского населенного пункта, входящего в состав городского округа. Минимальная численность инициативной группы может быть уменьшена нормативным правовым актом Думы городского округа. Право выступить инициатором проекта в соответствии с нормативным правовым актом Думы </w:t>
      </w:r>
      <w:r w:rsidRPr="000F5A78">
        <w:rPr>
          <w:rFonts w:ascii="Liberation Serif" w:hAnsi="Liberation Serif" w:cs="Liberation Serif"/>
          <w:sz w:val="28"/>
          <w:szCs w:val="28"/>
        </w:rPr>
        <w:lastRenderedPageBreak/>
        <w:t>городского округа может быть предоставлено также иным лицам, осуществляющим деятельность на территории городского округа.</w:t>
      </w:r>
    </w:p>
    <w:p w:rsidR="000F5A78" w:rsidRPr="000F5A78" w:rsidRDefault="000F5A78" w:rsidP="000F5A78">
      <w:pPr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0F5A78">
        <w:rPr>
          <w:rFonts w:ascii="Liberation Serif" w:hAnsi="Liberation Serif" w:cs="Liberation Serif"/>
          <w:sz w:val="28"/>
          <w:szCs w:val="28"/>
        </w:rPr>
        <w:t xml:space="preserve">3. Инициативный проект должен соответствовать требованиям, установленным Федеральным </w:t>
      </w:r>
      <w:hyperlink r:id="rId8" w:history="1">
        <w:r w:rsidRPr="000F5A78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0F5A78">
        <w:rPr>
          <w:rFonts w:ascii="Liberation Serif" w:hAnsi="Liberation Serif" w:cs="Liberation Serif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0F5A78" w:rsidRPr="000F5A78" w:rsidRDefault="000F5A78" w:rsidP="000F5A78">
      <w:pPr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0F5A78">
        <w:rPr>
          <w:rFonts w:ascii="Liberation Serif" w:hAnsi="Liberation Serif" w:cs="Liberation Serif"/>
          <w:sz w:val="28"/>
          <w:szCs w:val="28"/>
        </w:rPr>
        <w:t>4. Порядок выдвижения, внесения, обсуждения, рассмотрения инициативных проектов, а также проведения их конкурсного отбора устанавливается Думой городского округа.</w:t>
      </w:r>
    </w:p>
    <w:p w:rsidR="004D5B12" w:rsidRDefault="000F5A78" w:rsidP="008805C5">
      <w:pPr>
        <w:ind w:firstLine="710"/>
        <w:jc w:val="both"/>
        <w:rPr>
          <w:sz w:val="28"/>
          <w:szCs w:val="28"/>
        </w:rPr>
      </w:pPr>
      <w:r w:rsidRPr="000F5A78">
        <w:rPr>
          <w:rFonts w:ascii="Liberation Serif" w:hAnsi="Liberation Serif" w:cs="Liberation Serif"/>
          <w:sz w:val="28"/>
          <w:szCs w:val="28"/>
        </w:rPr>
        <w:t xml:space="preserve">5. Иные вопросы, связанные с выдвижением, внесением, обсуждением, рассмотрением, проведением конкурсного отбора, финансовым и иным обеспечением реализации инициативных проектов регулируются в соответствии с требованиями, установленными Федеральным </w:t>
      </w:r>
      <w:hyperlink r:id="rId9" w:history="1">
        <w:r w:rsidRPr="000F5A78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0F5A78">
        <w:rPr>
          <w:rFonts w:ascii="Liberation Serif" w:hAnsi="Liberation Serif" w:cs="Liberation Serif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A00D76">
        <w:rPr>
          <w:rFonts w:ascii="Liberation Serif" w:hAnsi="Liberation Serif" w:cs="Liberation Serif"/>
          <w:sz w:val="28"/>
          <w:szCs w:val="28"/>
        </w:rPr>
        <w:t>.</w:t>
      </w:r>
      <w:r w:rsidRPr="000F5A78">
        <w:rPr>
          <w:rFonts w:ascii="Liberation Serif" w:hAnsi="Liberation Serif" w:cs="Liberation Serif"/>
          <w:sz w:val="28"/>
          <w:szCs w:val="28"/>
        </w:rPr>
        <w:t>».</w:t>
      </w:r>
      <w:r w:rsidR="006C7BED">
        <w:rPr>
          <w:sz w:val="28"/>
          <w:szCs w:val="28"/>
        </w:rPr>
        <w:tab/>
      </w:r>
    </w:p>
    <w:p w:rsidR="00476CBB" w:rsidRPr="00777C02" w:rsidRDefault="00476CBB" w:rsidP="00476CBB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2. </w:t>
      </w:r>
      <w:r w:rsidRPr="00777C02">
        <w:rPr>
          <w:rFonts w:ascii="Liberation Serif" w:hAnsi="Liberation Serif" w:cs="Liberation Serif"/>
          <w:sz w:val="28"/>
          <w:szCs w:val="28"/>
        </w:rPr>
        <w:t>Настоящее решение вступает в силу со дня его официального опубликования.</w:t>
      </w:r>
    </w:p>
    <w:p w:rsidR="00777C02" w:rsidRPr="00777C02" w:rsidRDefault="00777C02" w:rsidP="00777C02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476CBB">
        <w:rPr>
          <w:rFonts w:ascii="Liberation Serif" w:hAnsi="Liberation Serif" w:cs="Liberation Serif"/>
          <w:sz w:val="28"/>
          <w:szCs w:val="28"/>
        </w:rPr>
        <w:t>3</w:t>
      </w:r>
      <w:r w:rsidRPr="00777C02">
        <w:rPr>
          <w:rFonts w:ascii="Liberation Serif" w:hAnsi="Liberation Serif" w:cs="Liberation Serif"/>
          <w:sz w:val="28"/>
          <w:szCs w:val="28"/>
        </w:rPr>
        <w:t>. Опубликовать (обнародовать) настоящее решение в муниципальном вестнике «Администрация Городского округа Верхняя Тура» после проведения государственной регистрации и разместить на официальном сайте Городского округа Верхняя Тура.</w:t>
      </w:r>
    </w:p>
    <w:p w:rsidR="00777C02" w:rsidRPr="00777C02" w:rsidRDefault="00B7567F" w:rsidP="00777C02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777C02" w:rsidRPr="00777C02">
        <w:rPr>
          <w:rFonts w:ascii="Liberation Serif" w:hAnsi="Liberation Serif" w:cs="Liberation Serif"/>
          <w:sz w:val="28"/>
          <w:szCs w:val="28"/>
        </w:rPr>
        <w:t>4. Контроль исполнения за настоящим решением возложить на постоянную комиссию по местному самоуправлению и социальной политике (председатель Макарова С.Н.).</w:t>
      </w:r>
    </w:p>
    <w:p w:rsidR="00626342" w:rsidRDefault="00626342" w:rsidP="004D5B12">
      <w:pPr>
        <w:pStyle w:val="a5"/>
        <w:ind w:firstLine="710"/>
        <w:jc w:val="both"/>
        <w:rPr>
          <w:sz w:val="28"/>
          <w:szCs w:val="28"/>
        </w:rPr>
      </w:pPr>
    </w:p>
    <w:p w:rsidR="00D609D7" w:rsidRPr="00D609D7" w:rsidRDefault="00D609D7" w:rsidP="00D609D7">
      <w:pPr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324" w:type="dxa"/>
        <w:jc w:val="center"/>
        <w:tblLook w:val="01E0"/>
      </w:tblPr>
      <w:tblGrid>
        <w:gridCol w:w="4787"/>
        <w:gridCol w:w="4537"/>
      </w:tblGrid>
      <w:tr w:rsidR="00D609D7" w:rsidRPr="00D609D7" w:rsidTr="002A3419">
        <w:trPr>
          <w:trHeight w:val="1051"/>
          <w:jc w:val="center"/>
        </w:trPr>
        <w:tc>
          <w:tcPr>
            <w:tcW w:w="4787" w:type="dxa"/>
          </w:tcPr>
          <w:p w:rsidR="00D609D7" w:rsidRPr="00D609D7" w:rsidRDefault="00D609D7" w:rsidP="00CB54A2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D609D7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Председатель Думы</w:t>
            </w:r>
          </w:p>
          <w:p w:rsidR="00D609D7" w:rsidRPr="00D609D7" w:rsidRDefault="00D609D7" w:rsidP="00CB54A2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D609D7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Городского округа Верхняя Тура</w:t>
            </w:r>
          </w:p>
          <w:p w:rsidR="00D609D7" w:rsidRPr="00D609D7" w:rsidRDefault="00D609D7" w:rsidP="00CB54A2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D609D7" w:rsidRPr="00D609D7" w:rsidRDefault="00D609D7" w:rsidP="00CB54A2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D609D7" w:rsidRPr="00D609D7" w:rsidRDefault="00D609D7" w:rsidP="00CB54A2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D609D7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______________ И.Г. Мусагитов</w:t>
            </w:r>
          </w:p>
        </w:tc>
        <w:tc>
          <w:tcPr>
            <w:tcW w:w="4537" w:type="dxa"/>
          </w:tcPr>
          <w:p w:rsidR="00D609D7" w:rsidRPr="00D609D7" w:rsidRDefault="00D609D7" w:rsidP="00CB54A2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D609D7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Глава Городского округа</w:t>
            </w:r>
          </w:p>
          <w:p w:rsidR="00D609D7" w:rsidRPr="00D609D7" w:rsidRDefault="00D609D7" w:rsidP="00CB54A2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D609D7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Верхняя Тура</w:t>
            </w:r>
          </w:p>
          <w:p w:rsidR="00D609D7" w:rsidRPr="00D609D7" w:rsidRDefault="00D609D7" w:rsidP="00CB54A2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D609D7" w:rsidRPr="00D609D7" w:rsidRDefault="00D609D7" w:rsidP="00CB54A2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D609D7" w:rsidRPr="00D609D7" w:rsidRDefault="00D609D7" w:rsidP="00CB54A2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D609D7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____________ И.С. Веснин</w:t>
            </w:r>
          </w:p>
        </w:tc>
      </w:tr>
    </w:tbl>
    <w:p w:rsidR="00CB54A2" w:rsidRDefault="00CB54A2" w:rsidP="00CB54A2">
      <w:pPr>
        <w:pStyle w:val="ad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B54A2" w:rsidRDefault="00CB54A2" w:rsidP="00CB54A2">
      <w:pPr>
        <w:pStyle w:val="ad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B54A2" w:rsidRDefault="00CB54A2" w:rsidP="00CB54A2">
      <w:pPr>
        <w:pStyle w:val="ad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B54A2" w:rsidRDefault="00CB54A2" w:rsidP="00CB54A2">
      <w:pPr>
        <w:pStyle w:val="ad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B54A2" w:rsidRDefault="00CB54A2" w:rsidP="00CB54A2">
      <w:pPr>
        <w:pStyle w:val="ad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B54A2" w:rsidRDefault="00CB54A2" w:rsidP="00CB54A2">
      <w:pPr>
        <w:pStyle w:val="ad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B54A2" w:rsidRDefault="00CB54A2" w:rsidP="00CB54A2">
      <w:pPr>
        <w:pStyle w:val="ad"/>
        <w:jc w:val="center"/>
        <w:rPr>
          <w:rFonts w:ascii="Liberation Serif" w:hAnsi="Liberation Serif" w:cs="Liberation Serif"/>
          <w:b/>
          <w:sz w:val="28"/>
          <w:szCs w:val="28"/>
        </w:rPr>
      </w:pPr>
    </w:p>
    <w:sectPr w:rsidR="00CB54A2" w:rsidSect="005C589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35D" w:rsidRDefault="001E735D" w:rsidP="00B279D9">
      <w:r>
        <w:separator/>
      </w:r>
    </w:p>
  </w:endnote>
  <w:endnote w:type="continuationSeparator" w:id="1">
    <w:p w:rsidR="001E735D" w:rsidRDefault="001E735D" w:rsidP="00B27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35D" w:rsidRDefault="001E735D" w:rsidP="00B279D9">
      <w:r>
        <w:separator/>
      </w:r>
    </w:p>
  </w:footnote>
  <w:footnote w:type="continuationSeparator" w:id="1">
    <w:p w:rsidR="001E735D" w:rsidRDefault="001E735D" w:rsidP="00B27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32" w:rsidRDefault="00EC642F">
    <w:pPr>
      <w:pStyle w:val="a3"/>
      <w:jc w:val="center"/>
    </w:pPr>
    <w:r w:rsidRPr="002E1AB5">
      <w:rPr>
        <w:sz w:val="24"/>
        <w:szCs w:val="24"/>
      </w:rPr>
      <w:fldChar w:fldCharType="begin"/>
    </w:r>
    <w:r w:rsidR="00174CB7" w:rsidRPr="002E1AB5">
      <w:rPr>
        <w:sz w:val="24"/>
        <w:szCs w:val="24"/>
      </w:rPr>
      <w:instrText>PAGE   \* MERGEFORMAT</w:instrText>
    </w:r>
    <w:r w:rsidRPr="002E1AB5">
      <w:rPr>
        <w:sz w:val="24"/>
        <w:szCs w:val="24"/>
      </w:rPr>
      <w:fldChar w:fldCharType="separate"/>
    </w:r>
    <w:r w:rsidR="00B87817">
      <w:rPr>
        <w:noProof/>
        <w:sz w:val="24"/>
        <w:szCs w:val="24"/>
      </w:rPr>
      <w:t>2</w:t>
    </w:r>
    <w:r w:rsidRPr="002E1AB5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451"/>
    <w:rsid w:val="0005433A"/>
    <w:rsid w:val="0007087C"/>
    <w:rsid w:val="000D79AB"/>
    <w:rsid w:val="000E527A"/>
    <w:rsid w:val="000F5A78"/>
    <w:rsid w:val="001236F4"/>
    <w:rsid w:val="0015277F"/>
    <w:rsid w:val="00174CB7"/>
    <w:rsid w:val="001947D5"/>
    <w:rsid w:val="00196127"/>
    <w:rsid w:val="001B5AC4"/>
    <w:rsid w:val="001C208A"/>
    <w:rsid w:val="001E735D"/>
    <w:rsid w:val="00211D29"/>
    <w:rsid w:val="00225A1B"/>
    <w:rsid w:val="0024378F"/>
    <w:rsid w:val="002563AE"/>
    <w:rsid w:val="00266A95"/>
    <w:rsid w:val="002732FB"/>
    <w:rsid w:val="00280A09"/>
    <w:rsid w:val="002C432B"/>
    <w:rsid w:val="002D4451"/>
    <w:rsid w:val="00323DEA"/>
    <w:rsid w:val="003568E0"/>
    <w:rsid w:val="0036774A"/>
    <w:rsid w:val="00476CBB"/>
    <w:rsid w:val="004A4BCE"/>
    <w:rsid w:val="004B3647"/>
    <w:rsid w:val="004D5B12"/>
    <w:rsid w:val="005231D7"/>
    <w:rsid w:val="00534089"/>
    <w:rsid w:val="005353A8"/>
    <w:rsid w:val="005B3303"/>
    <w:rsid w:val="005C5897"/>
    <w:rsid w:val="005D774F"/>
    <w:rsid w:val="00610DBD"/>
    <w:rsid w:val="00623330"/>
    <w:rsid w:val="00626342"/>
    <w:rsid w:val="006355A9"/>
    <w:rsid w:val="00646448"/>
    <w:rsid w:val="00656CCF"/>
    <w:rsid w:val="00671745"/>
    <w:rsid w:val="00672D3F"/>
    <w:rsid w:val="00690E69"/>
    <w:rsid w:val="006A624A"/>
    <w:rsid w:val="006B4939"/>
    <w:rsid w:val="006C7BED"/>
    <w:rsid w:val="006D50ED"/>
    <w:rsid w:val="006F324D"/>
    <w:rsid w:val="007004E1"/>
    <w:rsid w:val="00735BC5"/>
    <w:rsid w:val="00742D37"/>
    <w:rsid w:val="00777C02"/>
    <w:rsid w:val="007D3C1E"/>
    <w:rsid w:val="007F1D89"/>
    <w:rsid w:val="008455F0"/>
    <w:rsid w:val="00857D3F"/>
    <w:rsid w:val="008805C5"/>
    <w:rsid w:val="008C3CE7"/>
    <w:rsid w:val="008F5B2D"/>
    <w:rsid w:val="009106EE"/>
    <w:rsid w:val="00955B9D"/>
    <w:rsid w:val="009574E7"/>
    <w:rsid w:val="009761D2"/>
    <w:rsid w:val="009D5382"/>
    <w:rsid w:val="009F2357"/>
    <w:rsid w:val="00A00D76"/>
    <w:rsid w:val="00A236CE"/>
    <w:rsid w:val="00A925B4"/>
    <w:rsid w:val="00AA7EDB"/>
    <w:rsid w:val="00AC1E70"/>
    <w:rsid w:val="00AF7ADA"/>
    <w:rsid w:val="00B257F7"/>
    <w:rsid w:val="00B279D9"/>
    <w:rsid w:val="00B33C17"/>
    <w:rsid w:val="00B4131A"/>
    <w:rsid w:val="00B657A5"/>
    <w:rsid w:val="00B7567F"/>
    <w:rsid w:val="00B87817"/>
    <w:rsid w:val="00C14801"/>
    <w:rsid w:val="00C2757F"/>
    <w:rsid w:val="00C734EB"/>
    <w:rsid w:val="00C83781"/>
    <w:rsid w:val="00C91C39"/>
    <w:rsid w:val="00C96B60"/>
    <w:rsid w:val="00CB54A2"/>
    <w:rsid w:val="00CE31C1"/>
    <w:rsid w:val="00D01994"/>
    <w:rsid w:val="00D202EF"/>
    <w:rsid w:val="00D609D7"/>
    <w:rsid w:val="00DE28E5"/>
    <w:rsid w:val="00E37628"/>
    <w:rsid w:val="00E41EFE"/>
    <w:rsid w:val="00E71C5B"/>
    <w:rsid w:val="00E959B3"/>
    <w:rsid w:val="00EA032F"/>
    <w:rsid w:val="00EB2E74"/>
    <w:rsid w:val="00EC642F"/>
    <w:rsid w:val="00ED73BC"/>
    <w:rsid w:val="00F12BC6"/>
    <w:rsid w:val="00FD7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4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D44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2D4451"/>
    <w:pPr>
      <w:jc w:val="center"/>
    </w:pPr>
    <w:rPr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rsid w:val="002D4451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B279D9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27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B279D9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7F1D8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F1D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7F1D89"/>
    <w:rPr>
      <w:vertAlign w:val="superscript"/>
    </w:rPr>
  </w:style>
  <w:style w:type="paragraph" w:styleId="ad">
    <w:name w:val="No Spacing"/>
    <w:uiPriority w:val="1"/>
    <w:qFormat/>
    <w:rsid w:val="00A23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378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437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4962EC4815F38B7393EEA65ADA4F6321E4C67DCE3E62F91E0E16EC14819B785EE5C50F601A7F0B995EAEDE03hBE3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4962EC4815F38B7393EEA65ADA4F6321E4C67DCE3E62F91E0E16EC14819B785EE5C50F601A7F0B995EAEDE03hBE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1E6FD-880B-4A21-B476-B700045F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Токарский Александр Леонидович</dc:creator>
  <cp:lastModifiedBy>Admin</cp:lastModifiedBy>
  <cp:revision>29</cp:revision>
  <cp:lastPrinted>2021-08-17T07:05:00Z</cp:lastPrinted>
  <dcterms:created xsi:type="dcterms:W3CDTF">2021-02-11T04:55:00Z</dcterms:created>
  <dcterms:modified xsi:type="dcterms:W3CDTF">2021-08-27T05:28:00Z</dcterms:modified>
</cp:coreProperties>
</file>