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8C" w:rsidRPr="001C1878" w:rsidRDefault="0003718C" w:rsidP="005C1DCB">
      <w:pPr>
        <w:spacing w:after="0" w:line="240" w:lineRule="auto"/>
        <w:jc w:val="center"/>
        <w:rPr>
          <w:rFonts w:ascii="Times New Roman" w:hAnsi="Times New Roman" w:cs="Times New Roman"/>
          <w:sz w:val="28"/>
          <w:szCs w:val="28"/>
          <w:lang w:val="en-US"/>
        </w:rPr>
      </w:pPr>
      <w:r w:rsidRPr="001C1878">
        <w:rPr>
          <w:rFonts w:ascii="Times New Roman" w:hAnsi="Times New Roman" w:cs="Times New Roman"/>
          <w:noProof/>
          <w:sz w:val="28"/>
          <w:szCs w:val="28"/>
          <w:lang w:eastAsia="ru-RU"/>
        </w:rPr>
        <w:drawing>
          <wp:inline distT="0" distB="0" distL="0" distR="0">
            <wp:extent cx="327660" cy="419100"/>
            <wp:effectExtent l="19050" t="0" r="0" b="0"/>
            <wp:docPr id="9"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27660" cy="419100"/>
                    </a:xfrm>
                    <a:prstGeom prst="rect">
                      <a:avLst/>
                    </a:prstGeom>
                    <a:noFill/>
                    <a:ln w="9525">
                      <a:noFill/>
                      <a:miter lim="800000"/>
                      <a:headEnd/>
                      <a:tailEnd/>
                    </a:ln>
                  </pic:spPr>
                </pic:pic>
              </a:graphicData>
            </a:graphic>
          </wp:inline>
        </w:drawing>
      </w:r>
    </w:p>
    <w:p w:rsidR="0003718C" w:rsidRPr="001C1878" w:rsidRDefault="0003718C" w:rsidP="005C1DCB">
      <w:pPr>
        <w:spacing w:before="120" w:after="0" w:line="240" w:lineRule="auto"/>
        <w:jc w:val="center"/>
        <w:rPr>
          <w:rFonts w:ascii="Times New Roman" w:hAnsi="Times New Roman" w:cs="Times New Roman"/>
          <w:b/>
          <w:sz w:val="28"/>
          <w:szCs w:val="28"/>
        </w:rPr>
      </w:pPr>
      <w:r w:rsidRPr="001C1878">
        <w:rPr>
          <w:rFonts w:ascii="Times New Roman" w:hAnsi="Times New Roman" w:cs="Times New Roman"/>
          <w:b/>
          <w:sz w:val="28"/>
          <w:szCs w:val="28"/>
        </w:rPr>
        <w:t>РОССИЙСКАЯ ФЕДЕРАЦИЯ</w:t>
      </w:r>
    </w:p>
    <w:p w:rsidR="0003718C" w:rsidRPr="001C1878" w:rsidRDefault="0003718C" w:rsidP="005C1DCB">
      <w:pPr>
        <w:spacing w:after="0" w:line="240" w:lineRule="auto"/>
        <w:jc w:val="center"/>
        <w:rPr>
          <w:rFonts w:ascii="Times New Roman" w:hAnsi="Times New Roman" w:cs="Times New Roman"/>
          <w:b/>
          <w:sz w:val="28"/>
          <w:szCs w:val="28"/>
        </w:rPr>
      </w:pPr>
      <w:r w:rsidRPr="001C1878">
        <w:rPr>
          <w:rFonts w:ascii="Times New Roman" w:hAnsi="Times New Roman" w:cs="Times New Roman"/>
          <w:b/>
          <w:sz w:val="28"/>
          <w:szCs w:val="28"/>
        </w:rPr>
        <w:t>ДУМА ГОРОДСКОГО ОКРУГА ВЕРХНЯЯ ТУРА</w:t>
      </w:r>
    </w:p>
    <w:p w:rsidR="0003718C" w:rsidRPr="001C1878" w:rsidRDefault="0003718C" w:rsidP="005C1DCB">
      <w:pPr>
        <w:pBdr>
          <w:bottom w:val="single" w:sz="12" w:space="1" w:color="auto"/>
        </w:pBdr>
        <w:spacing w:after="0" w:line="240" w:lineRule="auto"/>
        <w:jc w:val="center"/>
        <w:rPr>
          <w:rFonts w:ascii="Times New Roman" w:hAnsi="Times New Roman" w:cs="Times New Roman"/>
          <w:b/>
          <w:sz w:val="28"/>
          <w:szCs w:val="28"/>
        </w:rPr>
      </w:pPr>
      <w:r w:rsidRPr="001C1878">
        <w:rPr>
          <w:rFonts w:ascii="Times New Roman" w:hAnsi="Times New Roman" w:cs="Times New Roman"/>
          <w:b/>
          <w:sz w:val="28"/>
          <w:szCs w:val="28"/>
        </w:rPr>
        <w:t>ШЕСТОЙ СОЗЫВ</w:t>
      </w:r>
    </w:p>
    <w:p w:rsidR="0003718C" w:rsidRPr="001C1878" w:rsidRDefault="0003718C" w:rsidP="005C1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Пятьдесят первое</w:t>
      </w:r>
      <w:r w:rsidRPr="001C1878">
        <w:rPr>
          <w:rFonts w:ascii="Times New Roman" w:hAnsi="Times New Roman" w:cs="Times New Roman"/>
          <w:b/>
          <w:sz w:val="28"/>
          <w:szCs w:val="28"/>
        </w:rPr>
        <w:t xml:space="preserve"> заседание </w:t>
      </w:r>
    </w:p>
    <w:p w:rsidR="0003718C" w:rsidRPr="001C1878" w:rsidRDefault="0003718C" w:rsidP="005C1DCB">
      <w:pPr>
        <w:spacing w:after="0" w:line="240" w:lineRule="auto"/>
        <w:jc w:val="center"/>
        <w:rPr>
          <w:rFonts w:ascii="Times New Roman" w:hAnsi="Times New Roman" w:cs="Times New Roman"/>
          <w:b/>
          <w:sz w:val="28"/>
          <w:szCs w:val="28"/>
        </w:rPr>
      </w:pPr>
    </w:p>
    <w:p w:rsidR="0003718C" w:rsidRPr="001C1878" w:rsidRDefault="0003718C" w:rsidP="005C1DCB">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ascii="Times New Roman" w:hAnsi="Times New Roman" w:cs="Times New Roman"/>
          <w:b/>
          <w:color w:val="000000"/>
          <w:sz w:val="28"/>
          <w:szCs w:val="28"/>
          <w:u w:val="single"/>
        </w:rPr>
      </w:pPr>
      <w:r w:rsidRPr="001C1878">
        <w:rPr>
          <w:rFonts w:ascii="Times New Roman" w:hAnsi="Times New Roman" w:cs="Times New Roman"/>
          <w:b/>
          <w:color w:val="000000"/>
          <w:sz w:val="28"/>
          <w:szCs w:val="28"/>
        </w:rPr>
        <w:t>РЕШЕНИЕ №</w:t>
      </w:r>
      <w:r w:rsidRPr="001C1878">
        <w:rPr>
          <w:rFonts w:ascii="Times New Roman" w:hAnsi="Times New Roman" w:cs="Times New Roman"/>
          <w:b/>
          <w:color w:val="000000"/>
          <w:sz w:val="28"/>
          <w:szCs w:val="28"/>
          <w:u w:val="single"/>
        </w:rPr>
        <w:t xml:space="preserve">  </w:t>
      </w:r>
      <w:r w:rsidR="005C1DCB">
        <w:rPr>
          <w:rFonts w:ascii="Times New Roman" w:hAnsi="Times New Roman" w:cs="Times New Roman"/>
          <w:b/>
          <w:color w:val="000000"/>
          <w:sz w:val="28"/>
          <w:szCs w:val="28"/>
          <w:u w:val="single"/>
        </w:rPr>
        <w:t>53</w:t>
      </w:r>
      <w:r w:rsidRPr="001C1878">
        <w:rPr>
          <w:rFonts w:ascii="Times New Roman" w:hAnsi="Times New Roman" w:cs="Times New Roman"/>
          <w:b/>
          <w:color w:val="000000"/>
          <w:sz w:val="28"/>
          <w:szCs w:val="28"/>
          <w:u w:val="single"/>
        </w:rPr>
        <w:tab/>
      </w:r>
    </w:p>
    <w:p w:rsidR="0003718C" w:rsidRPr="001C1878" w:rsidRDefault="0003718C" w:rsidP="005C1DCB">
      <w:pPr>
        <w:autoSpaceDE w:val="0"/>
        <w:autoSpaceDN w:val="0"/>
        <w:adjustRightInd w:val="0"/>
        <w:spacing w:after="0" w:line="240" w:lineRule="auto"/>
        <w:jc w:val="both"/>
        <w:rPr>
          <w:rFonts w:ascii="Times New Roman" w:hAnsi="Times New Roman" w:cs="Times New Roman"/>
          <w:bCs/>
          <w:sz w:val="28"/>
          <w:szCs w:val="28"/>
        </w:rPr>
      </w:pPr>
      <w:r w:rsidRPr="001C1878">
        <w:rPr>
          <w:rFonts w:ascii="Times New Roman" w:hAnsi="Times New Roman" w:cs="Times New Roman"/>
          <w:bCs/>
          <w:sz w:val="28"/>
          <w:szCs w:val="28"/>
        </w:rPr>
        <w:t>2</w:t>
      </w:r>
      <w:r>
        <w:rPr>
          <w:rFonts w:ascii="Times New Roman" w:hAnsi="Times New Roman" w:cs="Times New Roman"/>
          <w:bCs/>
          <w:sz w:val="28"/>
          <w:szCs w:val="28"/>
        </w:rPr>
        <w:t>6</w:t>
      </w:r>
      <w:r w:rsidRPr="001C1878">
        <w:rPr>
          <w:rFonts w:ascii="Times New Roman" w:hAnsi="Times New Roman" w:cs="Times New Roman"/>
          <w:bCs/>
          <w:sz w:val="28"/>
          <w:szCs w:val="28"/>
        </w:rPr>
        <w:t xml:space="preserve"> мая 202</w:t>
      </w:r>
      <w:r>
        <w:rPr>
          <w:rFonts w:ascii="Times New Roman" w:hAnsi="Times New Roman" w:cs="Times New Roman"/>
          <w:bCs/>
          <w:sz w:val="28"/>
          <w:szCs w:val="28"/>
        </w:rPr>
        <w:t>2</w:t>
      </w:r>
      <w:r w:rsidRPr="001C1878">
        <w:rPr>
          <w:rFonts w:ascii="Times New Roman" w:hAnsi="Times New Roman" w:cs="Times New Roman"/>
          <w:bCs/>
          <w:sz w:val="28"/>
          <w:szCs w:val="28"/>
        </w:rPr>
        <w:t xml:space="preserve"> года </w:t>
      </w:r>
    </w:p>
    <w:p w:rsidR="0003718C" w:rsidRPr="001C1878" w:rsidRDefault="0003718C" w:rsidP="005C1DCB">
      <w:pPr>
        <w:autoSpaceDE w:val="0"/>
        <w:autoSpaceDN w:val="0"/>
        <w:adjustRightInd w:val="0"/>
        <w:spacing w:after="360" w:line="240" w:lineRule="auto"/>
        <w:jc w:val="both"/>
        <w:rPr>
          <w:rFonts w:ascii="Times New Roman" w:hAnsi="Times New Roman" w:cs="Times New Roman"/>
          <w:bCs/>
          <w:sz w:val="28"/>
          <w:szCs w:val="28"/>
        </w:rPr>
      </w:pPr>
      <w:r w:rsidRPr="001C1878">
        <w:rPr>
          <w:rFonts w:ascii="Times New Roman" w:hAnsi="Times New Roman" w:cs="Times New Roman"/>
          <w:bCs/>
          <w:sz w:val="28"/>
          <w:szCs w:val="28"/>
        </w:rPr>
        <w:t xml:space="preserve">г. Верхняя Тура </w:t>
      </w:r>
    </w:p>
    <w:p w:rsidR="0003718C" w:rsidRPr="001C1878" w:rsidRDefault="0003718C" w:rsidP="005C1DCB">
      <w:pPr>
        <w:autoSpaceDE w:val="0"/>
        <w:autoSpaceDN w:val="0"/>
        <w:adjustRightInd w:val="0"/>
        <w:spacing w:after="0" w:line="240" w:lineRule="auto"/>
        <w:ind w:right="-2"/>
        <w:outlineLvl w:val="1"/>
        <w:rPr>
          <w:rFonts w:ascii="Times New Roman" w:eastAsia="Times New Roman" w:hAnsi="Times New Roman" w:cs="Times New Roman"/>
          <w:b/>
          <w:i/>
          <w:sz w:val="28"/>
          <w:szCs w:val="28"/>
          <w:lang w:eastAsia="ru-RU"/>
        </w:rPr>
      </w:pPr>
      <w:r w:rsidRPr="001C1878">
        <w:rPr>
          <w:rFonts w:ascii="Times New Roman" w:eastAsia="Times New Roman" w:hAnsi="Times New Roman" w:cs="Times New Roman"/>
          <w:b/>
          <w:i/>
          <w:sz w:val="28"/>
          <w:szCs w:val="28"/>
          <w:lang w:eastAsia="ru-RU"/>
        </w:rPr>
        <w:t>Отчет главы Городского округа Верхняя Тура «О результатах  деятельности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w:t>
      </w:r>
      <w:r>
        <w:rPr>
          <w:rFonts w:ascii="Times New Roman" w:eastAsia="Times New Roman" w:hAnsi="Times New Roman" w:cs="Times New Roman"/>
          <w:b/>
          <w:i/>
          <w:sz w:val="28"/>
          <w:szCs w:val="28"/>
          <w:lang w:eastAsia="ru-RU"/>
        </w:rPr>
        <w:t>1</w:t>
      </w:r>
      <w:r w:rsidRPr="001C1878">
        <w:rPr>
          <w:rFonts w:ascii="Times New Roman" w:eastAsia="Times New Roman" w:hAnsi="Times New Roman" w:cs="Times New Roman"/>
          <w:b/>
          <w:i/>
          <w:sz w:val="28"/>
          <w:szCs w:val="28"/>
          <w:lang w:eastAsia="ru-RU"/>
        </w:rPr>
        <w:t xml:space="preserve"> году»</w:t>
      </w:r>
    </w:p>
    <w:p w:rsidR="0003718C" w:rsidRPr="001C1878" w:rsidRDefault="0003718C" w:rsidP="005C1DCB">
      <w:pPr>
        <w:autoSpaceDE w:val="0"/>
        <w:autoSpaceDN w:val="0"/>
        <w:adjustRightInd w:val="0"/>
        <w:spacing w:after="0"/>
        <w:ind w:firstLine="709"/>
        <w:jc w:val="center"/>
        <w:outlineLvl w:val="1"/>
        <w:rPr>
          <w:rFonts w:ascii="Times New Roman" w:eastAsia="Times New Roman" w:hAnsi="Times New Roman" w:cs="Times New Roman"/>
          <w:sz w:val="28"/>
          <w:szCs w:val="28"/>
          <w:lang w:eastAsia="ru-RU"/>
        </w:rPr>
      </w:pPr>
    </w:p>
    <w:p w:rsidR="0003718C" w:rsidRPr="001C1878" w:rsidRDefault="0003718C" w:rsidP="005C1DCB">
      <w:pPr>
        <w:tabs>
          <w:tab w:val="left" w:pos="0"/>
        </w:tabs>
        <w:spacing w:after="0" w:line="240" w:lineRule="auto"/>
        <w:ind w:firstLine="709"/>
        <w:jc w:val="both"/>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ежегодном отчете главы Городского округа Верхняя Тура о результатах своей деятельности, деятельности местной администрации и иных подведомственных главе городского округа органов местного самоуправления», утвержденного Решением Думы Городского округа Верхняя Тура от 31.07.2013 года № 56, руководствуясь Уставом Городского округа Верхняя Тура, учитывая заключения проф</w:t>
      </w:r>
      <w:r>
        <w:rPr>
          <w:rFonts w:ascii="Times New Roman" w:eastAsia="Times New Roman" w:hAnsi="Times New Roman" w:cs="Times New Roman"/>
          <w:sz w:val="28"/>
          <w:szCs w:val="28"/>
          <w:lang w:eastAsia="ru-RU"/>
        </w:rPr>
        <w:t>ильных депутатских комиссий от 19</w:t>
      </w:r>
      <w:r w:rsidRPr="001C1878">
        <w:rPr>
          <w:rFonts w:ascii="Times New Roman" w:eastAsia="Times New Roman" w:hAnsi="Times New Roman" w:cs="Times New Roman"/>
          <w:sz w:val="28"/>
          <w:szCs w:val="28"/>
          <w:lang w:eastAsia="ru-RU"/>
        </w:rPr>
        <w:t>.05.202</w:t>
      </w:r>
      <w:r>
        <w:rPr>
          <w:rFonts w:ascii="Times New Roman" w:eastAsia="Times New Roman" w:hAnsi="Times New Roman" w:cs="Times New Roman"/>
          <w:sz w:val="28"/>
          <w:szCs w:val="28"/>
          <w:lang w:eastAsia="ru-RU"/>
        </w:rPr>
        <w:t>2</w:t>
      </w:r>
      <w:r w:rsidRPr="001C1878">
        <w:rPr>
          <w:rFonts w:ascii="Times New Roman" w:eastAsia="Times New Roman" w:hAnsi="Times New Roman" w:cs="Times New Roman"/>
          <w:sz w:val="28"/>
          <w:szCs w:val="28"/>
          <w:lang w:eastAsia="ru-RU"/>
        </w:rPr>
        <w:t xml:space="preserve"> года,</w:t>
      </w:r>
    </w:p>
    <w:p w:rsidR="0003718C" w:rsidRPr="001C1878" w:rsidRDefault="0003718C" w:rsidP="005C1DCB">
      <w:pPr>
        <w:tabs>
          <w:tab w:val="left" w:pos="540"/>
        </w:tabs>
        <w:spacing w:before="120" w:after="120" w:line="240" w:lineRule="auto"/>
        <w:ind w:firstLine="709"/>
        <w:jc w:val="both"/>
        <w:rPr>
          <w:rFonts w:ascii="Times New Roman" w:eastAsia="Times New Roman" w:hAnsi="Times New Roman" w:cs="Times New Roman"/>
          <w:b/>
          <w:sz w:val="28"/>
          <w:szCs w:val="28"/>
          <w:lang w:eastAsia="ru-RU"/>
        </w:rPr>
      </w:pPr>
      <w:r w:rsidRPr="001C1878">
        <w:rPr>
          <w:rFonts w:ascii="Times New Roman" w:eastAsia="Times New Roman" w:hAnsi="Times New Roman" w:cs="Times New Roman"/>
          <w:b/>
          <w:sz w:val="28"/>
          <w:szCs w:val="28"/>
          <w:lang w:eastAsia="ru-RU"/>
        </w:rPr>
        <w:t>ДУМА ГОРОДСКОГО ОКРУГА ВЕРХНЯЯ ТУРА РЕШИЛА:</w:t>
      </w:r>
    </w:p>
    <w:p w:rsidR="0003718C" w:rsidRPr="001C1878" w:rsidRDefault="0003718C" w:rsidP="005C1D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1. Отчет главы Городского округа Верхняя Тура «О результатах  деятельности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w:t>
      </w:r>
      <w:r>
        <w:rPr>
          <w:rFonts w:ascii="Times New Roman" w:eastAsia="Times New Roman" w:hAnsi="Times New Roman" w:cs="Times New Roman"/>
          <w:sz w:val="28"/>
          <w:szCs w:val="28"/>
          <w:lang w:eastAsia="ru-RU"/>
        </w:rPr>
        <w:t>1</w:t>
      </w:r>
      <w:r w:rsidRPr="001C1878">
        <w:rPr>
          <w:rFonts w:ascii="Times New Roman" w:eastAsia="Times New Roman" w:hAnsi="Times New Roman" w:cs="Times New Roman"/>
          <w:sz w:val="28"/>
          <w:szCs w:val="28"/>
          <w:lang w:eastAsia="ru-RU"/>
        </w:rPr>
        <w:t xml:space="preserve"> году» принять к сведению (прилагается).</w:t>
      </w:r>
    </w:p>
    <w:p w:rsidR="0003718C" w:rsidRPr="001C1878" w:rsidRDefault="0003718C" w:rsidP="005C1D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2. Признать деятельность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202</w:t>
      </w:r>
      <w:r>
        <w:rPr>
          <w:rFonts w:ascii="Times New Roman" w:eastAsia="Times New Roman" w:hAnsi="Times New Roman" w:cs="Times New Roman"/>
          <w:sz w:val="28"/>
          <w:szCs w:val="28"/>
          <w:lang w:eastAsia="ru-RU"/>
        </w:rPr>
        <w:t>1</w:t>
      </w:r>
      <w:r w:rsidRPr="001C1878">
        <w:rPr>
          <w:rFonts w:ascii="Times New Roman" w:eastAsia="Times New Roman" w:hAnsi="Times New Roman" w:cs="Times New Roman"/>
          <w:sz w:val="28"/>
          <w:szCs w:val="28"/>
          <w:lang w:eastAsia="ru-RU"/>
        </w:rPr>
        <w:t xml:space="preserve"> году удовлетворительной. </w:t>
      </w:r>
    </w:p>
    <w:p w:rsidR="0003718C" w:rsidRPr="001C1878" w:rsidRDefault="0003718C" w:rsidP="005C1D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3. Настоящее решение вступает в силу со дня его принятия.</w:t>
      </w:r>
    </w:p>
    <w:p w:rsidR="0003718C" w:rsidRPr="001C1878" w:rsidRDefault="0003718C" w:rsidP="005C1D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4. Опубликовать настоящее решение в газете «Голос Верхней Туры» и разместить на официальном сайте Городского округа Верхняя Тура в сети «Интернет».</w:t>
      </w:r>
    </w:p>
    <w:p w:rsidR="0003718C" w:rsidRPr="001C1878" w:rsidRDefault="0003718C" w:rsidP="005C1DCB">
      <w:pPr>
        <w:spacing w:after="0" w:line="240" w:lineRule="auto"/>
        <w:jc w:val="both"/>
        <w:rPr>
          <w:rFonts w:ascii="Times New Roman" w:hAnsi="Times New Roman" w:cs="Times New Roman"/>
          <w:sz w:val="28"/>
          <w:szCs w:val="28"/>
        </w:rPr>
      </w:pPr>
    </w:p>
    <w:p w:rsidR="0003718C" w:rsidRPr="001C1878" w:rsidRDefault="0003718C" w:rsidP="005C1DCB">
      <w:pPr>
        <w:spacing w:after="0" w:line="240" w:lineRule="auto"/>
        <w:jc w:val="both"/>
        <w:rPr>
          <w:rFonts w:ascii="Times New Roman" w:hAnsi="Times New Roman" w:cs="Times New Roman"/>
          <w:sz w:val="28"/>
          <w:szCs w:val="28"/>
        </w:rPr>
      </w:pPr>
    </w:p>
    <w:p w:rsidR="0003718C" w:rsidRPr="001C1878" w:rsidRDefault="0003718C" w:rsidP="005C1DCB">
      <w:pPr>
        <w:spacing w:after="0" w:line="240" w:lineRule="auto"/>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 xml:space="preserve">Председатель Думы </w:t>
      </w:r>
    </w:p>
    <w:p w:rsidR="0003718C" w:rsidRPr="001C1878" w:rsidRDefault="0003718C" w:rsidP="005C1DCB">
      <w:pPr>
        <w:spacing w:after="0" w:line="240" w:lineRule="auto"/>
        <w:rPr>
          <w:rFonts w:ascii="Times New Roman" w:eastAsia="Times New Roman" w:hAnsi="Times New Roman" w:cs="Times New Roman"/>
          <w:sz w:val="28"/>
          <w:szCs w:val="28"/>
          <w:lang w:eastAsia="ru-RU"/>
        </w:rPr>
      </w:pPr>
      <w:r w:rsidRPr="001C1878">
        <w:rPr>
          <w:rFonts w:ascii="Times New Roman" w:eastAsia="Times New Roman" w:hAnsi="Times New Roman" w:cs="Times New Roman"/>
          <w:sz w:val="28"/>
          <w:szCs w:val="28"/>
          <w:lang w:eastAsia="ru-RU"/>
        </w:rPr>
        <w:t xml:space="preserve">Городского округа Верхняя Тура </w:t>
      </w:r>
      <w:r w:rsidRPr="001C1878">
        <w:rPr>
          <w:rFonts w:ascii="Times New Roman" w:eastAsia="Times New Roman" w:hAnsi="Times New Roman" w:cs="Times New Roman"/>
          <w:sz w:val="28"/>
          <w:szCs w:val="28"/>
          <w:lang w:eastAsia="ru-RU"/>
        </w:rPr>
        <w:tab/>
      </w:r>
      <w:r w:rsidRPr="001C1878">
        <w:rPr>
          <w:rFonts w:ascii="Times New Roman" w:eastAsia="Times New Roman" w:hAnsi="Times New Roman" w:cs="Times New Roman"/>
          <w:sz w:val="28"/>
          <w:szCs w:val="28"/>
          <w:lang w:eastAsia="ru-RU"/>
        </w:rPr>
        <w:tab/>
      </w:r>
      <w:r w:rsidRPr="001C1878">
        <w:rPr>
          <w:rFonts w:ascii="Times New Roman" w:eastAsia="Times New Roman" w:hAnsi="Times New Roman" w:cs="Times New Roman"/>
          <w:sz w:val="28"/>
          <w:szCs w:val="28"/>
          <w:lang w:eastAsia="ru-RU"/>
        </w:rPr>
        <w:tab/>
      </w:r>
      <w:r w:rsidRPr="001C1878">
        <w:rPr>
          <w:rFonts w:ascii="Times New Roman" w:eastAsia="Times New Roman" w:hAnsi="Times New Roman" w:cs="Times New Roman"/>
          <w:sz w:val="28"/>
          <w:szCs w:val="28"/>
          <w:lang w:eastAsia="ru-RU"/>
        </w:rPr>
        <w:tab/>
      </w:r>
      <w:r w:rsidRPr="001C1878">
        <w:rPr>
          <w:rFonts w:ascii="Times New Roman" w:eastAsia="Times New Roman" w:hAnsi="Times New Roman" w:cs="Times New Roman"/>
          <w:sz w:val="28"/>
          <w:szCs w:val="28"/>
          <w:lang w:eastAsia="ru-RU"/>
        </w:rPr>
        <w:tab/>
        <w:t>И.Г. Мусагитов</w:t>
      </w:r>
    </w:p>
    <w:p w:rsidR="0003718C" w:rsidRPr="001C1878" w:rsidRDefault="0003718C" w:rsidP="005C1DCB">
      <w:pPr>
        <w:spacing w:after="0" w:line="240" w:lineRule="auto"/>
        <w:ind w:left="5103"/>
        <w:rPr>
          <w:rFonts w:ascii="Times New Roman" w:hAnsi="Times New Roman" w:cs="Times New Roman"/>
          <w:bCs/>
          <w:sz w:val="28"/>
          <w:szCs w:val="28"/>
          <w:lang w:eastAsia="ru-RU"/>
        </w:rPr>
      </w:pPr>
      <w:r w:rsidRPr="001C1878">
        <w:rPr>
          <w:rFonts w:ascii="Times New Roman" w:hAnsi="Times New Roman" w:cs="Times New Roman"/>
          <w:bCs/>
          <w:sz w:val="28"/>
          <w:szCs w:val="28"/>
          <w:lang w:eastAsia="ru-RU"/>
        </w:rPr>
        <w:lastRenderedPageBreak/>
        <w:t xml:space="preserve">Приложение </w:t>
      </w:r>
    </w:p>
    <w:p w:rsidR="0003718C" w:rsidRPr="001C1878" w:rsidRDefault="0003718C" w:rsidP="005C1DCB">
      <w:pPr>
        <w:spacing w:after="0" w:line="240" w:lineRule="auto"/>
        <w:ind w:left="5103"/>
        <w:rPr>
          <w:rFonts w:ascii="Times New Roman" w:hAnsi="Times New Roman" w:cs="Times New Roman"/>
          <w:bCs/>
          <w:sz w:val="28"/>
          <w:szCs w:val="28"/>
          <w:lang w:eastAsia="ru-RU"/>
        </w:rPr>
      </w:pPr>
      <w:r w:rsidRPr="001C1878">
        <w:rPr>
          <w:rFonts w:ascii="Times New Roman" w:hAnsi="Times New Roman" w:cs="Times New Roman"/>
          <w:bCs/>
          <w:sz w:val="28"/>
          <w:szCs w:val="28"/>
          <w:lang w:eastAsia="ru-RU"/>
        </w:rPr>
        <w:t>к Решению Думы Городского округа Верхняя Тура</w:t>
      </w:r>
    </w:p>
    <w:p w:rsidR="0003718C" w:rsidRPr="001C1878" w:rsidRDefault="0003718C" w:rsidP="005C1DCB">
      <w:pPr>
        <w:spacing w:after="0" w:line="240" w:lineRule="auto"/>
        <w:ind w:left="5103"/>
        <w:rPr>
          <w:rFonts w:ascii="Times New Roman" w:hAnsi="Times New Roman" w:cs="Times New Roman"/>
          <w:bCs/>
          <w:sz w:val="28"/>
          <w:szCs w:val="28"/>
          <w:lang w:eastAsia="ru-RU"/>
        </w:rPr>
      </w:pPr>
      <w:r w:rsidRPr="001C1878">
        <w:rPr>
          <w:rFonts w:ascii="Times New Roman" w:hAnsi="Times New Roman" w:cs="Times New Roman"/>
          <w:bCs/>
          <w:sz w:val="28"/>
          <w:szCs w:val="28"/>
          <w:lang w:eastAsia="ru-RU"/>
        </w:rPr>
        <w:t>от 2</w:t>
      </w:r>
      <w:r>
        <w:rPr>
          <w:rFonts w:ascii="Times New Roman" w:hAnsi="Times New Roman" w:cs="Times New Roman"/>
          <w:bCs/>
          <w:sz w:val="28"/>
          <w:szCs w:val="28"/>
          <w:lang w:eastAsia="ru-RU"/>
        </w:rPr>
        <w:t>6</w:t>
      </w:r>
      <w:r w:rsidRPr="001C1878">
        <w:rPr>
          <w:rFonts w:ascii="Times New Roman" w:hAnsi="Times New Roman" w:cs="Times New Roman"/>
          <w:bCs/>
          <w:sz w:val="28"/>
          <w:szCs w:val="28"/>
          <w:lang w:eastAsia="ru-RU"/>
        </w:rPr>
        <w:t xml:space="preserve"> мая 202</w:t>
      </w:r>
      <w:r>
        <w:rPr>
          <w:rFonts w:ascii="Times New Roman" w:hAnsi="Times New Roman" w:cs="Times New Roman"/>
          <w:bCs/>
          <w:sz w:val="28"/>
          <w:szCs w:val="28"/>
          <w:lang w:eastAsia="ru-RU"/>
        </w:rPr>
        <w:t>2</w:t>
      </w:r>
      <w:r w:rsidRPr="001C1878">
        <w:rPr>
          <w:rFonts w:ascii="Times New Roman" w:hAnsi="Times New Roman" w:cs="Times New Roman"/>
          <w:bCs/>
          <w:sz w:val="28"/>
          <w:szCs w:val="28"/>
          <w:lang w:eastAsia="ru-RU"/>
        </w:rPr>
        <w:t xml:space="preserve"> года № </w:t>
      </w:r>
      <w:r w:rsidR="005C1DCB">
        <w:rPr>
          <w:rFonts w:ascii="Times New Roman" w:hAnsi="Times New Roman" w:cs="Times New Roman"/>
          <w:bCs/>
          <w:sz w:val="28"/>
          <w:szCs w:val="28"/>
          <w:lang w:eastAsia="ru-RU"/>
        </w:rPr>
        <w:t>53</w:t>
      </w:r>
    </w:p>
    <w:p w:rsidR="0003718C" w:rsidRPr="0003718C" w:rsidRDefault="0003718C" w:rsidP="005C1DCB">
      <w:pPr>
        <w:shd w:val="clear" w:color="auto" w:fill="FFFFFF" w:themeFill="background1"/>
        <w:tabs>
          <w:tab w:val="left" w:pos="0"/>
        </w:tabs>
        <w:spacing w:after="0" w:line="240" w:lineRule="auto"/>
        <w:ind w:firstLine="709"/>
        <w:jc w:val="center"/>
        <w:rPr>
          <w:rFonts w:ascii="Times New Roman" w:hAnsi="Times New Roman" w:cs="Times New Roman"/>
          <w:bCs/>
          <w:sz w:val="28"/>
          <w:szCs w:val="28"/>
          <w:lang w:eastAsia="ru-RU"/>
        </w:rPr>
      </w:pPr>
    </w:p>
    <w:p w:rsidR="00A21019" w:rsidRPr="00A41105" w:rsidRDefault="00A21019" w:rsidP="005C1DCB">
      <w:pPr>
        <w:shd w:val="clear" w:color="auto" w:fill="FFFFFF" w:themeFill="background1"/>
        <w:tabs>
          <w:tab w:val="left" w:pos="0"/>
        </w:tabs>
        <w:spacing w:after="0" w:line="240" w:lineRule="auto"/>
        <w:ind w:firstLine="709"/>
        <w:jc w:val="center"/>
        <w:rPr>
          <w:rFonts w:ascii="Times New Roman" w:hAnsi="Times New Roman" w:cs="Times New Roman"/>
          <w:b/>
          <w:bCs/>
          <w:sz w:val="28"/>
          <w:szCs w:val="28"/>
          <w:lang w:eastAsia="ru-RU"/>
        </w:rPr>
      </w:pPr>
      <w:r w:rsidRPr="00A41105">
        <w:rPr>
          <w:rFonts w:ascii="Times New Roman" w:hAnsi="Times New Roman" w:cs="Times New Roman"/>
          <w:b/>
          <w:bCs/>
          <w:sz w:val="28"/>
          <w:szCs w:val="28"/>
          <w:lang w:eastAsia="ru-RU"/>
        </w:rPr>
        <w:t xml:space="preserve">Отчет главы Городского округа Верхняя Тура </w:t>
      </w:r>
    </w:p>
    <w:p w:rsidR="00A21019" w:rsidRPr="00A41105" w:rsidRDefault="00A21019" w:rsidP="005C1DCB">
      <w:pPr>
        <w:shd w:val="clear" w:color="auto" w:fill="FFFFFF" w:themeFill="background1"/>
        <w:tabs>
          <w:tab w:val="left" w:pos="0"/>
        </w:tabs>
        <w:spacing w:after="0" w:line="240" w:lineRule="auto"/>
        <w:ind w:firstLine="709"/>
        <w:jc w:val="center"/>
        <w:rPr>
          <w:rFonts w:ascii="Times New Roman" w:hAnsi="Times New Roman" w:cs="Times New Roman"/>
          <w:b/>
          <w:bCs/>
          <w:sz w:val="28"/>
          <w:szCs w:val="28"/>
          <w:lang w:eastAsia="ru-RU"/>
        </w:rPr>
      </w:pPr>
      <w:r w:rsidRPr="00A41105">
        <w:rPr>
          <w:rFonts w:ascii="Times New Roman" w:hAnsi="Times New Roman" w:cs="Times New Roman"/>
          <w:b/>
          <w:bCs/>
          <w:sz w:val="28"/>
          <w:szCs w:val="28"/>
          <w:lang w:eastAsia="ru-RU"/>
        </w:rPr>
        <w:t xml:space="preserve">«О </w:t>
      </w:r>
      <w:r w:rsidR="00C86D08" w:rsidRPr="00A41105">
        <w:rPr>
          <w:rFonts w:ascii="Times New Roman" w:hAnsi="Times New Roman" w:cs="Times New Roman"/>
          <w:b/>
          <w:bCs/>
          <w:sz w:val="28"/>
          <w:szCs w:val="28"/>
          <w:lang w:eastAsia="ru-RU"/>
        </w:rPr>
        <w:t>результатах деятельности</w:t>
      </w:r>
      <w:r w:rsidRPr="00A41105">
        <w:rPr>
          <w:rFonts w:ascii="Times New Roman" w:hAnsi="Times New Roman" w:cs="Times New Roman"/>
          <w:b/>
          <w:bCs/>
          <w:sz w:val="28"/>
          <w:szCs w:val="28"/>
          <w:lang w:eastAsia="ru-RU"/>
        </w:rPr>
        <w:t xml:space="preserve">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w:t>
      </w:r>
      <w:r w:rsidR="00E0730C" w:rsidRPr="00A41105">
        <w:rPr>
          <w:rFonts w:ascii="Times New Roman" w:hAnsi="Times New Roman" w:cs="Times New Roman"/>
          <w:b/>
          <w:bCs/>
          <w:sz w:val="28"/>
          <w:szCs w:val="28"/>
          <w:lang w:eastAsia="ru-RU"/>
        </w:rPr>
        <w:t>202</w:t>
      </w:r>
      <w:r w:rsidR="00D857CB" w:rsidRPr="00A41105">
        <w:rPr>
          <w:rFonts w:ascii="Times New Roman" w:hAnsi="Times New Roman" w:cs="Times New Roman"/>
          <w:b/>
          <w:bCs/>
          <w:sz w:val="28"/>
          <w:szCs w:val="28"/>
          <w:lang w:eastAsia="ru-RU"/>
        </w:rPr>
        <w:t>1</w:t>
      </w:r>
      <w:r w:rsidRPr="00A41105">
        <w:rPr>
          <w:rFonts w:ascii="Times New Roman" w:hAnsi="Times New Roman" w:cs="Times New Roman"/>
          <w:b/>
          <w:bCs/>
          <w:sz w:val="28"/>
          <w:szCs w:val="28"/>
          <w:lang w:eastAsia="ru-RU"/>
        </w:rPr>
        <w:t xml:space="preserve"> году»</w:t>
      </w:r>
    </w:p>
    <w:p w:rsidR="00A41105" w:rsidRPr="00A41105" w:rsidRDefault="00A41105" w:rsidP="005C1DCB">
      <w:pPr>
        <w:shd w:val="clear" w:color="auto" w:fill="FFFFFF" w:themeFill="background1"/>
        <w:tabs>
          <w:tab w:val="left" w:pos="0"/>
        </w:tabs>
        <w:spacing w:after="0" w:line="240" w:lineRule="auto"/>
        <w:ind w:firstLine="709"/>
        <w:jc w:val="center"/>
        <w:rPr>
          <w:rFonts w:ascii="Times New Roman" w:hAnsi="Times New Roman" w:cs="Times New Roman"/>
          <w:b/>
          <w:bCs/>
          <w:sz w:val="28"/>
          <w:szCs w:val="28"/>
          <w:lang w:eastAsia="ru-RU"/>
        </w:rPr>
      </w:pPr>
    </w:p>
    <w:p w:rsidR="00A21019" w:rsidRPr="00A41105" w:rsidRDefault="00A21019" w:rsidP="005C1DCB">
      <w:pPr>
        <w:pStyle w:val="1"/>
        <w:shd w:val="clear" w:color="auto" w:fill="FFFFFF" w:themeFill="background1"/>
        <w:spacing w:before="0" w:beforeAutospacing="0" w:after="0" w:afterAutospacing="0"/>
        <w:ind w:firstLine="708"/>
        <w:jc w:val="both"/>
        <w:rPr>
          <w:b w:val="0"/>
          <w:sz w:val="28"/>
          <w:szCs w:val="28"/>
        </w:rPr>
      </w:pPr>
      <w:r w:rsidRPr="00A41105">
        <w:rPr>
          <w:b w:val="0"/>
          <w:sz w:val="28"/>
          <w:szCs w:val="28"/>
        </w:rPr>
        <w:t>Администрация Городского округа Верхняя Тура, а также подведомственные главе городского округа органы местного самоуправления</w:t>
      </w:r>
      <w:r w:rsidR="0088696B" w:rsidRPr="00A41105">
        <w:rPr>
          <w:b w:val="0"/>
          <w:sz w:val="28"/>
          <w:szCs w:val="28"/>
        </w:rPr>
        <w:t>,</w:t>
      </w:r>
      <w:r w:rsidRPr="00A41105">
        <w:rPr>
          <w:b w:val="0"/>
          <w:sz w:val="28"/>
          <w:szCs w:val="28"/>
        </w:rPr>
        <w:t xml:space="preserve"> в </w:t>
      </w:r>
      <w:r w:rsidR="00E0730C" w:rsidRPr="00A41105">
        <w:rPr>
          <w:b w:val="0"/>
          <w:sz w:val="28"/>
          <w:szCs w:val="28"/>
        </w:rPr>
        <w:t>202</w:t>
      </w:r>
      <w:r w:rsidR="00D857CB" w:rsidRPr="00A41105">
        <w:rPr>
          <w:b w:val="0"/>
          <w:sz w:val="28"/>
          <w:szCs w:val="28"/>
        </w:rPr>
        <w:t>1</w:t>
      </w:r>
      <w:r w:rsidRPr="00A41105">
        <w:rPr>
          <w:b w:val="0"/>
          <w:sz w:val="28"/>
          <w:szCs w:val="28"/>
        </w:rPr>
        <w:t xml:space="preserve"> году работали в соответствии с основными </w:t>
      </w:r>
      <w:r w:rsidR="002628B0" w:rsidRPr="00A41105">
        <w:rPr>
          <w:b w:val="0"/>
          <w:sz w:val="28"/>
          <w:szCs w:val="28"/>
        </w:rPr>
        <w:t>документами</w:t>
      </w:r>
      <w:r w:rsidR="00DD0896">
        <w:rPr>
          <w:b w:val="0"/>
          <w:sz w:val="28"/>
          <w:szCs w:val="28"/>
        </w:rPr>
        <w:t xml:space="preserve"> – </w:t>
      </w:r>
      <w:r w:rsidRPr="00A41105">
        <w:rPr>
          <w:b w:val="0"/>
          <w:sz w:val="28"/>
          <w:szCs w:val="28"/>
        </w:rPr>
        <w:t xml:space="preserve">это </w:t>
      </w:r>
      <w:r w:rsidR="00FD2CBE" w:rsidRPr="00A41105">
        <w:rPr>
          <w:b w:val="0"/>
          <w:sz w:val="28"/>
          <w:szCs w:val="28"/>
        </w:rPr>
        <w:t>Феде</w:t>
      </w:r>
      <w:r w:rsidR="00D857CB" w:rsidRPr="00A41105">
        <w:rPr>
          <w:b w:val="0"/>
          <w:sz w:val="28"/>
          <w:szCs w:val="28"/>
        </w:rPr>
        <w:t xml:space="preserve">ральным законом от </w:t>
      </w:r>
      <w:r w:rsidR="002628B0" w:rsidRPr="00A41105">
        <w:rPr>
          <w:b w:val="0"/>
          <w:sz w:val="28"/>
          <w:szCs w:val="28"/>
        </w:rPr>
        <w:t>6</w:t>
      </w:r>
      <w:r w:rsidR="00373AEA" w:rsidRPr="00A41105">
        <w:rPr>
          <w:b w:val="0"/>
          <w:sz w:val="28"/>
          <w:szCs w:val="28"/>
        </w:rPr>
        <w:t xml:space="preserve"> октября </w:t>
      </w:r>
      <w:r w:rsidR="002628B0" w:rsidRPr="00A41105">
        <w:rPr>
          <w:b w:val="0"/>
          <w:sz w:val="28"/>
          <w:szCs w:val="28"/>
        </w:rPr>
        <w:t>2003</w:t>
      </w:r>
      <w:r w:rsidR="00373AEA" w:rsidRPr="00A41105">
        <w:rPr>
          <w:b w:val="0"/>
          <w:sz w:val="28"/>
          <w:szCs w:val="28"/>
        </w:rPr>
        <w:t xml:space="preserve"> года</w:t>
      </w:r>
      <w:r w:rsidR="002628B0" w:rsidRPr="00A41105">
        <w:rPr>
          <w:b w:val="0"/>
          <w:sz w:val="28"/>
          <w:szCs w:val="28"/>
        </w:rPr>
        <w:t xml:space="preserve"> № 131-ФЗ </w:t>
      </w:r>
      <w:r w:rsidR="00065C6F" w:rsidRPr="00A41105">
        <w:rPr>
          <w:b w:val="0"/>
          <w:sz w:val="28"/>
          <w:szCs w:val="28"/>
        </w:rPr>
        <w:t>«</w:t>
      </w:r>
      <w:r w:rsidR="00FD2CBE" w:rsidRPr="00A41105">
        <w:rPr>
          <w:b w:val="0"/>
          <w:sz w:val="28"/>
          <w:szCs w:val="28"/>
        </w:rPr>
        <w:t>Об общих принципах организации местного самоуправления в Российской Федерации</w:t>
      </w:r>
      <w:r w:rsidR="00065C6F" w:rsidRPr="00A41105">
        <w:rPr>
          <w:b w:val="0"/>
          <w:sz w:val="28"/>
          <w:szCs w:val="28"/>
        </w:rPr>
        <w:t>»</w:t>
      </w:r>
      <w:r w:rsidR="00FD2CBE" w:rsidRPr="00A41105">
        <w:rPr>
          <w:b w:val="0"/>
          <w:sz w:val="28"/>
          <w:szCs w:val="28"/>
        </w:rPr>
        <w:t xml:space="preserve">, </w:t>
      </w:r>
      <w:r w:rsidRPr="00A41105">
        <w:rPr>
          <w:b w:val="0"/>
          <w:sz w:val="28"/>
          <w:szCs w:val="28"/>
        </w:rPr>
        <w:t>майски</w:t>
      </w:r>
      <w:r w:rsidR="00FD2CBE" w:rsidRPr="00A41105">
        <w:rPr>
          <w:b w:val="0"/>
          <w:sz w:val="28"/>
          <w:szCs w:val="28"/>
        </w:rPr>
        <w:t>ми</w:t>
      </w:r>
      <w:r w:rsidRPr="00A41105">
        <w:rPr>
          <w:b w:val="0"/>
          <w:sz w:val="28"/>
          <w:szCs w:val="28"/>
        </w:rPr>
        <w:t xml:space="preserve"> указы Президента Российской Федерации</w:t>
      </w:r>
      <w:r w:rsidR="00FD2CBE" w:rsidRPr="00A41105">
        <w:rPr>
          <w:b w:val="0"/>
          <w:sz w:val="28"/>
          <w:szCs w:val="28"/>
        </w:rPr>
        <w:t xml:space="preserve"> от 2012 года</w:t>
      </w:r>
      <w:r w:rsidRPr="00A41105">
        <w:rPr>
          <w:b w:val="0"/>
          <w:sz w:val="28"/>
          <w:szCs w:val="28"/>
        </w:rPr>
        <w:t>,</w:t>
      </w:r>
      <w:r w:rsidR="00FD2CBE" w:rsidRPr="00A41105">
        <w:rPr>
          <w:b w:val="0"/>
          <w:sz w:val="28"/>
          <w:szCs w:val="28"/>
        </w:rPr>
        <w:t xml:space="preserve"> послание</w:t>
      </w:r>
      <w:r w:rsidR="00065C6F" w:rsidRPr="00A41105">
        <w:rPr>
          <w:b w:val="0"/>
          <w:sz w:val="28"/>
          <w:szCs w:val="28"/>
        </w:rPr>
        <w:t>м</w:t>
      </w:r>
      <w:r w:rsidR="00FD2CBE" w:rsidRPr="00A41105">
        <w:rPr>
          <w:b w:val="0"/>
          <w:sz w:val="28"/>
          <w:szCs w:val="28"/>
        </w:rPr>
        <w:t xml:space="preserve"> Президента Российской Федерации Федеральному Собранию Российской Федерации на 20</w:t>
      </w:r>
      <w:r w:rsidR="00D857CB" w:rsidRPr="00A41105">
        <w:rPr>
          <w:b w:val="0"/>
          <w:sz w:val="28"/>
          <w:szCs w:val="28"/>
        </w:rPr>
        <w:t>21</w:t>
      </w:r>
      <w:r w:rsidR="00FD2CBE" w:rsidRPr="00A41105">
        <w:rPr>
          <w:b w:val="0"/>
          <w:sz w:val="28"/>
          <w:szCs w:val="28"/>
        </w:rPr>
        <w:t>год,</w:t>
      </w:r>
      <w:r w:rsidRPr="00A41105">
        <w:rPr>
          <w:b w:val="0"/>
          <w:sz w:val="28"/>
          <w:szCs w:val="28"/>
        </w:rPr>
        <w:t xml:space="preserve"> которые и определ</w:t>
      </w:r>
      <w:r w:rsidR="00110843" w:rsidRPr="00A41105">
        <w:rPr>
          <w:b w:val="0"/>
          <w:sz w:val="28"/>
          <w:szCs w:val="28"/>
        </w:rPr>
        <w:t>или</w:t>
      </w:r>
      <w:r w:rsidRPr="00A41105">
        <w:rPr>
          <w:b w:val="0"/>
          <w:sz w:val="28"/>
          <w:szCs w:val="28"/>
        </w:rPr>
        <w:t xml:space="preserve"> основные направления деятельнос</w:t>
      </w:r>
      <w:r w:rsidR="00EB4139" w:rsidRPr="00A41105">
        <w:rPr>
          <w:b w:val="0"/>
          <w:sz w:val="28"/>
          <w:szCs w:val="28"/>
        </w:rPr>
        <w:t>ти администрации города и</w:t>
      </w:r>
      <w:r w:rsidRPr="00A41105">
        <w:rPr>
          <w:b w:val="0"/>
          <w:sz w:val="28"/>
          <w:szCs w:val="28"/>
        </w:rPr>
        <w:t xml:space="preserve"> иных подведомственных главе городского округа органов местного самоуправления.</w:t>
      </w:r>
    </w:p>
    <w:p w:rsidR="00A21019" w:rsidRPr="00A41105" w:rsidRDefault="00A21019" w:rsidP="005C1DCB">
      <w:pPr>
        <w:shd w:val="clear" w:color="auto" w:fill="FFFFFF" w:themeFill="background1"/>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В отчетном периоде деятельность Администрации городского округа б</w:t>
      </w:r>
      <w:r w:rsidR="00C65FAA" w:rsidRPr="00A41105">
        <w:rPr>
          <w:rFonts w:ascii="Times New Roman" w:hAnsi="Times New Roman" w:cs="Times New Roman"/>
          <w:sz w:val="28"/>
          <w:szCs w:val="28"/>
        </w:rPr>
        <w:t xml:space="preserve">ыла направлена </w:t>
      </w:r>
      <w:r w:rsidRPr="00A41105">
        <w:rPr>
          <w:rFonts w:ascii="Times New Roman" w:hAnsi="Times New Roman" w:cs="Times New Roman"/>
          <w:sz w:val="28"/>
          <w:szCs w:val="28"/>
        </w:rPr>
        <w:t>на обеспечение устойчивого социально-экономического развития города на основе реализации предусмотренных законодательством полномочий по решению вопросов местного значения.</w:t>
      </w:r>
      <w:r w:rsidR="00DD0896">
        <w:rPr>
          <w:rFonts w:ascii="Times New Roman" w:hAnsi="Times New Roman" w:cs="Times New Roman"/>
          <w:sz w:val="28"/>
          <w:szCs w:val="28"/>
        </w:rPr>
        <w:t xml:space="preserve"> </w:t>
      </w:r>
      <w:r w:rsidR="00C86D08" w:rsidRPr="00A41105">
        <w:rPr>
          <w:rFonts w:ascii="Times New Roman" w:hAnsi="Times New Roman" w:cs="Times New Roman"/>
          <w:sz w:val="28"/>
          <w:szCs w:val="28"/>
        </w:rPr>
        <w:t>По существу,</w:t>
      </w:r>
      <w:r w:rsidR="00892F52" w:rsidRPr="00A41105">
        <w:rPr>
          <w:rFonts w:ascii="Times New Roman" w:hAnsi="Times New Roman" w:cs="Times New Roman"/>
          <w:sz w:val="28"/>
          <w:szCs w:val="28"/>
        </w:rPr>
        <w:t xml:space="preserve"> это</w:t>
      </w:r>
      <w:r w:rsidR="00065C6F" w:rsidRPr="00A41105">
        <w:rPr>
          <w:rFonts w:ascii="Times New Roman" w:hAnsi="Times New Roman" w:cs="Times New Roman"/>
          <w:sz w:val="28"/>
          <w:szCs w:val="28"/>
        </w:rPr>
        <w:t xml:space="preserve"> подведение </w:t>
      </w:r>
      <w:r w:rsidR="00892F52" w:rsidRPr="00A41105">
        <w:rPr>
          <w:rFonts w:ascii="Times New Roman" w:hAnsi="Times New Roman" w:cs="Times New Roman"/>
          <w:sz w:val="28"/>
          <w:szCs w:val="28"/>
        </w:rPr>
        <w:t>итог</w:t>
      </w:r>
      <w:r w:rsidR="00065C6F" w:rsidRPr="00A41105">
        <w:rPr>
          <w:rFonts w:ascii="Times New Roman" w:hAnsi="Times New Roman" w:cs="Times New Roman"/>
          <w:sz w:val="28"/>
          <w:szCs w:val="28"/>
        </w:rPr>
        <w:t>ов</w:t>
      </w:r>
      <w:r w:rsidR="00892F52" w:rsidRPr="00A41105">
        <w:rPr>
          <w:rFonts w:ascii="Times New Roman" w:hAnsi="Times New Roman" w:cs="Times New Roman"/>
          <w:sz w:val="28"/>
          <w:szCs w:val="28"/>
        </w:rPr>
        <w:t xml:space="preserve"> финансово-экономической, инвестиционной, образовательной¸ культурной, спортивной, патриотической</w:t>
      </w:r>
      <w:r w:rsidR="0092036F" w:rsidRPr="00A41105">
        <w:rPr>
          <w:rFonts w:ascii="Times New Roman" w:hAnsi="Times New Roman" w:cs="Times New Roman"/>
          <w:sz w:val="28"/>
          <w:szCs w:val="28"/>
        </w:rPr>
        <w:t>,</w:t>
      </w:r>
      <w:r w:rsidR="00892F52" w:rsidRPr="00A41105">
        <w:rPr>
          <w:rFonts w:ascii="Times New Roman" w:hAnsi="Times New Roman" w:cs="Times New Roman"/>
          <w:sz w:val="28"/>
          <w:szCs w:val="28"/>
        </w:rPr>
        <w:t xml:space="preserve"> управленческой</w:t>
      </w:r>
      <w:r w:rsidR="0092036F" w:rsidRPr="00A41105">
        <w:rPr>
          <w:rFonts w:ascii="Times New Roman" w:hAnsi="Times New Roman" w:cs="Times New Roman"/>
          <w:sz w:val="28"/>
          <w:szCs w:val="28"/>
        </w:rPr>
        <w:t xml:space="preserve"> и иной </w:t>
      </w:r>
      <w:r w:rsidR="00892F52" w:rsidRPr="00A41105">
        <w:rPr>
          <w:rFonts w:ascii="Times New Roman" w:hAnsi="Times New Roman" w:cs="Times New Roman"/>
          <w:sz w:val="28"/>
          <w:szCs w:val="28"/>
        </w:rPr>
        <w:t xml:space="preserve">деятельности. Над реализацией этих и других направлений мы совместно трудились в </w:t>
      </w:r>
      <w:r w:rsidR="00E0730C" w:rsidRPr="00A41105">
        <w:rPr>
          <w:rFonts w:ascii="Times New Roman" w:hAnsi="Times New Roman" w:cs="Times New Roman"/>
          <w:sz w:val="28"/>
          <w:szCs w:val="28"/>
        </w:rPr>
        <w:t>202</w:t>
      </w:r>
      <w:r w:rsidR="00D857CB" w:rsidRPr="00A41105">
        <w:rPr>
          <w:rFonts w:ascii="Times New Roman" w:hAnsi="Times New Roman" w:cs="Times New Roman"/>
          <w:sz w:val="28"/>
          <w:szCs w:val="28"/>
        </w:rPr>
        <w:t>1</w:t>
      </w:r>
      <w:r w:rsidR="00892F52" w:rsidRPr="00A41105">
        <w:rPr>
          <w:rFonts w:ascii="Times New Roman" w:hAnsi="Times New Roman" w:cs="Times New Roman"/>
          <w:sz w:val="28"/>
          <w:szCs w:val="28"/>
        </w:rPr>
        <w:t xml:space="preserve"> году. </w:t>
      </w:r>
      <w:r w:rsidR="006A53C1" w:rsidRPr="00A41105">
        <w:rPr>
          <w:rFonts w:ascii="Times New Roman" w:hAnsi="Times New Roman" w:cs="Times New Roman"/>
          <w:sz w:val="28"/>
          <w:szCs w:val="28"/>
        </w:rPr>
        <w:t>М</w:t>
      </w:r>
      <w:r w:rsidR="00110843" w:rsidRPr="00A41105">
        <w:rPr>
          <w:rFonts w:ascii="Times New Roman" w:hAnsi="Times New Roman" w:cs="Times New Roman"/>
          <w:sz w:val="28"/>
          <w:szCs w:val="28"/>
        </w:rPr>
        <w:t>ногое</w:t>
      </w:r>
      <w:r w:rsidR="00892F52" w:rsidRPr="00A41105">
        <w:rPr>
          <w:rFonts w:ascii="Times New Roman" w:hAnsi="Times New Roman" w:cs="Times New Roman"/>
          <w:sz w:val="28"/>
          <w:szCs w:val="28"/>
        </w:rPr>
        <w:t xml:space="preserve"> нам удалось реализовать</w:t>
      </w:r>
      <w:r w:rsidR="00DD0896">
        <w:rPr>
          <w:rFonts w:ascii="Times New Roman" w:hAnsi="Times New Roman" w:cs="Times New Roman"/>
          <w:sz w:val="28"/>
          <w:szCs w:val="28"/>
        </w:rPr>
        <w:t>,</w:t>
      </w:r>
      <w:r w:rsidR="00892F52" w:rsidRPr="00A41105">
        <w:rPr>
          <w:rFonts w:ascii="Times New Roman" w:hAnsi="Times New Roman" w:cs="Times New Roman"/>
          <w:sz w:val="28"/>
          <w:szCs w:val="28"/>
        </w:rPr>
        <w:t xml:space="preserve"> и это радует. Над решением </w:t>
      </w:r>
      <w:r w:rsidR="00110843" w:rsidRPr="00A41105">
        <w:rPr>
          <w:rFonts w:ascii="Times New Roman" w:hAnsi="Times New Roman" w:cs="Times New Roman"/>
          <w:sz w:val="28"/>
          <w:szCs w:val="28"/>
        </w:rPr>
        <w:t>незавершенных проектов и программ</w:t>
      </w:r>
      <w:r w:rsidR="00892F52" w:rsidRPr="00A41105">
        <w:rPr>
          <w:rFonts w:ascii="Times New Roman" w:hAnsi="Times New Roman" w:cs="Times New Roman"/>
          <w:sz w:val="28"/>
          <w:szCs w:val="28"/>
        </w:rPr>
        <w:t xml:space="preserve">, по которым имеется задел, нам предстоит активно поработать в </w:t>
      </w:r>
      <w:r w:rsidR="00110843" w:rsidRPr="00A41105">
        <w:rPr>
          <w:rFonts w:ascii="Times New Roman" w:hAnsi="Times New Roman" w:cs="Times New Roman"/>
          <w:sz w:val="28"/>
          <w:szCs w:val="28"/>
        </w:rPr>
        <w:t>20</w:t>
      </w:r>
      <w:r w:rsidR="00E0730C" w:rsidRPr="00A41105">
        <w:rPr>
          <w:rFonts w:ascii="Times New Roman" w:hAnsi="Times New Roman" w:cs="Times New Roman"/>
          <w:sz w:val="28"/>
          <w:szCs w:val="28"/>
        </w:rPr>
        <w:t>2</w:t>
      </w:r>
      <w:r w:rsidR="00D857CB" w:rsidRPr="00A41105">
        <w:rPr>
          <w:rFonts w:ascii="Times New Roman" w:hAnsi="Times New Roman" w:cs="Times New Roman"/>
          <w:sz w:val="28"/>
          <w:szCs w:val="28"/>
        </w:rPr>
        <w:t>2</w:t>
      </w:r>
      <w:r w:rsidR="00892F52" w:rsidRPr="00A41105">
        <w:rPr>
          <w:rFonts w:ascii="Times New Roman" w:hAnsi="Times New Roman" w:cs="Times New Roman"/>
          <w:sz w:val="28"/>
          <w:szCs w:val="28"/>
        </w:rPr>
        <w:t xml:space="preserve"> году. </w:t>
      </w:r>
    </w:p>
    <w:p w:rsidR="007B3F49" w:rsidRPr="00A41105" w:rsidRDefault="00A66B19" w:rsidP="005C1DCB">
      <w:pPr>
        <w:shd w:val="clear" w:color="auto" w:fill="FFFFFF" w:themeFill="background1"/>
        <w:spacing w:after="0" w:line="240" w:lineRule="auto"/>
        <w:ind w:firstLine="708"/>
        <w:jc w:val="both"/>
        <w:rPr>
          <w:rFonts w:ascii="Times New Roman" w:hAnsi="Times New Roman" w:cs="Times New Roman"/>
          <w:sz w:val="28"/>
          <w:szCs w:val="28"/>
        </w:rPr>
      </w:pPr>
      <w:r w:rsidRPr="00A41105">
        <w:rPr>
          <w:rStyle w:val="apple-converted-space"/>
          <w:rFonts w:ascii="Times New Roman" w:hAnsi="Times New Roman" w:cs="Times New Roman"/>
          <w:sz w:val="28"/>
          <w:szCs w:val="28"/>
          <w:shd w:val="clear" w:color="auto" w:fill="FFFFFF"/>
        </w:rPr>
        <w:t> </w:t>
      </w:r>
      <w:r w:rsidRPr="00A41105">
        <w:rPr>
          <w:rFonts w:ascii="Times New Roman" w:hAnsi="Times New Roman" w:cs="Times New Roman"/>
          <w:sz w:val="28"/>
          <w:szCs w:val="28"/>
        </w:rPr>
        <w:t>Динамика развития городского округа в 20</w:t>
      </w:r>
      <w:r w:rsidR="00E0730C" w:rsidRPr="00A41105">
        <w:rPr>
          <w:rFonts w:ascii="Times New Roman" w:hAnsi="Times New Roman" w:cs="Times New Roman"/>
          <w:sz w:val="28"/>
          <w:szCs w:val="28"/>
        </w:rPr>
        <w:t>2</w:t>
      </w:r>
      <w:r w:rsidR="00E43A9F" w:rsidRPr="00A41105">
        <w:rPr>
          <w:rFonts w:ascii="Times New Roman" w:hAnsi="Times New Roman" w:cs="Times New Roman"/>
          <w:sz w:val="28"/>
          <w:szCs w:val="28"/>
        </w:rPr>
        <w:t>1</w:t>
      </w:r>
      <w:r w:rsidRPr="00A41105">
        <w:rPr>
          <w:rFonts w:ascii="Times New Roman" w:hAnsi="Times New Roman" w:cs="Times New Roman"/>
          <w:sz w:val="28"/>
          <w:szCs w:val="28"/>
        </w:rPr>
        <w:t xml:space="preserve"> году по основным социально-экономическим показателям свидетельствует о стабильной экономической ситуации и финансовой деятельности, что позволило не ухудшить качество жизни населения города.</w:t>
      </w:r>
    </w:p>
    <w:p w:rsidR="00610EC1" w:rsidRPr="00A41105" w:rsidRDefault="00610EC1"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Основные показатели социально-экономического развития в 20</w:t>
      </w:r>
      <w:r w:rsidR="00E0730C" w:rsidRPr="00A41105">
        <w:rPr>
          <w:rFonts w:ascii="Times New Roman" w:hAnsi="Times New Roman" w:cs="Times New Roman"/>
          <w:sz w:val="28"/>
          <w:szCs w:val="28"/>
        </w:rPr>
        <w:t>2</w:t>
      </w:r>
      <w:r w:rsidR="00E43A9F" w:rsidRPr="00A41105">
        <w:rPr>
          <w:rFonts w:ascii="Times New Roman" w:hAnsi="Times New Roman" w:cs="Times New Roman"/>
          <w:sz w:val="28"/>
          <w:szCs w:val="28"/>
        </w:rPr>
        <w:t>1</w:t>
      </w:r>
      <w:r w:rsidRPr="00A41105">
        <w:rPr>
          <w:rFonts w:ascii="Times New Roman" w:hAnsi="Times New Roman" w:cs="Times New Roman"/>
          <w:sz w:val="28"/>
          <w:szCs w:val="28"/>
        </w:rPr>
        <w:t xml:space="preserve"> году характеризуются стабильностью и небольшой положительной динамикой по ряду основных показателей. </w:t>
      </w:r>
    </w:p>
    <w:p w:rsidR="00A41105" w:rsidRPr="00A41105" w:rsidRDefault="00A41105" w:rsidP="005C1DCB">
      <w:pPr>
        <w:spacing w:after="0" w:line="240" w:lineRule="auto"/>
        <w:ind w:firstLine="708"/>
        <w:jc w:val="both"/>
        <w:rPr>
          <w:rFonts w:ascii="Times New Roman" w:hAnsi="Times New Roman" w:cs="Times New Roman"/>
          <w:sz w:val="28"/>
          <w:szCs w:val="28"/>
        </w:rPr>
      </w:pPr>
    </w:p>
    <w:p w:rsidR="00155283" w:rsidRPr="00A41105" w:rsidRDefault="00155283"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Демографическая ситуация в городском округе характеризуется естественной убылью постоянного населения.</w:t>
      </w:r>
    </w:p>
    <w:p w:rsidR="005A34E4" w:rsidRPr="00A41105" w:rsidRDefault="00E0730C"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Численность населения на 01.01.202</w:t>
      </w:r>
      <w:r w:rsidR="00ED6135" w:rsidRPr="00A41105">
        <w:rPr>
          <w:rFonts w:ascii="Times New Roman" w:hAnsi="Times New Roman" w:cs="Times New Roman"/>
          <w:sz w:val="28"/>
          <w:szCs w:val="28"/>
        </w:rPr>
        <w:t>2</w:t>
      </w:r>
      <w:r w:rsidRPr="00A41105">
        <w:rPr>
          <w:rFonts w:ascii="Times New Roman" w:hAnsi="Times New Roman" w:cs="Times New Roman"/>
          <w:sz w:val="28"/>
          <w:szCs w:val="28"/>
        </w:rPr>
        <w:t xml:space="preserve"> составляет </w:t>
      </w:r>
      <w:r w:rsidR="007E12C2" w:rsidRPr="00A41105">
        <w:rPr>
          <w:rFonts w:ascii="Times New Roman" w:hAnsi="Times New Roman" w:cs="Times New Roman"/>
          <w:sz w:val="28"/>
          <w:szCs w:val="28"/>
        </w:rPr>
        <w:t>8862</w:t>
      </w:r>
      <w:r w:rsidRPr="00A41105">
        <w:rPr>
          <w:rFonts w:ascii="Times New Roman" w:hAnsi="Times New Roman" w:cs="Times New Roman"/>
          <w:sz w:val="28"/>
          <w:szCs w:val="28"/>
        </w:rPr>
        <w:t xml:space="preserve"> человек</w:t>
      </w:r>
      <w:r w:rsidR="00373AEA" w:rsidRPr="00A41105">
        <w:rPr>
          <w:rFonts w:ascii="Times New Roman" w:hAnsi="Times New Roman" w:cs="Times New Roman"/>
          <w:sz w:val="28"/>
          <w:szCs w:val="28"/>
        </w:rPr>
        <w:t xml:space="preserve">а. </w:t>
      </w:r>
      <w:r w:rsidRPr="00A41105">
        <w:rPr>
          <w:rFonts w:ascii="Times New Roman" w:hAnsi="Times New Roman" w:cs="Times New Roman"/>
          <w:sz w:val="28"/>
          <w:szCs w:val="28"/>
        </w:rPr>
        <w:t>Населени</w:t>
      </w:r>
      <w:r w:rsidR="007E12C2" w:rsidRPr="00A41105">
        <w:rPr>
          <w:rFonts w:ascii="Times New Roman" w:hAnsi="Times New Roman" w:cs="Times New Roman"/>
          <w:sz w:val="28"/>
          <w:szCs w:val="28"/>
        </w:rPr>
        <w:t>е в трудоспособном возрасте – 4043.</w:t>
      </w:r>
    </w:p>
    <w:p w:rsidR="005A34E4" w:rsidRPr="00A41105" w:rsidRDefault="007E12C2"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 xml:space="preserve">В 2021 году отмечается снижение численности взрослого населения на 117 человек, что составляет 1,3 %. Начиная с 2015 года происходило </w:t>
      </w:r>
      <w:r w:rsidRPr="00A41105">
        <w:rPr>
          <w:rFonts w:ascii="Times New Roman" w:hAnsi="Times New Roman" w:cs="Times New Roman"/>
          <w:sz w:val="28"/>
          <w:szCs w:val="28"/>
        </w:rPr>
        <w:lastRenderedPageBreak/>
        <w:t>стабильное снижение численности населения в среднем на 1%. Снижение численности населения происходит за счёт миграции населения на другие территории.</w:t>
      </w:r>
    </w:p>
    <w:p w:rsidR="00155283" w:rsidRPr="00A41105" w:rsidRDefault="005A34E4"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Родилось за</w:t>
      </w:r>
      <w:r w:rsidR="00D914CD" w:rsidRPr="00A41105">
        <w:rPr>
          <w:rFonts w:ascii="Times New Roman" w:hAnsi="Times New Roman" w:cs="Times New Roman"/>
          <w:sz w:val="28"/>
          <w:szCs w:val="28"/>
        </w:rPr>
        <w:t xml:space="preserve"> 202</w:t>
      </w:r>
      <w:r w:rsidR="00B33CF9" w:rsidRPr="00A41105">
        <w:rPr>
          <w:rFonts w:ascii="Times New Roman" w:hAnsi="Times New Roman" w:cs="Times New Roman"/>
          <w:sz w:val="28"/>
          <w:szCs w:val="28"/>
        </w:rPr>
        <w:t>1</w:t>
      </w:r>
      <w:r w:rsidRPr="00A41105">
        <w:rPr>
          <w:rFonts w:ascii="Times New Roman" w:hAnsi="Times New Roman" w:cs="Times New Roman"/>
          <w:sz w:val="28"/>
          <w:szCs w:val="28"/>
        </w:rPr>
        <w:t xml:space="preserve"> год </w:t>
      </w:r>
      <w:r w:rsidR="00B33CF9" w:rsidRPr="00A41105">
        <w:rPr>
          <w:rFonts w:ascii="Times New Roman" w:hAnsi="Times New Roman" w:cs="Times New Roman"/>
          <w:sz w:val="28"/>
          <w:szCs w:val="28"/>
        </w:rPr>
        <w:t>8</w:t>
      </w:r>
      <w:r w:rsidRPr="00A41105">
        <w:rPr>
          <w:rFonts w:ascii="Times New Roman" w:hAnsi="Times New Roman" w:cs="Times New Roman"/>
          <w:sz w:val="28"/>
          <w:szCs w:val="28"/>
        </w:rPr>
        <w:t>3</w:t>
      </w:r>
      <w:r w:rsidR="00155283" w:rsidRPr="00A41105">
        <w:rPr>
          <w:rFonts w:ascii="Times New Roman" w:hAnsi="Times New Roman" w:cs="Times New Roman"/>
          <w:sz w:val="28"/>
          <w:szCs w:val="28"/>
        </w:rPr>
        <w:t xml:space="preserve"> человек</w:t>
      </w:r>
      <w:r w:rsidRPr="00A41105">
        <w:rPr>
          <w:rFonts w:ascii="Times New Roman" w:hAnsi="Times New Roman" w:cs="Times New Roman"/>
          <w:sz w:val="28"/>
          <w:szCs w:val="28"/>
        </w:rPr>
        <w:t>а</w:t>
      </w:r>
      <w:r w:rsidR="00155283" w:rsidRPr="00A41105">
        <w:rPr>
          <w:rFonts w:ascii="Times New Roman" w:hAnsi="Times New Roman" w:cs="Times New Roman"/>
          <w:sz w:val="28"/>
          <w:szCs w:val="28"/>
        </w:rPr>
        <w:t xml:space="preserve">. Умерло </w:t>
      </w:r>
      <w:r w:rsidR="00E650D5" w:rsidRPr="00A41105">
        <w:rPr>
          <w:rFonts w:ascii="Times New Roman" w:hAnsi="Times New Roman" w:cs="Times New Roman"/>
          <w:sz w:val="28"/>
          <w:szCs w:val="28"/>
        </w:rPr>
        <w:t>188 человек</w:t>
      </w:r>
      <w:r w:rsidR="00155283" w:rsidRPr="00A41105">
        <w:rPr>
          <w:rFonts w:ascii="Times New Roman" w:hAnsi="Times New Roman" w:cs="Times New Roman"/>
          <w:sz w:val="28"/>
          <w:szCs w:val="28"/>
        </w:rPr>
        <w:t xml:space="preserve">, что на </w:t>
      </w:r>
      <w:r w:rsidR="00E650D5" w:rsidRPr="00A41105">
        <w:rPr>
          <w:rFonts w:ascii="Times New Roman" w:hAnsi="Times New Roman" w:cs="Times New Roman"/>
          <w:sz w:val="28"/>
          <w:szCs w:val="28"/>
        </w:rPr>
        <w:t>105</w:t>
      </w:r>
      <w:r w:rsidRPr="00A41105">
        <w:rPr>
          <w:rFonts w:ascii="Times New Roman" w:hAnsi="Times New Roman" w:cs="Times New Roman"/>
          <w:sz w:val="28"/>
          <w:szCs w:val="28"/>
        </w:rPr>
        <w:t xml:space="preserve"> человек</w:t>
      </w:r>
      <w:r w:rsidR="00155283" w:rsidRPr="00A41105">
        <w:rPr>
          <w:rFonts w:ascii="Times New Roman" w:hAnsi="Times New Roman" w:cs="Times New Roman"/>
          <w:sz w:val="28"/>
          <w:szCs w:val="28"/>
        </w:rPr>
        <w:t xml:space="preserve"> больше от числа родившихся. </w:t>
      </w:r>
    </w:p>
    <w:p w:rsidR="00CA15A4" w:rsidRPr="00A41105" w:rsidRDefault="00155283"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С целью улучшения демографической ситуации в Городском округе Верхняя Тура разработана прогр</w:t>
      </w:r>
      <w:r w:rsidR="00D21024" w:rsidRPr="00A41105">
        <w:rPr>
          <w:rFonts w:ascii="Times New Roman" w:hAnsi="Times New Roman" w:cs="Times New Roman"/>
          <w:sz w:val="28"/>
          <w:szCs w:val="28"/>
        </w:rPr>
        <w:t xml:space="preserve">амма демографического развития </w:t>
      </w:r>
      <w:r w:rsidRPr="00A41105">
        <w:rPr>
          <w:rFonts w:ascii="Times New Roman" w:hAnsi="Times New Roman" w:cs="Times New Roman"/>
          <w:sz w:val="28"/>
          <w:szCs w:val="28"/>
        </w:rPr>
        <w:t xml:space="preserve">Городского округа Верхняя Тура до </w:t>
      </w:r>
      <w:smartTag w:uri="urn:schemas-microsoft-com:office:smarttags" w:element="metricconverter">
        <w:smartTagPr>
          <w:attr w:name="ProductID" w:val="2025 г"/>
        </w:smartTagPr>
        <w:r w:rsidRPr="00A41105">
          <w:rPr>
            <w:rFonts w:ascii="Times New Roman" w:hAnsi="Times New Roman" w:cs="Times New Roman"/>
            <w:sz w:val="28"/>
            <w:szCs w:val="28"/>
          </w:rPr>
          <w:t>2025 года,</w:t>
        </w:r>
      </w:smartTag>
      <w:r w:rsidR="00CA15A4" w:rsidRPr="00A41105">
        <w:rPr>
          <w:rFonts w:ascii="Times New Roman" w:hAnsi="Times New Roman" w:cs="Times New Roman"/>
          <w:sz w:val="28"/>
          <w:szCs w:val="28"/>
        </w:rPr>
        <w:t xml:space="preserve"> определены мероприятия</w:t>
      </w:r>
      <w:r w:rsidRPr="00A41105">
        <w:rPr>
          <w:rFonts w:ascii="Times New Roman" w:hAnsi="Times New Roman" w:cs="Times New Roman"/>
          <w:sz w:val="28"/>
          <w:szCs w:val="28"/>
        </w:rPr>
        <w:t>, направленные на улучшение демографической ситуации в городе.</w:t>
      </w:r>
    </w:p>
    <w:p w:rsidR="00575634" w:rsidRPr="00A41105" w:rsidRDefault="00575634" w:rsidP="005C1DCB">
      <w:pPr>
        <w:spacing w:after="0" w:line="240" w:lineRule="auto"/>
        <w:ind w:firstLine="708"/>
        <w:jc w:val="both"/>
        <w:rPr>
          <w:rFonts w:ascii="Times New Roman" w:hAnsi="Times New Roman" w:cs="Times New Roman"/>
          <w:sz w:val="28"/>
          <w:szCs w:val="28"/>
        </w:rPr>
      </w:pPr>
    </w:p>
    <w:p w:rsidR="00DA2604" w:rsidRPr="00A41105" w:rsidRDefault="00DA2604"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В 202</w:t>
      </w:r>
      <w:r w:rsidR="00E0510B" w:rsidRPr="00A41105">
        <w:rPr>
          <w:rFonts w:ascii="Times New Roman" w:hAnsi="Times New Roman" w:cs="Times New Roman"/>
          <w:sz w:val="28"/>
          <w:szCs w:val="28"/>
        </w:rPr>
        <w:t>1</w:t>
      </w:r>
      <w:r w:rsidRPr="00A41105">
        <w:rPr>
          <w:rFonts w:ascii="Times New Roman" w:hAnsi="Times New Roman" w:cs="Times New Roman"/>
          <w:sz w:val="28"/>
          <w:szCs w:val="28"/>
        </w:rPr>
        <w:t xml:space="preserve"> году сотрудниками отдела</w:t>
      </w:r>
      <w:r w:rsidR="00575634" w:rsidRPr="00A41105">
        <w:rPr>
          <w:rFonts w:ascii="Times New Roman" w:hAnsi="Times New Roman" w:cs="Times New Roman"/>
          <w:sz w:val="28"/>
          <w:szCs w:val="28"/>
        </w:rPr>
        <w:t xml:space="preserve"> МО МВД России «Кушвинский»</w:t>
      </w:r>
      <w:r w:rsidRPr="00A41105">
        <w:rPr>
          <w:rFonts w:ascii="Times New Roman" w:hAnsi="Times New Roman" w:cs="Times New Roman"/>
          <w:sz w:val="28"/>
          <w:szCs w:val="28"/>
        </w:rPr>
        <w:t xml:space="preserve"> осуществлялись мероприятия по обеспечению правопорядка и борьбе с преступностью, что позволило обеспечить контроль за состоянием криминальной обстановки и добиться отдельных положительных тенденций в ее изменении.</w:t>
      </w:r>
    </w:p>
    <w:p w:rsidR="00DA2604" w:rsidRPr="00A41105" w:rsidRDefault="002A471A"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 xml:space="preserve">Истекший период отмечен снижением количества зарегистрированных сообщений и заявлений о преступлениях, административных правонарушениях и иных происшествиях. Так, принято к производству и рассмотрено 1024 заявлений и сообщений о преступлениях и происшествиях (АППГ </w:t>
      </w:r>
      <w:r w:rsidR="00DD0896">
        <w:rPr>
          <w:rFonts w:ascii="Times New Roman" w:hAnsi="Times New Roman" w:cs="Times New Roman"/>
          <w:sz w:val="28"/>
          <w:szCs w:val="28"/>
        </w:rPr>
        <w:t>–</w:t>
      </w:r>
      <w:r w:rsidRPr="00A41105">
        <w:rPr>
          <w:rFonts w:ascii="Times New Roman" w:hAnsi="Times New Roman" w:cs="Times New Roman"/>
          <w:sz w:val="28"/>
          <w:szCs w:val="28"/>
        </w:rPr>
        <w:t xml:space="preserve"> 883, рост составил +15,9%).</w:t>
      </w:r>
    </w:p>
    <w:p w:rsidR="00C344C9" w:rsidRPr="00A41105" w:rsidRDefault="00020D96"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На территории Г</w:t>
      </w:r>
      <w:r w:rsidR="0089219C" w:rsidRPr="00A41105">
        <w:rPr>
          <w:rFonts w:ascii="Times New Roman" w:hAnsi="Times New Roman" w:cs="Times New Roman"/>
          <w:sz w:val="28"/>
          <w:szCs w:val="28"/>
        </w:rPr>
        <w:t>ородского округа Верхняя Тура за 12 месяцев 202</w:t>
      </w:r>
      <w:r w:rsidR="002A471A" w:rsidRPr="00A41105">
        <w:rPr>
          <w:rFonts w:ascii="Times New Roman" w:hAnsi="Times New Roman" w:cs="Times New Roman"/>
          <w:sz w:val="28"/>
          <w:szCs w:val="28"/>
        </w:rPr>
        <w:t>1</w:t>
      </w:r>
      <w:r w:rsidR="0089219C" w:rsidRPr="00A41105">
        <w:rPr>
          <w:rFonts w:ascii="Times New Roman" w:hAnsi="Times New Roman" w:cs="Times New Roman"/>
          <w:sz w:val="28"/>
          <w:szCs w:val="28"/>
        </w:rPr>
        <w:t xml:space="preserve"> года зарегистрировано </w:t>
      </w:r>
      <w:r w:rsidR="002A471A" w:rsidRPr="00A41105">
        <w:rPr>
          <w:rFonts w:ascii="Times New Roman" w:hAnsi="Times New Roman" w:cs="Times New Roman"/>
          <w:sz w:val="28"/>
          <w:szCs w:val="28"/>
        </w:rPr>
        <w:t>больше преступлений чем в 2020 году, в 2021 году зарегистрировано 51</w:t>
      </w:r>
      <w:r w:rsidR="00C344C9" w:rsidRPr="00A41105">
        <w:rPr>
          <w:rFonts w:ascii="Times New Roman" w:hAnsi="Times New Roman" w:cs="Times New Roman"/>
          <w:sz w:val="28"/>
          <w:szCs w:val="28"/>
        </w:rPr>
        <w:t xml:space="preserve"> преступление</w:t>
      </w:r>
      <w:r w:rsidR="002A471A" w:rsidRPr="00A41105">
        <w:rPr>
          <w:rFonts w:ascii="Times New Roman" w:hAnsi="Times New Roman" w:cs="Times New Roman"/>
          <w:sz w:val="28"/>
          <w:szCs w:val="28"/>
        </w:rPr>
        <w:t xml:space="preserve"> (АППГ </w:t>
      </w:r>
      <w:r w:rsidR="00C344C9" w:rsidRPr="00A41105">
        <w:rPr>
          <w:rFonts w:ascii="Times New Roman" w:hAnsi="Times New Roman" w:cs="Times New Roman"/>
          <w:sz w:val="28"/>
          <w:szCs w:val="28"/>
        </w:rPr>
        <w:t>– 42).</w:t>
      </w:r>
    </w:p>
    <w:p w:rsidR="00575634" w:rsidRPr="00A41105" w:rsidRDefault="00575634" w:rsidP="005C1DCB">
      <w:pPr>
        <w:spacing w:after="0" w:line="240" w:lineRule="auto"/>
        <w:ind w:firstLine="708"/>
        <w:jc w:val="both"/>
        <w:rPr>
          <w:rFonts w:ascii="Times New Roman" w:hAnsi="Times New Roman" w:cs="Times New Roman"/>
          <w:sz w:val="28"/>
          <w:szCs w:val="28"/>
        </w:rPr>
      </w:pPr>
    </w:p>
    <w:p w:rsidR="00575634" w:rsidRPr="00A41105" w:rsidRDefault="00575634" w:rsidP="005C1DCB">
      <w:pPr>
        <w:spacing w:after="0" w:line="240" w:lineRule="auto"/>
        <w:jc w:val="both"/>
        <w:rPr>
          <w:rFonts w:ascii="Times New Roman" w:hAnsi="Times New Roman" w:cs="Times New Roman"/>
          <w:b/>
          <w:sz w:val="28"/>
          <w:szCs w:val="28"/>
        </w:rPr>
      </w:pPr>
      <w:r w:rsidRPr="00A41105">
        <w:rPr>
          <w:rFonts w:ascii="Times New Roman" w:hAnsi="Times New Roman" w:cs="Times New Roman"/>
          <w:b/>
          <w:sz w:val="28"/>
          <w:szCs w:val="28"/>
        </w:rPr>
        <w:t>Промышленность</w:t>
      </w:r>
    </w:p>
    <w:p w:rsidR="00575634" w:rsidRPr="00A41105" w:rsidRDefault="00575634"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 xml:space="preserve">Городской округ Верхняя Тура относится к монопрофильным городам с одним </w:t>
      </w:r>
      <w:r w:rsidR="00667021" w:rsidRPr="00A41105">
        <w:rPr>
          <w:rFonts w:ascii="Times New Roman" w:hAnsi="Times New Roman" w:cs="Times New Roman"/>
          <w:sz w:val="28"/>
          <w:szCs w:val="28"/>
        </w:rPr>
        <w:t xml:space="preserve">градообразующим предприятием – АО </w:t>
      </w:r>
      <w:r w:rsidRPr="00A41105">
        <w:rPr>
          <w:rFonts w:ascii="Times New Roman" w:hAnsi="Times New Roman" w:cs="Times New Roman"/>
          <w:sz w:val="28"/>
          <w:szCs w:val="28"/>
        </w:rPr>
        <w:t xml:space="preserve">«Верхнетуринский машиностроительный завод». По типу экономического развития город Верхняя Тура относится к территориям промышленного развития. </w:t>
      </w:r>
    </w:p>
    <w:p w:rsidR="00A03271" w:rsidRPr="00A41105" w:rsidRDefault="00575634"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Объем производства в 202</w:t>
      </w:r>
      <w:r w:rsidR="00667021" w:rsidRPr="00A41105">
        <w:rPr>
          <w:rFonts w:ascii="Times New Roman" w:hAnsi="Times New Roman" w:cs="Times New Roman"/>
          <w:sz w:val="28"/>
          <w:szCs w:val="28"/>
        </w:rPr>
        <w:t>1</w:t>
      </w:r>
      <w:r w:rsidRPr="00A41105">
        <w:rPr>
          <w:rFonts w:ascii="Times New Roman" w:hAnsi="Times New Roman" w:cs="Times New Roman"/>
          <w:sz w:val="28"/>
          <w:szCs w:val="28"/>
        </w:rPr>
        <w:t xml:space="preserve"> году составил </w:t>
      </w:r>
      <w:r w:rsidR="00EC5124" w:rsidRPr="00A41105">
        <w:rPr>
          <w:rFonts w:ascii="Times New Roman" w:hAnsi="Times New Roman" w:cs="Times New Roman"/>
          <w:sz w:val="28"/>
          <w:szCs w:val="28"/>
        </w:rPr>
        <w:t>406,97</w:t>
      </w:r>
      <w:r w:rsidRPr="00A41105">
        <w:rPr>
          <w:rFonts w:ascii="Times New Roman" w:hAnsi="Times New Roman" w:cs="Times New Roman"/>
          <w:sz w:val="28"/>
          <w:szCs w:val="28"/>
        </w:rPr>
        <w:t xml:space="preserve"> млн. руб. Среднемесячная заработная плата составила </w:t>
      </w:r>
      <w:r w:rsidR="00EC5124" w:rsidRPr="00A41105">
        <w:rPr>
          <w:rFonts w:ascii="Times New Roman" w:hAnsi="Times New Roman" w:cs="Times New Roman"/>
          <w:sz w:val="28"/>
          <w:szCs w:val="28"/>
        </w:rPr>
        <w:t>29 700,00</w:t>
      </w:r>
      <w:r w:rsidRPr="00A41105">
        <w:rPr>
          <w:rFonts w:ascii="Times New Roman" w:hAnsi="Times New Roman" w:cs="Times New Roman"/>
          <w:sz w:val="28"/>
          <w:szCs w:val="28"/>
        </w:rPr>
        <w:t xml:space="preserve"> руб.  </w:t>
      </w:r>
      <w:r w:rsidR="00EC5124" w:rsidRPr="00A41105">
        <w:rPr>
          <w:rFonts w:ascii="Times New Roman" w:hAnsi="Times New Roman" w:cs="Times New Roman"/>
          <w:sz w:val="28"/>
          <w:szCs w:val="28"/>
        </w:rPr>
        <w:t>среднесписочная численность работников 671 человек.</w:t>
      </w:r>
    </w:p>
    <w:p w:rsidR="00575634" w:rsidRPr="00A41105" w:rsidRDefault="00575634" w:rsidP="005C1DCB">
      <w:pPr>
        <w:spacing w:after="0" w:line="240" w:lineRule="auto"/>
        <w:ind w:firstLine="708"/>
        <w:jc w:val="both"/>
        <w:rPr>
          <w:rFonts w:ascii="Times New Roman" w:hAnsi="Times New Roman" w:cs="Times New Roman"/>
          <w:sz w:val="28"/>
          <w:szCs w:val="28"/>
        </w:rPr>
      </w:pPr>
    </w:p>
    <w:p w:rsidR="00A03271" w:rsidRPr="00A41105" w:rsidRDefault="00A03271" w:rsidP="005C1DCB">
      <w:pPr>
        <w:autoSpaceDE w:val="0"/>
        <w:autoSpaceDN w:val="0"/>
        <w:adjustRightInd w:val="0"/>
        <w:spacing w:after="0" w:line="240" w:lineRule="auto"/>
        <w:rPr>
          <w:rFonts w:ascii="Times New Roman" w:hAnsi="Times New Roman" w:cs="Times New Roman"/>
          <w:b/>
          <w:sz w:val="28"/>
          <w:szCs w:val="28"/>
        </w:rPr>
      </w:pPr>
      <w:r w:rsidRPr="00A41105">
        <w:rPr>
          <w:rFonts w:ascii="Times New Roman" w:hAnsi="Times New Roman" w:cs="Times New Roman"/>
          <w:b/>
          <w:sz w:val="28"/>
          <w:szCs w:val="28"/>
        </w:rPr>
        <w:t>Малое и среднее предпринимательство</w:t>
      </w:r>
    </w:p>
    <w:p w:rsidR="007E4C22" w:rsidRPr="00A41105" w:rsidRDefault="007E4C22" w:rsidP="00DD0896">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 xml:space="preserve">По состоянию на 01.01.2022 в моногороде зарегистрировано 161 субъект малого и среднего предпринимательства (далее – СМСП), в том числе 130 индивидуальных предпринимателей, 173 самозанятых. </w:t>
      </w:r>
    </w:p>
    <w:p w:rsidR="007E4C22" w:rsidRPr="00A41105" w:rsidRDefault="007E4C22" w:rsidP="00DD0896">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Малое и среднее предпринимательство представлено следующими видами экономической деятельности:</w:t>
      </w:r>
    </w:p>
    <w:p w:rsidR="007E4C22" w:rsidRPr="00A41105" w:rsidRDefault="007E4C22" w:rsidP="00DD0896">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обрабатывающие производства;</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строительство;</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оптовая и розничная торговля, ремонт автотранспортных средств;</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гостиницы и рестораны;</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транспорт и связь;</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финансовая деятельность;</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lastRenderedPageBreak/>
        <w:t>операции с недвижимым имуществом, аренда и предоставление услуг;</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предоставление прочих коммунальных, социальных и персональных услуг.</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Количество работающих у СМСП, по оценке, по состоянию на 01.01.2022 составляет 1,64 тыс. человек.</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Число СМСП в расчете на 10 тыс. человек населения по состоянию на 01.01.2022 составляет 185 единиц.</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По состоянию на 01.01.2022 доля среднесписочной численности работников (без внешних совместителей) малых и средних предприятий составляет 38,0%, увеличение показателя относительно 2021 года составило 1%.</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 xml:space="preserve">На территории моногорода действует подпрограмма «Поддержка и развитие малого и среднего предпринимательства в Городском округе Верхняя Тура» (далее – подпрограмма) муниципальной программы «Повышение эффективности деятельности органов местного самоуправления Городского округа Верхняя Тура до 2024 года», утвержденная постановлением Администрации Городского округа Верхняя Тура от 26.12.2016 № 59. </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Основные мероприятия, реализованные в 2021 году:</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пропаганда и популяризация предпринимательской деятельности.</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Планируемые показатели развития малого и среднего предпринимательства на ближайшую перспективу:</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 xml:space="preserve">число субъектов малого и среднего предпринимательства в расчете на 10 тыс. человек населения в 2021 году – 170 единиц, 2022 году – 185 единиц, 2023 году – 185 единиц, 2024 году – 185 единиц. </w:t>
      </w:r>
    </w:p>
    <w:p w:rsidR="00DD0896"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Основные мероприятия, планируемые в 2022 году, направленные на развитие сектора малого и среднего предпринимательства, утверждены в подпрограмме и аналогичны реализованным в 2021 году.</w:t>
      </w:r>
      <w:r w:rsidRPr="00A41105">
        <w:rPr>
          <w:rFonts w:ascii="Times New Roman" w:hAnsi="Times New Roman" w:cs="Times New Roman"/>
          <w:sz w:val="28"/>
          <w:szCs w:val="28"/>
        </w:rPr>
        <w:tab/>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В</w:t>
      </w:r>
      <w:r w:rsidR="00DD0896">
        <w:rPr>
          <w:rFonts w:ascii="Times New Roman" w:hAnsi="Times New Roman" w:cs="Times New Roman"/>
          <w:sz w:val="28"/>
          <w:szCs w:val="28"/>
        </w:rPr>
        <w:t xml:space="preserve"> </w:t>
      </w:r>
      <w:r w:rsidRPr="00A41105">
        <w:rPr>
          <w:rFonts w:ascii="Times New Roman" w:hAnsi="Times New Roman" w:cs="Times New Roman"/>
          <w:sz w:val="28"/>
          <w:szCs w:val="28"/>
        </w:rPr>
        <w:t>рамках</w:t>
      </w:r>
      <w:r w:rsidR="00DD0896">
        <w:rPr>
          <w:rFonts w:ascii="Times New Roman" w:hAnsi="Times New Roman" w:cs="Times New Roman"/>
          <w:sz w:val="28"/>
          <w:szCs w:val="28"/>
        </w:rPr>
        <w:t xml:space="preserve"> </w:t>
      </w:r>
      <w:r w:rsidRPr="00A41105">
        <w:rPr>
          <w:rFonts w:ascii="Times New Roman" w:hAnsi="Times New Roman" w:cs="Times New Roman"/>
          <w:sz w:val="28"/>
          <w:szCs w:val="28"/>
        </w:rPr>
        <w:t>подпрограммы выполнены следующие мероприятия:</w:t>
      </w:r>
    </w:p>
    <w:p w:rsidR="007E4C22" w:rsidRPr="00A41105" w:rsidRDefault="007E4C22" w:rsidP="005C1DCB">
      <w:pPr>
        <w:autoSpaceDE w:val="0"/>
        <w:autoSpaceDN w:val="0"/>
        <w:adjustRightInd w:val="0"/>
        <w:spacing w:after="0" w:line="240" w:lineRule="auto"/>
        <w:ind w:firstLine="708"/>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61"/>
        <w:gridCol w:w="1985"/>
        <w:gridCol w:w="1701"/>
      </w:tblGrid>
      <w:tr w:rsidR="007E4C22" w:rsidRPr="00A41105" w:rsidTr="00DD0896">
        <w:trPr>
          <w:trHeight w:val="571"/>
        </w:trPr>
        <w:tc>
          <w:tcPr>
            <w:tcW w:w="851" w:type="dxa"/>
            <w:hideMark/>
          </w:tcPr>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w:t>
            </w:r>
          </w:p>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строки</w:t>
            </w:r>
          </w:p>
        </w:tc>
        <w:tc>
          <w:tcPr>
            <w:tcW w:w="4961" w:type="dxa"/>
            <w:hideMark/>
          </w:tcPr>
          <w:p w:rsidR="007E4C22" w:rsidRPr="00A41105" w:rsidRDefault="007E4C22" w:rsidP="00DD0896">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Мероприятие</w:t>
            </w:r>
          </w:p>
        </w:tc>
        <w:tc>
          <w:tcPr>
            <w:tcW w:w="1985" w:type="dxa"/>
            <w:hideMark/>
          </w:tcPr>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Объем финансирования</w:t>
            </w:r>
          </w:p>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рублей</w:t>
            </w:r>
          </w:p>
        </w:tc>
        <w:tc>
          <w:tcPr>
            <w:tcW w:w="1701" w:type="dxa"/>
            <w:hideMark/>
          </w:tcPr>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Количество участников</w:t>
            </w:r>
          </w:p>
        </w:tc>
      </w:tr>
      <w:tr w:rsidR="007E4C22" w:rsidRPr="00A41105" w:rsidTr="00DD0896">
        <w:trPr>
          <w:trHeight w:val="786"/>
        </w:trPr>
        <w:tc>
          <w:tcPr>
            <w:tcW w:w="851" w:type="dxa"/>
            <w:hideMark/>
          </w:tcPr>
          <w:p w:rsidR="007E4C22" w:rsidRPr="00A41105" w:rsidRDefault="007E4C22" w:rsidP="005C1DCB">
            <w:pPr>
              <w:autoSpaceDE w:val="0"/>
              <w:autoSpaceDN w:val="0"/>
              <w:adjustRightInd w:val="0"/>
              <w:spacing w:after="0" w:line="240" w:lineRule="auto"/>
              <w:jc w:val="both"/>
              <w:rPr>
                <w:rFonts w:ascii="Times New Roman" w:hAnsi="Times New Roman" w:cs="Times New Roman"/>
                <w:sz w:val="28"/>
                <w:szCs w:val="28"/>
              </w:rPr>
            </w:pPr>
            <w:r w:rsidRPr="00A41105">
              <w:rPr>
                <w:rFonts w:ascii="Times New Roman" w:hAnsi="Times New Roman" w:cs="Times New Roman"/>
                <w:sz w:val="28"/>
                <w:szCs w:val="28"/>
              </w:rPr>
              <w:t>1.</w:t>
            </w:r>
          </w:p>
        </w:tc>
        <w:tc>
          <w:tcPr>
            <w:tcW w:w="4961" w:type="dxa"/>
            <w:hideMark/>
          </w:tcPr>
          <w:p w:rsidR="007E4C22" w:rsidRPr="00A41105" w:rsidRDefault="007E4C22" w:rsidP="00DD0896">
            <w:pPr>
              <w:autoSpaceDE w:val="0"/>
              <w:autoSpaceDN w:val="0"/>
              <w:adjustRightInd w:val="0"/>
              <w:spacing w:after="0" w:line="240" w:lineRule="auto"/>
              <w:jc w:val="both"/>
              <w:rPr>
                <w:rFonts w:ascii="Times New Roman" w:hAnsi="Times New Roman" w:cs="Times New Roman"/>
                <w:sz w:val="28"/>
                <w:szCs w:val="28"/>
              </w:rPr>
            </w:pPr>
            <w:r w:rsidRPr="00A41105">
              <w:rPr>
                <w:rFonts w:ascii="Times New Roman" w:hAnsi="Times New Roman" w:cs="Times New Roman"/>
                <w:sz w:val="28"/>
                <w:szCs w:val="28"/>
              </w:rPr>
              <w:t>16.06.2020. Поддержка волонтеров, в том числе из числа СМП для участия во Всероссийском конкурсе лучших проектов комфортной городской среды</w:t>
            </w:r>
          </w:p>
        </w:tc>
        <w:tc>
          <w:tcPr>
            <w:tcW w:w="1985" w:type="dxa"/>
            <w:hideMark/>
          </w:tcPr>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5350,00</w:t>
            </w:r>
          </w:p>
        </w:tc>
        <w:tc>
          <w:tcPr>
            <w:tcW w:w="1701" w:type="dxa"/>
            <w:hideMark/>
          </w:tcPr>
          <w:p w:rsidR="007E4C22" w:rsidRPr="00A41105" w:rsidRDefault="007E4C22" w:rsidP="005C1DCB">
            <w:pPr>
              <w:autoSpaceDE w:val="0"/>
              <w:autoSpaceDN w:val="0"/>
              <w:adjustRightInd w:val="0"/>
              <w:spacing w:after="0" w:line="240" w:lineRule="auto"/>
              <w:jc w:val="center"/>
              <w:rPr>
                <w:rFonts w:ascii="Times New Roman" w:hAnsi="Times New Roman" w:cs="Times New Roman"/>
                <w:sz w:val="28"/>
                <w:szCs w:val="28"/>
              </w:rPr>
            </w:pPr>
            <w:r w:rsidRPr="00A41105">
              <w:rPr>
                <w:rFonts w:ascii="Times New Roman" w:hAnsi="Times New Roman" w:cs="Times New Roman"/>
                <w:sz w:val="28"/>
                <w:szCs w:val="28"/>
              </w:rPr>
              <w:t>12 участников</w:t>
            </w:r>
          </w:p>
        </w:tc>
      </w:tr>
    </w:tbl>
    <w:p w:rsidR="00324C20" w:rsidRPr="00A41105" w:rsidRDefault="00324C20" w:rsidP="005C1DCB">
      <w:pPr>
        <w:autoSpaceDE w:val="0"/>
        <w:autoSpaceDN w:val="0"/>
        <w:adjustRightInd w:val="0"/>
        <w:spacing w:after="0" w:line="240" w:lineRule="auto"/>
        <w:ind w:firstLine="708"/>
        <w:jc w:val="both"/>
        <w:rPr>
          <w:rFonts w:ascii="Times New Roman" w:hAnsi="Times New Roman" w:cs="Times New Roman"/>
          <w:sz w:val="28"/>
          <w:szCs w:val="28"/>
        </w:rPr>
      </w:pPr>
    </w:p>
    <w:p w:rsidR="00A21019" w:rsidRPr="00A41105" w:rsidRDefault="00A21019" w:rsidP="005C1DCB">
      <w:pPr>
        <w:spacing w:after="0" w:line="240" w:lineRule="auto"/>
        <w:jc w:val="both"/>
        <w:rPr>
          <w:rFonts w:ascii="Times New Roman" w:hAnsi="Times New Roman" w:cs="Times New Roman"/>
          <w:sz w:val="24"/>
          <w:szCs w:val="24"/>
        </w:rPr>
      </w:pPr>
      <w:r w:rsidRPr="00A41105">
        <w:rPr>
          <w:rFonts w:ascii="Times New Roman" w:hAnsi="Times New Roman" w:cs="Times New Roman"/>
          <w:b/>
          <w:bCs/>
          <w:sz w:val="28"/>
          <w:szCs w:val="28"/>
        </w:rPr>
        <w:t>Жилищная политика, земельные отношения</w:t>
      </w:r>
    </w:p>
    <w:p w:rsidR="008E0A6B" w:rsidRPr="00A41105" w:rsidRDefault="008E0A6B" w:rsidP="005C1DCB">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Количество договоров аренды земельных участков по состоянию на 31.12.2021 года составило 239 шт., из них 49 договоров заключено с юридическими лицами и индивидуальными предпринимателями, остальные договоры заключены с физическими лицами.</w:t>
      </w:r>
      <w:r w:rsidRPr="00A41105">
        <w:rPr>
          <w:rFonts w:ascii="Times New Roman" w:eastAsia="Courier New" w:hAnsi="Times New Roman" w:cs="Times New Roman"/>
          <w:color w:val="000000"/>
          <w:sz w:val="28"/>
          <w:szCs w:val="28"/>
          <w:lang w:eastAsia="ru-RU"/>
        </w:rPr>
        <w:tab/>
      </w:r>
    </w:p>
    <w:p w:rsidR="008E0A6B" w:rsidRPr="00A41105" w:rsidRDefault="008E0A6B" w:rsidP="005C1DCB">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Поступило платежей с 01.01.2021 года по 31.12.2021 года:</w:t>
      </w:r>
    </w:p>
    <w:tbl>
      <w:tblPr>
        <w:tblOverlap w:val="never"/>
        <w:tblW w:w="9508" w:type="dxa"/>
        <w:tblLayout w:type="fixed"/>
        <w:tblCellMar>
          <w:left w:w="10" w:type="dxa"/>
          <w:right w:w="10" w:type="dxa"/>
        </w:tblCellMar>
        <w:tblLook w:val="04A0"/>
      </w:tblPr>
      <w:tblGrid>
        <w:gridCol w:w="577"/>
        <w:gridCol w:w="4395"/>
        <w:gridCol w:w="1418"/>
        <w:gridCol w:w="1134"/>
        <w:gridCol w:w="992"/>
        <w:gridCol w:w="992"/>
      </w:tblGrid>
      <w:tr w:rsidR="008E0A6B" w:rsidRPr="00A41105" w:rsidTr="00DD0896">
        <w:trPr>
          <w:trHeight w:val="20"/>
        </w:trPr>
        <w:tc>
          <w:tcPr>
            <w:tcW w:w="577"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lastRenderedPageBreak/>
              <w:t>№</w:t>
            </w:r>
          </w:p>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п/п</w:t>
            </w:r>
          </w:p>
        </w:tc>
        <w:tc>
          <w:tcPr>
            <w:tcW w:w="4395"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Наименование</w:t>
            </w:r>
          </w:p>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платежа</w:t>
            </w:r>
          </w:p>
        </w:tc>
        <w:tc>
          <w:tcPr>
            <w:tcW w:w="1418"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Код</w:t>
            </w:r>
          </w:p>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бюджетной</w:t>
            </w:r>
          </w:p>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классификации</w:t>
            </w:r>
          </w:p>
        </w:tc>
        <w:tc>
          <w:tcPr>
            <w:tcW w:w="1134"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 xml:space="preserve">Плановый показатель на </w:t>
            </w:r>
          </w:p>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2021 год, тыс. руб.</w:t>
            </w:r>
          </w:p>
        </w:tc>
        <w:tc>
          <w:tcPr>
            <w:tcW w:w="992"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 xml:space="preserve">Исполнение на 31.12.2021г., </w:t>
            </w:r>
          </w:p>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тыс. руб.</w:t>
            </w:r>
          </w:p>
        </w:tc>
        <w:tc>
          <w:tcPr>
            <w:tcW w:w="992" w:type="dxa"/>
            <w:tcBorders>
              <w:top w:val="single" w:sz="4" w:space="0" w:color="auto"/>
              <w:left w:val="single" w:sz="4" w:space="0" w:color="auto"/>
              <w:righ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исполнение, %</w:t>
            </w:r>
          </w:p>
        </w:tc>
      </w:tr>
      <w:tr w:rsidR="008E0A6B" w:rsidRPr="00A41105" w:rsidTr="00DD0896">
        <w:trPr>
          <w:trHeight w:val="20"/>
        </w:trPr>
        <w:tc>
          <w:tcPr>
            <w:tcW w:w="577"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1</w:t>
            </w:r>
          </w:p>
        </w:tc>
        <w:tc>
          <w:tcPr>
            <w:tcW w:w="4395"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2</w:t>
            </w:r>
          </w:p>
        </w:tc>
        <w:tc>
          <w:tcPr>
            <w:tcW w:w="1418"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3</w:t>
            </w:r>
          </w:p>
        </w:tc>
        <w:tc>
          <w:tcPr>
            <w:tcW w:w="1134"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4</w:t>
            </w:r>
          </w:p>
        </w:tc>
        <w:tc>
          <w:tcPr>
            <w:tcW w:w="992"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5</w:t>
            </w:r>
          </w:p>
        </w:tc>
        <w:tc>
          <w:tcPr>
            <w:tcW w:w="992" w:type="dxa"/>
            <w:tcBorders>
              <w:top w:val="single" w:sz="4" w:space="0" w:color="auto"/>
              <w:left w:val="single" w:sz="4" w:space="0" w:color="auto"/>
              <w:righ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6</w:t>
            </w:r>
          </w:p>
        </w:tc>
      </w:tr>
      <w:tr w:rsidR="008E0A6B" w:rsidRPr="00A41105" w:rsidTr="00DD0896">
        <w:trPr>
          <w:trHeight w:val="20"/>
        </w:trPr>
        <w:tc>
          <w:tcPr>
            <w:tcW w:w="577"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1</w:t>
            </w:r>
          </w:p>
        </w:tc>
        <w:tc>
          <w:tcPr>
            <w:tcW w:w="4395"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ind w:left="132"/>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w:t>
            </w:r>
          </w:p>
        </w:tc>
        <w:tc>
          <w:tcPr>
            <w:tcW w:w="1418" w:type="dxa"/>
            <w:tcBorders>
              <w:top w:val="single" w:sz="4" w:space="0" w:color="auto"/>
              <w:lef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901 111 05 012 04 0001 120</w:t>
            </w:r>
          </w:p>
        </w:tc>
        <w:tc>
          <w:tcPr>
            <w:tcW w:w="1134" w:type="dxa"/>
            <w:tcBorders>
              <w:top w:val="single" w:sz="4" w:space="0" w:color="auto"/>
              <w:lef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6800,0</w:t>
            </w:r>
          </w:p>
        </w:tc>
        <w:tc>
          <w:tcPr>
            <w:tcW w:w="992" w:type="dxa"/>
            <w:tcBorders>
              <w:top w:val="single" w:sz="4" w:space="0" w:color="auto"/>
              <w:lef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6926,8</w:t>
            </w:r>
          </w:p>
        </w:tc>
        <w:tc>
          <w:tcPr>
            <w:tcW w:w="992" w:type="dxa"/>
            <w:tcBorders>
              <w:top w:val="single" w:sz="4" w:space="0" w:color="auto"/>
              <w:left w:val="single" w:sz="4" w:space="0" w:color="auto"/>
              <w:righ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101,8</w:t>
            </w:r>
          </w:p>
        </w:tc>
      </w:tr>
      <w:tr w:rsidR="008E0A6B" w:rsidRPr="00A41105" w:rsidTr="00DD0896">
        <w:trPr>
          <w:trHeight w:val="20"/>
        </w:trPr>
        <w:tc>
          <w:tcPr>
            <w:tcW w:w="577"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2</w:t>
            </w:r>
          </w:p>
        </w:tc>
        <w:tc>
          <w:tcPr>
            <w:tcW w:w="4395" w:type="dxa"/>
            <w:tcBorders>
              <w:top w:val="single" w:sz="4" w:space="0" w:color="auto"/>
              <w:left w:val="single" w:sz="4" w:space="0" w:color="auto"/>
            </w:tcBorders>
            <w:shd w:val="clear" w:color="auto" w:fill="FFFFFF"/>
          </w:tcPr>
          <w:p w:rsidR="008E0A6B" w:rsidRPr="00A41105" w:rsidRDefault="008E0A6B" w:rsidP="005C1DCB">
            <w:pPr>
              <w:widowControl w:val="0"/>
              <w:spacing w:after="0" w:line="240" w:lineRule="auto"/>
              <w:ind w:left="132"/>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8" w:type="dxa"/>
            <w:tcBorders>
              <w:top w:val="single" w:sz="4" w:space="0" w:color="auto"/>
              <w:lef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901 1 14 06 012 04 0000 430</w:t>
            </w:r>
          </w:p>
        </w:tc>
        <w:tc>
          <w:tcPr>
            <w:tcW w:w="1134" w:type="dxa"/>
            <w:tcBorders>
              <w:top w:val="single" w:sz="4" w:space="0" w:color="auto"/>
              <w:lef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3600,0</w:t>
            </w:r>
          </w:p>
        </w:tc>
        <w:tc>
          <w:tcPr>
            <w:tcW w:w="992" w:type="dxa"/>
            <w:tcBorders>
              <w:top w:val="single" w:sz="4" w:space="0" w:color="auto"/>
              <w:lef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3590,2</w:t>
            </w:r>
          </w:p>
        </w:tc>
        <w:tc>
          <w:tcPr>
            <w:tcW w:w="992" w:type="dxa"/>
            <w:tcBorders>
              <w:top w:val="single" w:sz="4" w:space="0" w:color="auto"/>
              <w:left w:val="single" w:sz="4" w:space="0" w:color="auto"/>
              <w:righ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99,7</w:t>
            </w:r>
          </w:p>
        </w:tc>
      </w:tr>
      <w:tr w:rsidR="008E0A6B" w:rsidRPr="00A41105" w:rsidTr="00DD0896">
        <w:trPr>
          <w:trHeight w:val="20"/>
        </w:trPr>
        <w:tc>
          <w:tcPr>
            <w:tcW w:w="577" w:type="dxa"/>
            <w:tcBorders>
              <w:top w:val="single" w:sz="4" w:space="0" w:color="auto"/>
              <w:left w:val="single" w:sz="4" w:space="0" w:color="auto"/>
              <w:bottom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p>
        </w:tc>
        <w:tc>
          <w:tcPr>
            <w:tcW w:w="4395" w:type="dxa"/>
            <w:tcBorders>
              <w:top w:val="single" w:sz="4" w:space="0" w:color="auto"/>
              <w:left w:val="single" w:sz="4" w:space="0" w:color="auto"/>
              <w:bottom w:val="single" w:sz="4" w:space="0" w:color="auto"/>
            </w:tcBorders>
            <w:shd w:val="clear" w:color="auto" w:fill="FFFFFF"/>
            <w:vAlign w:val="center"/>
          </w:tcPr>
          <w:p w:rsidR="008E0A6B" w:rsidRPr="00A41105" w:rsidRDefault="008E0A6B" w:rsidP="005C1DCB">
            <w:pPr>
              <w:widowControl w:val="0"/>
              <w:spacing w:after="0" w:line="240" w:lineRule="auto"/>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Итого:</w:t>
            </w:r>
          </w:p>
        </w:tc>
        <w:tc>
          <w:tcPr>
            <w:tcW w:w="1418" w:type="dxa"/>
            <w:tcBorders>
              <w:top w:val="single" w:sz="4" w:space="0" w:color="auto"/>
              <w:left w:val="single" w:sz="4" w:space="0" w:color="auto"/>
              <w:bottom w:val="single" w:sz="4" w:space="0" w:color="auto"/>
            </w:tcBorders>
            <w:shd w:val="clear" w:color="auto" w:fill="FFFFFF"/>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10400,0</w:t>
            </w:r>
          </w:p>
        </w:tc>
        <w:tc>
          <w:tcPr>
            <w:tcW w:w="992" w:type="dxa"/>
            <w:tcBorders>
              <w:top w:val="single" w:sz="4" w:space="0" w:color="auto"/>
              <w:left w:val="single" w:sz="4" w:space="0" w:color="auto"/>
              <w:bottom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13217,0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0A6B" w:rsidRPr="00A41105" w:rsidRDefault="008E0A6B" w:rsidP="005C1DCB">
            <w:pPr>
              <w:widowControl w:val="0"/>
              <w:spacing w:after="0" w:line="240" w:lineRule="auto"/>
              <w:jc w:val="center"/>
              <w:rPr>
                <w:rFonts w:ascii="Times New Roman" w:eastAsia="Courier New" w:hAnsi="Times New Roman" w:cs="Times New Roman"/>
                <w:color w:val="000000"/>
                <w:sz w:val="24"/>
                <w:szCs w:val="24"/>
                <w:lang w:eastAsia="ru-RU"/>
              </w:rPr>
            </w:pPr>
            <w:r w:rsidRPr="00A41105">
              <w:rPr>
                <w:rFonts w:ascii="Times New Roman" w:eastAsia="Courier New" w:hAnsi="Times New Roman" w:cs="Times New Roman"/>
                <w:color w:val="000000"/>
                <w:sz w:val="24"/>
                <w:szCs w:val="24"/>
                <w:lang w:eastAsia="ru-RU"/>
              </w:rPr>
              <w:t>127</w:t>
            </w:r>
          </w:p>
        </w:tc>
      </w:tr>
    </w:tbl>
    <w:p w:rsidR="008E0A6B" w:rsidRPr="00A41105" w:rsidRDefault="008E0A6B" w:rsidP="005C1DCB">
      <w:pPr>
        <w:widowControl w:val="0"/>
        <w:spacing w:after="0" w:line="240" w:lineRule="auto"/>
        <w:ind w:firstLine="708"/>
        <w:rPr>
          <w:rFonts w:ascii="Times New Roman" w:eastAsia="Times New Roman" w:hAnsi="Times New Roman" w:cs="Times New Roman"/>
          <w:color w:val="000000"/>
          <w:sz w:val="24"/>
          <w:szCs w:val="24"/>
          <w:lang w:eastAsia="ru-RU"/>
        </w:rPr>
      </w:pPr>
    </w:p>
    <w:p w:rsidR="008E0A6B" w:rsidRPr="00A41105" w:rsidRDefault="00466D2A" w:rsidP="005C1DCB">
      <w:pPr>
        <w:widowControl w:val="0"/>
        <w:spacing w:after="0" w:line="240" w:lineRule="auto"/>
        <w:ind w:firstLine="708"/>
        <w:jc w:val="both"/>
        <w:rPr>
          <w:rFonts w:ascii="Times New Roman" w:eastAsia="Courier New" w:hAnsi="Times New Roman" w:cs="Times New Roman"/>
          <w:b/>
          <w:color w:val="000000"/>
          <w:sz w:val="28"/>
          <w:szCs w:val="28"/>
          <w:lang w:eastAsia="ru-RU"/>
        </w:rPr>
      </w:pPr>
      <w:r w:rsidRPr="00A41105">
        <w:rPr>
          <w:rFonts w:ascii="Times New Roman" w:eastAsia="Times New Roman" w:hAnsi="Times New Roman" w:cs="Times New Roman"/>
          <w:color w:val="000000"/>
          <w:sz w:val="28"/>
          <w:szCs w:val="28"/>
          <w:lang w:eastAsia="ru-RU"/>
        </w:rPr>
        <w:t>Задол</w:t>
      </w:r>
      <w:r w:rsidR="008E0A6B" w:rsidRPr="00A41105">
        <w:rPr>
          <w:rFonts w:ascii="Times New Roman" w:eastAsia="Times New Roman" w:hAnsi="Times New Roman" w:cs="Times New Roman"/>
          <w:color w:val="000000"/>
          <w:sz w:val="28"/>
          <w:szCs w:val="28"/>
          <w:lang w:eastAsia="ru-RU"/>
        </w:rPr>
        <w:t>женность по арендной плате за земельные участки физических лиц, ИП Федо</w:t>
      </w:r>
      <w:r w:rsidRPr="00A41105">
        <w:rPr>
          <w:rFonts w:ascii="Times New Roman" w:eastAsia="Times New Roman" w:hAnsi="Times New Roman" w:cs="Times New Roman"/>
          <w:color w:val="000000"/>
          <w:sz w:val="28"/>
          <w:szCs w:val="28"/>
          <w:lang w:eastAsia="ru-RU"/>
        </w:rPr>
        <w:t xml:space="preserve">сеева в сумме 234,3 тыс. руб., </w:t>
      </w:r>
      <w:r w:rsidR="008E0A6B" w:rsidRPr="00A41105">
        <w:rPr>
          <w:rFonts w:ascii="Times New Roman" w:eastAsia="Times New Roman" w:hAnsi="Times New Roman" w:cs="Times New Roman"/>
          <w:color w:val="000000"/>
          <w:sz w:val="28"/>
          <w:szCs w:val="28"/>
          <w:lang w:eastAsia="ru-RU"/>
        </w:rPr>
        <w:t xml:space="preserve">ООО </w:t>
      </w:r>
      <w:r w:rsidR="00DD0896">
        <w:rPr>
          <w:rFonts w:ascii="Times New Roman" w:eastAsia="Times New Roman" w:hAnsi="Times New Roman" w:cs="Times New Roman"/>
          <w:color w:val="000000"/>
          <w:sz w:val="28"/>
          <w:szCs w:val="28"/>
          <w:lang w:eastAsia="ru-RU"/>
        </w:rPr>
        <w:t>«</w:t>
      </w:r>
      <w:r w:rsidR="008E0A6B" w:rsidRPr="00A41105">
        <w:rPr>
          <w:rFonts w:ascii="Times New Roman" w:eastAsia="Times New Roman" w:hAnsi="Times New Roman" w:cs="Times New Roman"/>
          <w:color w:val="000000"/>
          <w:sz w:val="28"/>
          <w:szCs w:val="28"/>
          <w:lang w:eastAsia="ru-RU"/>
        </w:rPr>
        <w:t>Новые техно</w:t>
      </w:r>
      <w:r w:rsidRPr="00A41105">
        <w:rPr>
          <w:rFonts w:ascii="Times New Roman" w:eastAsia="Times New Roman" w:hAnsi="Times New Roman" w:cs="Times New Roman"/>
          <w:color w:val="000000"/>
          <w:sz w:val="28"/>
          <w:szCs w:val="28"/>
          <w:lang w:eastAsia="ru-RU"/>
        </w:rPr>
        <w:t xml:space="preserve">логии» - </w:t>
      </w:r>
      <w:r w:rsidR="008E0A6B" w:rsidRPr="00A41105">
        <w:rPr>
          <w:rFonts w:ascii="Times New Roman" w:eastAsia="Times New Roman" w:hAnsi="Times New Roman" w:cs="Times New Roman"/>
          <w:color w:val="000000"/>
          <w:sz w:val="28"/>
          <w:szCs w:val="28"/>
          <w:lang w:eastAsia="ru-RU"/>
        </w:rPr>
        <w:t xml:space="preserve">179,1 тыс. руб., ООО «НООБ» </w:t>
      </w:r>
      <w:r w:rsidR="00DD0896">
        <w:rPr>
          <w:rFonts w:ascii="Times New Roman" w:eastAsia="Times New Roman" w:hAnsi="Times New Roman" w:cs="Times New Roman"/>
          <w:color w:val="000000"/>
          <w:sz w:val="28"/>
          <w:szCs w:val="28"/>
          <w:lang w:eastAsia="ru-RU"/>
        </w:rPr>
        <w:t>-</w:t>
      </w:r>
      <w:r w:rsidR="008E0A6B" w:rsidRPr="00A41105">
        <w:rPr>
          <w:rFonts w:ascii="Times New Roman" w:eastAsia="Times New Roman" w:hAnsi="Times New Roman" w:cs="Times New Roman"/>
          <w:color w:val="000000"/>
          <w:sz w:val="28"/>
          <w:szCs w:val="28"/>
          <w:lang w:eastAsia="ru-RU"/>
        </w:rPr>
        <w:t xml:space="preserve"> 178,0 </w:t>
      </w:r>
      <w:r w:rsidR="00D231C4">
        <w:rPr>
          <w:rFonts w:ascii="Times New Roman" w:eastAsia="Times New Roman" w:hAnsi="Times New Roman" w:cs="Times New Roman"/>
          <w:color w:val="000000"/>
          <w:sz w:val="28"/>
          <w:szCs w:val="28"/>
          <w:lang w:eastAsia="ru-RU"/>
        </w:rPr>
        <w:t>тыс.</w:t>
      </w:r>
      <w:r w:rsidR="008E0A6B" w:rsidRPr="00A41105">
        <w:rPr>
          <w:rFonts w:ascii="Times New Roman" w:eastAsia="Times New Roman" w:hAnsi="Times New Roman" w:cs="Times New Roman"/>
          <w:color w:val="000000"/>
          <w:sz w:val="28"/>
          <w:szCs w:val="28"/>
          <w:lang w:eastAsia="ru-RU"/>
        </w:rPr>
        <w:t>руб.</w:t>
      </w:r>
      <w:r w:rsidR="00D231C4">
        <w:rPr>
          <w:rFonts w:ascii="Times New Roman" w:eastAsia="Times New Roman" w:hAnsi="Times New Roman" w:cs="Times New Roman"/>
          <w:color w:val="000000"/>
          <w:sz w:val="28"/>
          <w:szCs w:val="28"/>
          <w:lang w:eastAsia="ru-RU"/>
        </w:rPr>
        <w:t>,</w:t>
      </w:r>
      <w:r w:rsidR="008E0A6B" w:rsidRPr="00A41105">
        <w:rPr>
          <w:rFonts w:ascii="Times New Roman" w:eastAsia="Times New Roman" w:hAnsi="Times New Roman" w:cs="Times New Roman"/>
          <w:color w:val="000000"/>
          <w:sz w:val="28"/>
          <w:szCs w:val="28"/>
          <w:lang w:eastAsia="ru-RU"/>
        </w:rPr>
        <w:t xml:space="preserve"> ИП Мусагитов Р.Ф. – 48,6 тыс.руб.</w:t>
      </w:r>
    </w:p>
    <w:p w:rsidR="008E0A6B" w:rsidRPr="00A41105" w:rsidRDefault="008E0A6B" w:rsidP="005C1DC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41105">
        <w:rPr>
          <w:rFonts w:ascii="Times New Roman" w:eastAsia="Times New Roman" w:hAnsi="Times New Roman" w:cs="Times New Roman"/>
          <w:color w:val="000000"/>
          <w:sz w:val="28"/>
          <w:szCs w:val="28"/>
          <w:lang w:eastAsia="ru-RU"/>
        </w:rPr>
        <w:t>Поступление денежных средств</w:t>
      </w:r>
      <w:r w:rsidR="00466D2A" w:rsidRPr="00A41105">
        <w:rPr>
          <w:rFonts w:ascii="Times New Roman" w:eastAsia="Times New Roman" w:hAnsi="Times New Roman" w:cs="Times New Roman"/>
          <w:color w:val="000000"/>
          <w:sz w:val="28"/>
          <w:szCs w:val="28"/>
          <w:lang w:eastAsia="ru-RU"/>
        </w:rPr>
        <w:t xml:space="preserve"> от продажи земельных участков </w:t>
      </w:r>
      <w:r w:rsidRPr="00A41105">
        <w:rPr>
          <w:rFonts w:ascii="Times New Roman" w:eastAsia="Times New Roman" w:hAnsi="Times New Roman" w:cs="Times New Roman"/>
          <w:color w:val="000000"/>
          <w:sz w:val="28"/>
          <w:szCs w:val="28"/>
          <w:lang w:eastAsia="ru-RU"/>
        </w:rPr>
        <w:t>физическим лицам в сумме 211,6 тыс. руб., за 7,1 га.</w:t>
      </w:r>
    </w:p>
    <w:p w:rsidR="00466D2A" w:rsidRPr="00A41105" w:rsidRDefault="00466D2A" w:rsidP="005C1DCB">
      <w:pPr>
        <w:widowControl w:val="0"/>
        <w:spacing w:after="0" w:line="240" w:lineRule="auto"/>
        <w:ind w:firstLine="567"/>
        <w:rPr>
          <w:rFonts w:ascii="Times New Roman" w:eastAsia="Courier New" w:hAnsi="Times New Roman" w:cs="Times New Roman"/>
          <w:b/>
          <w:color w:val="000000"/>
          <w:sz w:val="28"/>
          <w:szCs w:val="28"/>
          <w:lang w:eastAsia="ru-RU"/>
        </w:rPr>
      </w:pPr>
    </w:p>
    <w:p w:rsidR="008E0A6B" w:rsidRPr="00A41105" w:rsidRDefault="008E0A6B" w:rsidP="00917AC8">
      <w:pPr>
        <w:widowControl w:val="0"/>
        <w:spacing w:after="0" w:line="240" w:lineRule="auto"/>
        <w:ind w:firstLine="567"/>
        <w:jc w:val="both"/>
        <w:rPr>
          <w:rFonts w:ascii="Times New Roman" w:eastAsia="Courier New" w:hAnsi="Times New Roman" w:cs="Times New Roman"/>
          <w:b/>
          <w:color w:val="000000"/>
          <w:sz w:val="28"/>
          <w:szCs w:val="28"/>
          <w:lang w:eastAsia="ru-RU"/>
        </w:rPr>
      </w:pPr>
      <w:r w:rsidRPr="00A41105">
        <w:rPr>
          <w:rFonts w:ascii="Times New Roman" w:eastAsia="Courier New" w:hAnsi="Times New Roman" w:cs="Times New Roman"/>
          <w:b/>
          <w:color w:val="000000"/>
          <w:sz w:val="28"/>
          <w:szCs w:val="28"/>
          <w:lang w:eastAsia="ru-RU"/>
        </w:rPr>
        <w:t>В 2021 году проведена следующая работа по земельным отношениям:</w:t>
      </w:r>
    </w:p>
    <w:p w:rsidR="008E0A6B" w:rsidRPr="00A41105" w:rsidRDefault="008E0A6B" w:rsidP="005C1DCB">
      <w:pPr>
        <w:widowControl w:val="0"/>
        <w:spacing w:after="0" w:line="240" w:lineRule="auto"/>
        <w:ind w:firstLine="567"/>
        <w:jc w:val="both"/>
        <w:rPr>
          <w:rFonts w:ascii="Times New Roman" w:eastAsia="Courier New" w:hAnsi="Times New Roman" w:cs="Times New Roman"/>
          <w:b/>
          <w:color w:val="000000"/>
          <w:sz w:val="28"/>
          <w:szCs w:val="28"/>
          <w:lang w:eastAsia="ru-RU"/>
        </w:rPr>
      </w:pPr>
      <w:r w:rsidRPr="00A41105">
        <w:rPr>
          <w:rFonts w:ascii="Times New Roman" w:eastAsia="Courier New" w:hAnsi="Times New Roman" w:cs="Times New Roman"/>
          <w:color w:val="000000"/>
          <w:sz w:val="28"/>
          <w:szCs w:val="28"/>
          <w:lang w:eastAsia="ru-RU"/>
        </w:rPr>
        <w:t xml:space="preserve">Предоставлено земельных участков на основании распоряжения главы </w:t>
      </w:r>
      <w:r w:rsidR="0048399D" w:rsidRPr="00A41105">
        <w:rPr>
          <w:rFonts w:ascii="Times New Roman" w:eastAsia="Courier New" w:hAnsi="Times New Roman" w:cs="Times New Roman"/>
          <w:color w:val="000000"/>
          <w:sz w:val="28"/>
          <w:szCs w:val="28"/>
          <w:lang w:eastAsia="ru-RU"/>
        </w:rPr>
        <w:t>городского округа</w:t>
      </w:r>
      <w:r w:rsidRPr="00A41105">
        <w:rPr>
          <w:rFonts w:ascii="Times New Roman" w:eastAsia="Courier New" w:hAnsi="Times New Roman" w:cs="Times New Roman"/>
          <w:color w:val="000000"/>
          <w:sz w:val="28"/>
          <w:szCs w:val="28"/>
          <w:lang w:eastAsia="ru-RU"/>
        </w:rPr>
        <w:t xml:space="preserve"> и заключено договоров по состоянию на 31.12.2021 года:</w:t>
      </w:r>
    </w:p>
    <w:p w:rsidR="008E0A6B" w:rsidRPr="00A41105" w:rsidRDefault="008E0A6B" w:rsidP="005C1DCB">
      <w:pPr>
        <w:widowControl w:val="0"/>
        <w:numPr>
          <w:ilvl w:val="0"/>
          <w:numId w:val="1"/>
        </w:numPr>
        <w:tabs>
          <w:tab w:val="left" w:pos="284"/>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в аренду земельных участков – 15 шт. (33 шт. за 2020 год);</w:t>
      </w:r>
    </w:p>
    <w:p w:rsidR="008E0A6B" w:rsidRPr="00A41105" w:rsidRDefault="008E0A6B" w:rsidP="005C1DCB">
      <w:pPr>
        <w:widowControl w:val="0"/>
        <w:numPr>
          <w:ilvl w:val="0"/>
          <w:numId w:val="1"/>
        </w:numPr>
        <w:tabs>
          <w:tab w:val="left" w:pos="284"/>
          <w:tab w:val="left" w:pos="851"/>
        </w:tabs>
        <w:spacing w:after="0" w:line="240" w:lineRule="auto"/>
        <w:ind w:left="0" w:firstLine="567"/>
        <w:contextualSpacing/>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в собственность за плату – 67 шт. (50 шт. за 2020 год);</w:t>
      </w:r>
    </w:p>
    <w:p w:rsidR="008E0A6B" w:rsidRPr="00A41105" w:rsidRDefault="008E0A6B" w:rsidP="005C1DCB">
      <w:pPr>
        <w:widowControl w:val="0"/>
        <w:numPr>
          <w:ilvl w:val="0"/>
          <w:numId w:val="1"/>
        </w:numPr>
        <w:tabs>
          <w:tab w:val="left" w:pos="284"/>
          <w:tab w:val="left" w:pos="851"/>
        </w:tabs>
        <w:spacing w:after="0" w:line="240" w:lineRule="auto"/>
        <w:ind w:left="0" w:firstLine="567"/>
        <w:contextualSpacing/>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в собственность бесплатно – 46 шт. (23 шт. за 2020 год);</w:t>
      </w:r>
    </w:p>
    <w:p w:rsidR="008E0A6B" w:rsidRPr="00A41105" w:rsidRDefault="008E0A6B" w:rsidP="005C1DCB">
      <w:pPr>
        <w:widowControl w:val="0"/>
        <w:numPr>
          <w:ilvl w:val="0"/>
          <w:numId w:val="1"/>
        </w:numPr>
        <w:tabs>
          <w:tab w:val="left" w:pos="284"/>
          <w:tab w:val="left" w:pos="851"/>
        </w:tabs>
        <w:spacing w:after="0" w:line="240" w:lineRule="auto"/>
        <w:ind w:left="0" w:firstLine="567"/>
        <w:contextualSpacing/>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в собственность однократно бесплатно отдельным категориям граждан – 1 шт. (7 шт. за 2020 год.).</w:t>
      </w:r>
    </w:p>
    <w:p w:rsidR="0048399D" w:rsidRPr="00A41105" w:rsidRDefault="0048399D" w:rsidP="005C1DCB">
      <w:pPr>
        <w:widowControl w:val="0"/>
        <w:tabs>
          <w:tab w:val="left" w:pos="284"/>
          <w:tab w:val="left" w:pos="851"/>
        </w:tabs>
        <w:spacing w:after="0" w:line="240" w:lineRule="auto"/>
        <w:ind w:left="567"/>
        <w:contextualSpacing/>
        <w:rPr>
          <w:rFonts w:ascii="Times New Roman" w:eastAsia="Courier New" w:hAnsi="Times New Roman" w:cs="Times New Roman"/>
          <w:color w:val="000000"/>
          <w:sz w:val="28"/>
          <w:szCs w:val="28"/>
          <w:lang w:eastAsia="ru-RU"/>
        </w:rPr>
      </w:pPr>
    </w:p>
    <w:p w:rsidR="008E0A6B" w:rsidRPr="00A41105" w:rsidRDefault="008E0A6B" w:rsidP="005C1DCB">
      <w:pPr>
        <w:widowControl w:val="0"/>
        <w:tabs>
          <w:tab w:val="left" w:pos="284"/>
        </w:tabs>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Проведены аукционы по продаже права на заключение договоров аренды девяти земельных участков, расположенных в г. Верхняя Тура</w:t>
      </w:r>
      <w:r w:rsidR="00752BCD">
        <w:rPr>
          <w:rFonts w:ascii="Times New Roman" w:eastAsia="Courier New" w:hAnsi="Times New Roman" w:cs="Times New Roman"/>
          <w:color w:val="000000"/>
          <w:sz w:val="28"/>
          <w:szCs w:val="28"/>
          <w:lang w:eastAsia="ru-RU"/>
        </w:rPr>
        <w:t>,</w:t>
      </w:r>
      <w:r w:rsidRPr="00A41105">
        <w:rPr>
          <w:rFonts w:ascii="Times New Roman" w:eastAsia="Courier New" w:hAnsi="Times New Roman" w:cs="Times New Roman"/>
          <w:color w:val="000000"/>
          <w:sz w:val="28"/>
          <w:szCs w:val="28"/>
          <w:lang w:eastAsia="ru-RU"/>
        </w:rPr>
        <w:t xml:space="preserve"> в том числе</w:t>
      </w:r>
      <w:r w:rsidR="00752BCD">
        <w:rPr>
          <w:rFonts w:ascii="Times New Roman" w:eastAsia="Courier New" w:hAnsi="Times New Roman" w:cs="Times New Roman"/>
          <w:color w:val="000000"/>
          <w:sz w:val="28"/>
          <w:szCs w:val="28"/>
          <w:lang w:eastAsia="ru-RU"/>
        </w:rPr>
        <w:t>,</w:t>
      </w:r>
      <w:r w:rsidR="004B6883">
        <w:rPr>
          <w:rFonts w:ascii="Times New Roman" w:eastAsia="Courier New" w:hAnsi="Times New Roman" w:cs="Times New Roman"/>
          <w:color w:val="000000"/>
          <w:sz w:val="28"/>
          <w:szCs w:val="28"/>
          <w:lang w:eastAsia="ru-RU"/>
        </w:rPr>
        <w:t xml:space="preserve"> </w:t>
      </w:r>
      <w:r w:rsidRPr="00A41105">
        <w:rPr>
          <w:rFonts w:ascii="Times New Roman" w:eastAsia="Courier New" w:hAnsi="Times New Roman" w:cs="Times New Roman"/>
          <w:color w:val="000000"/>
          <w:sz w:val="28"/>
          <w:szCs w:val="28"/>
          <w:lang w:eastAsia="ru-RU"/>
        </w:rPr>
        <w:t>с разрешенным использованием для индивидуального жилищного строительства и производственная деятельность Общая годовая арендная плата по девяти договорам составила 8 325,5 тыс. руб.</w:t>
      </w:r>
    </w:p>
    <w:p w:rsidR="0048399D" w:rsidRPr="00A41105" w:rsidRDefault="0048399D" w:rsidP="005C1DCB">
      <w:pPr>
        <w:widowControl w:val="0"/>
        <w:tabs>
          <w:tab w:val="left" w:pos="284"/>
        </w:tabs>
        <w:spacing w:after="0" w:line="240" w:lineRule="auto"/>
        <w:ind w:firstLine="567"/>
        <w:jc w:val="both"/>
        <w:rPr>
          <w:rFonts w:ascii="Times New Roman" w:eastAsia="Courier New" w:hAnsi="Times New Roman" w:cs="Times New Roman"/>
          <w:color w:val="000000"/>
          <w:sz w:val="28"/>
          <w:szCs w:val="28"/>
          <w:lang w:eastAsia="ru-RU"/>
        </w:rPr>
      </w:pPr>
    </w:p>
    <w:p w:rsidR="008E0A6B" w:rsidRPr="00A41105" w:rsidRDefault="008E0A6B" w:rsidP="005C1DCB">
      <w:pPr>
        <w:widowControl w:val="0"/>
        <w:tabs>
          <w:tab w:val="left" w:pos="284"/>
        </w:tabs>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Проведены аукционы по продаже права восьми земельных участков, расположенных в г. Верхняя Тура с разрешенным использованием – для индивидуального жилищного строительства и производственная деятельность. Выкупная цена по итогам торгов восьми земельных участков составила 3 378,6 тыс.руб.</w:t>
      </w:r>
    </w:p>
    <w:p w:rsidR="008E0A6B" w:rsidRPr="00A41105" w:rsidRDefault="008E0A6B" w:rsidP="005C1DCB">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Общая задолженность по договорам аренды земельных участков по состоянию на 01.01.2022 г. составляет 1 097,</w:t>
      </w:r>
      <w:r w:rsidR="00752BCD">
        <w:rPr>
          <w:rFonts w:ascii="Times New Roman" w:eastAsia="Courier New" w:hAnsi="Times New Roman" w:cs="Times New Roman"/>
          <w:color w:val="000000"/>
          <w:sz w:val="28"/>
          <w:szCs w:val="28"/>
          <w:lang w:eastAsia="ru-RU"/>
        </w:rPr>
        <w:t>0</w:t>
      </w:r>
      <w:r w:rsidRPr="00A41105">
        <w:rPr>
          <w:rFonts w:ascii="Times New Roman" w:eastAsia="Courier New" w:hAnsi="Times New Roman" w:cs="Times New Roman"/>
          <w:color w:val="000000"/>
          <w:sz w:val="28"/>
          <w:szCs w:val="28"/>
          <w:lang w:eastAsia="ru-RU"/>
        </w:rPr>
        <w:t xml:space="preserve"> тыс. руб., в том числе:</w:t>
      </w:r>
    </w:p>
    <w:p w:rsidR="008E0A6B" w:rsidRPr="00A41105" w:rsidRDefault="008E0A6B" w:rsidP="005C1DCB">
      <w:pPr>
        <w:widowControl w:val="0"/>
        <w:numPr>
          <w:ilvl w:val="0"/>
          <w:numId w:val="2"/>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ООО «НООБ» - 178,0 тыс.руб.;</w:t>
      </w:r>
    </w:p>
    <w:p w:rsidR="008E0A6B" w:rsidRPr="00A41105" w:rsidRDefault="008E0A6B" w:rsidP="005C1DCB">
      <w:pPr>
        <w:widowControl w:val="0"/>
        <w:numPr>
          <w:ilvl w:val="0"/>
          <w:numId w:val="2"/>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lastRenderedPageBreak/>
        <w:t>ИП Федосеева Е.М. - 234,3 тыс.руб.;</w:t>
      </w:r>
    </w:p>
    <w:p w:rsidR="008E0A6B" w:rsidRPr="00A41105" w:rsidRDefault="008E0A6B" w:rsidP="005C1DCB">
      <w:pPr>
        <w:widowControl w:val="0"/>
        <w:numPr>
          <w:ilvl w:val="0"/>
          <w:numId w:val="2"/>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ИП Мусагитов Р.Н. – 48,0 тыс.руб.</w:t>
      </w:r>
    </w:p>
    <w:p w:rsidR="008E0A6B" w:rsidRPr="00A41105" w:rsidRDefault="008E0A6B" w:rsidP="005C1DCB">
      <w:pPr>
        <w:widowControl w:val="0"/>
        <w:numPr>
          <w:ilvl w:val="0"/>
          <w:numId w:val="2"/>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ООО «Новые технологии» - 179,1 тыс.руб.</w:t>
      </w:r>
    </w:p>
    <w:p w:rsidR="008E0A6B" w:rsidRPr="00A41105" w:rsidRDefault="008E0A6B" w:rsidP="005C1DCB">
      <w:pPr>
        <w:widowControl w:val="0"/>
        <w:tabs>
          <w:tab w:val="left" w:pos="993"/>
        </w:tabs>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Проводилась работа по взысканию задолженности, в том числе по  ИП Федосеевой Е.М., ООО «НООБ» вынесены судебные решения о взыскании в пользу Администрации Городского округа Верхняя Тура суммы долга, документы переданы судебным приставам для взыскания долга. По ООО «Новые Те</w:t>
      </w:r>
      <w:r w:rsidR="0048399D" w:rsidRPr="00A41105">
        <w:rPr>
          <w:rFonts w:ascii="Times New Roman" w:eastAsia="Courier New" w:hAnsi="Times New Roman" w:cs="Times New Roman"/>
          <w:color w:val="000000"/>
          <w:sz w:val="28"/>
          <w:szCs w:val="28"/>
          <w:lang w:eastAsia="ru-RU"/>
        </w:rPr>
        <w:t xml:space="preserve">хнологии» и ИП Мусагитову Р.Н. поданы исковые заявления в суд </w:t>
      </w:r>
      <w:r w:rsidRPr="00A41105">
        <w:rPr>
          <w:rFonts w:ascii="Times New Roman" w:eastAsia="Courier New" w:hAnsi="Times New Roman" w:cs="Times New Roman"/>
          <w:color w:val="000000"/>
          <w:sz w:val="28"/>
          <w:szCs w:val="28"/>
          <w:lang w:eastAsia="ru-RU"/>
        </w:rPr>
        <w:t xml:space="preserve">о взыскании в пользу </w:t>
      </w:r>
      <w:r w:rsidR="0048399D" w:rsidRPr="00A41105">
        <w:rPr>
          <w:rFonts w:ascii="Times New Roman" w:eastAsia="Courier New" w:hAnsi="Times New Roman" w:cs="Times New Roman"/>
          <w:color w:val="000000"/>
          <w:sz w:val="28"/>
          <w:szCs w:val="28"/>
          <w:lang w:eastAsia="ru-RU"/>
        </w:rPr>
        <w:t>Администрации Городского округа Верхняя Тура</w:t>
      </w:r>
      <w:r w:rsidRPr="00A41105">
        <w:rPr>
          <w:rFonts w:ascii="Times New Roman" w:eastAsia="Courier New" w:hAnsi="Times New Roman" w:cs="Times New Roman"/>
          <w:color w:val="000000"/>
          <w:sz w:val="28"/>
          <w:szCs w:val="28"/>
          <w:lang w:eastAsia="ru-RU"/>
        </w:rPr>
        <w:t xml:space="preserve"> суммы долг</w:t>
      </w:r>
      <w:r w:rsidR="0048399D" w:rsidRPr="00A41105">
        <w:rPr>
          <w:rFonts w:ascii="Times New Roman" w:eastAsia="Courier New" w:hAnsi="Times New Roman" w:cs="Times New Roman"/>
          <w:color w:val="000000"/>
          <w:sz w:val="28"/>
          <w:szCs w:val="28"/>
          <w:lang w:eastAsia="ru-RU"/>
        </w:rPr>
        <w:t xml:space="preserve">а. Также имеется задолженность </w:t>
      </w:r>
      <w:r w:rsidRPr="00A41105">
        <w:rPr>
          <w:rFonts w:ascii="Times New Roman" w:eastAsia="Courier New" w:hAnsi="Times New Roman" w:cs="Times New Roman"/>
          <w:color w:val="000000"/>
          <w:sz w:val="28"/>
          <w:szCs w:val="28"/>
          <w:lang w:eastAsia="ru-RU"/>
        </w:rPr>
        <w:t>у ООО «Региональные коммунальные сети» и О</w:t>
      </w:r>
      <w:r w:rsidR="0048399D" w:rsidRPr="00A41105">
        <w:rPr>
          <w:rFonts w:ascii="Times New Roman" w:eastAsia="Courier New" w:hAnsi="Times New Roman" w:cs="Times New Roman"/>
          <w:color w:val="000000"/>
          <w:sz w:val="28"/>
          <w:szCs w:val="28"/>
          <w:lang w:eastAsia="ru-RU"/>
        </w:rPr>
        <w:t xml:space="preserve">ОО «Новая Энергетика» </w:t>
      </w:r>
      <w:r w:rsidRPr="00A41105">
        <w:rPr>
          <w:rFonts w:ascii="Times New Roman" w:eastAsia="Courier New" w:hAnsi="Times New Roman" w:cs="Times New Roman"/>
          <w:color w:val="000000"/>
          <w:sz w:val="28"/>
          <w:szCs w:val="28"/>
          <w:lang w:eastAsia="ru-RU"/>
        </w:rPr>
        <w:t xml:space="preserve">в размере 365 тыс. руб.  учитывая, что данные организации </w:t>
      </w:r>
      <w:r w:rsidR="0048399D" w:rsidRPr="00A41105">
        <w:rPr>
          <w:rFonts w:ascii="Times New Roman" w:eastAsia="Courier New" w:hAnsi="Times New Roman" w:cs="Times New Roman"/>
          <w:color w:val="000000"/>
          <w:sz w:val="28"/>
          <w:szCs w:val="28"/>
          <w:lang w:eastAsia="ru-RU"/>
        </w:rPr>
        <w:t xml:space="preserve">находятся в стадии ликвидации, </w:t>
      </w:r>
      <w:r w:rsidRPr="00A41105">
        <w:rPr>
          <w:rFonts w:ascii="Times New Roman" w:eastAsia="Courier New" w:hAnsi="Times New Roman" w:cs="Times New Roman"/>
          <w:color w:val="000000"/>
          <w:sz w:val="28"/>
          <w:szCs w:val="28"/>
          <w:lang w:eastAsia="ru-RU"/>
        </w:rPr>
        <w:t xml:space="preserve">указанная задолженность отнесена на забалансовый счет (04) для списания сомнительной задолженности.  </w:t>
      </w:r>
    </w:p>
    <w:p w:rsidR="008E0A6B" w:rsidRPr="00A41105" w:rsidRDefault="008E0A6B" w:rsidP="005C1DCB">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Ежемесячно ведется претензионная работа по недоимке арендной платы за земельные участки. Неплательщики вызывались на заседание комиссии по недоимке.</w:t>
      </w:r>
    </w:p>
    <w:p w:rsidR="008E0A6B" w:rsidRPr="00A41105" w:rsidRDefault="008E0A6B" w:rsidP="005C1DCB">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Проведены комплексные кадастровые работы в отношении кадастровых кварталов 66:38:0101007; 66:38:0101008 (расходы муниципалитета 30% в размере 49,4 тыс. руб.) В результате проведения комплексных кадастровых работ поставлено на государственный кадастровый учет 285 объектов недвижимости, в том числе: земельных участков –</w:t>
      </w:r>
      <w:r w:rsidR="00F41C2F">
        <w:rPr>
          <w:rFonts w:ascii="Times New Roman" w:eastAsia="Courier New" w:hAnsi="Times New Roman" w:cs="Times New Roman"/>
          <w:color w:val="000000"/>
          <w:sz w:val="28"/>
          <w:szCs w:val="28"/>
          <w:lang w:eastAsia="ru-RU"/>
        </w:rPr>
        <w:t xml:space="preserve"> </w:t>
      </w:r>
      <w:r w:rsidRPr="00A41105">
        <w:rPr>
          <w:rFonts w:ascii="Times New Roman" w:eastAsia="Courier New" w:hAnsi="Times New Roman" w:cs="Times New Roman"/>
          <w:color w:val="000000"/>
          <w:sz w:val="28"/>
          <w:szCs w:val="28"/>
          <w:lang w:eastAsia="ru-RU"/>
        </w:rPr>
        <w:t xml:space="preserve">141, объектов капитального строительства </w:t>
      </w:r>
      <w:r w:rsidR="00F41C2F">
        <w:rPr>
          <w:rFonts w:ascii="Times New Roman" w:eastAsia="Courier New" w:hAnsi="Times New Roman" w:cs="Times New Roman"/>
          <w:color w:val="000000"/>
          <w:sz w:val="28"/>
          <w:szCs w:val="28"/>
          <w:lang w:eastAsia="ru-RU"/>
        </w:rPr>
        <w:t>–</w:t>
      </w:r>
      <w:r w:rsidRPr="00A41105">
        <w:rPr>
          <w:rFonts w:ascii="Times New Roman" w:eastAsia="Courier New" w:hAnsi="Times New Roman" w:cs="Times New Roman"/>
          <w:color w:val="000000"/>
          <w:sz w:val="28"/>
          <w:szCs w:val="28"/>
          <w:lang w:eastAsia="ru-RU"/>
        </w:rPr>
        <w:t xml:space="preserve"> 144</w:t>
      </w:r>
    </w:p>
    <w:p w:rsidR="008E0A6B" w:rsidRPr="00A41105" w:rsidRDefault="008E0A6B" w:rsidP="005C1DCB">
      <w:pPr>
        <w:widowControl w:val="0"/>
        <w:spacing w:after="0" w:line="240" w:lineRule="auto"/>
        <w:ind w:firstLine="567"/>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Осуществлены расходы:</w:t>
      </w:r>
    </w:p>
    <w:p w:rsidR="008E0A6B" w:rsidRPr="00A41105" w:rsidRDefault="008E0A6B" w:rsidP="005C1DCB">
      <w:pPr>
        <w:widowControl w:val="0"/>
        <w:numPr>
          <w:ilvl w:val="0"/>
          <w:numId w:val="3"/>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 xml:space="preserve">межевание </w:t>
      </w:r>
      <w:r w:rsidR="00F41C2F">
        <w:rPr>
          <w:rFonts w:ascii="Times New Roman" w:eastAsia="Courier New" w:hAnsi="Times New Roman" w:cs="Times New Roman"/>
          <w:color w:val="000000"/>
          <w:sz w:val="28"/>
          <w:szCs w:val="28"/>
          <w:lang w:eastAsia="ru-RU"/>
        </w:rPr>
        <w:t>17</w:t>
      </w:r>
      <w:r w:rsidRPr="00A41105">
        <w:rPr>
          <w:rFonts w:ascii="Times New Roman" w:eastAsia="Courier New" w:hAnsi="Times New Roman" w:cs="Times New Roman"/>
          <w:color w:val="000000"/>
          <w:sz w:val="28"/>
          <w:szCs w:val="28"/>
          <w:lang w:eastAsia="ru-RU"/>
        </w:rPr>
        <w:t xml:space="preserve"> земельных участков для проведения аукционов</w:t>
      </w:r>
    </w:p>
    <w:p w:rsidR="008E0A6B" w:rsidRPr="00A41105" w:rsidRDefault="008E0A6B" w:rsidP="005C1DCB">
      <w:pPr>
        <w:widowControl w:val="0"/>
        <w:numPr>
          <w:ilvl w:val="0"/>
          <w:numId w:val="3"/>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 xml:space="preserve">межевание </w:t>
      </w:r>
      <w:r w:rsidR="00F41C2F">
        <w:rPr>
          <w:rFonts w:ascii="Times New Roman" w:eastAsia="Courier New" w:hAnsi="Times New Roman" w:cs="Times New Roman"/>
          <w:color w:val="000000"/>
          <w:sz w:val="28"/>
          <w:szCs w:val="28"/>
          <w:lang w:eastAsia="ru-RU"/>
        </w:rPr>
        <w:t>7</w:t>
      </w:r>
      <w:r w:rsidRPr="00A41105">
        <w:rPr>
          <w:rFonts w:ascii="Times New Roman" w:eastAsia="Courier New" w:hAnsi="Times New Roman" w:cs="Times New Roman"/>
          <w:color w:val="000000"/>
          <w:sz w:val="28"/>
          <w:szCs w:val="28"/>
          <w:lang w:eastAsia="ru-RU"/>
        </w:rPr>
        <w:t xml:space="preserve"> земельных участков под автомобильными дорогами;</w:t>
      </w:r>
    </w:p>
    <w:p w:rsidR="008E0A6B" w:rsidRPr="00A41105" w:rsidRDefault="008E0A6B" w:rsidP="005C1DCB">
      <w:pPr>
        <w:widowControl w:val="0"/>
        <w:numPr>
          <w:ilvl w:val="0"/>
          <w:numId w:val="3"/>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 xml:space="preserve">услуги по оценке 20 земельных участков (в том числе для проведения аукционов) </w:t>
      </w:r>
    </w:p>
    <w:p w:rsidR="008E0A6B" w:rsidRPr="00A41105" w:rsidRDefault="008E0A6B" w:rsidP="005C1DCB">
      <w:pPr>
        <w:widowControl w:val="0"/>
        <w:numPr>
          <w:ilvl w:val="0"/>
          <w:numId w:val="3"/>
        </w:numPr>
        <w:tabs>
          <w:tab w:val="left" w:pos="851"/>
        </w:tabs>
        <w:spacing w:after="0" w:line="240" w:lineRule="auto"/>
        <w:ind w:left="0" w:firstLine="567"/>
        <w:contextualSpacing/>
        <w:jc w:val="both"/>
        <w:rPr>
          <w:rFonts w:ascii="Times New Roman" w:eastAsia="Courier New" w:hAnsi="Times New Roman" w:cs="Times New Roman"/>
          <w:color w:val="000000"/>
          <w:sz w:val="28"/>
          <w:szCs w:val="28"/>
          <w:lang w:eastAsia="ru-RU"/>
        </w:rPr>
      </w:pPr>
      <w:r w:rsidRPr="00A41105">
        <w:rPr>
          <w:rFonts w:ascii="Times New Roman" w:eastAsia="Courier New" w:hAnsi="Times New Roman" w:cs="Times New Roman"/>
          <w:color w:val="000000"/>
          <w:sz w:val="28"/>
          <w:szCs w:val="28"/>
          <w:lang w:eastAsia="ru-RU"/>
        </w:rPr>
        <w:t>услуги по предоставлению актов обследования земельных участков.</w:t>
      </w:r>
    </w:p>
    <w:p w:rsidR="008E0A6B" w:rsidRPr="00A41105" w:rsidRDefault="008E0A6B" w:rsidP="005C1DCB">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8E0A6B" w:rsidRPr="00A41105" w:rsidRDefault="008E0A6B" w:rsidP="00F41C2F">
      <w:pPr>
        <w:spacing w:after="0" w:line="240" w:lineRule="auto"/>
        <w:jc w:val="center"/>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Поступление платежей с 01.01.2021 по 31.12.2021</w:t>
      </w:r>
    </w:p>
    <w:p w:rsidR="008E0A6B" w:rsidRPr="00A41105" w:rsidRDefault="008E0A6B" w:rsidP="005C1DCB">
      <w:pPr>
        <w:spacing w:after="0" w:line="240" w:lineRule="auto"/>
        <w:ind w:firstLine="709"/>
        <w:jc w:val="right"/>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тыс. руб.</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9"/>
        <w:gridCol w:w="1091"/>
        <w:gridCol w:w="1383"/>
        <w:gridCol w:w="1463"/>
        <w:gridCol w:w="944"/>
      </w:tblGrid>
      <w:tr w:rsidR="008E0A6B" w:rsidRPr="00FF6DCC" w:rsidTr="00F41C2F">
        <w:trPr>
          <w:jc w:val="center"/>
        </w:trPr>
        <w:tc>
          <w:tcPr>
            <w:tcW w:w="4929" w:type="dxa"/>
            <w:shd w:val="clear" w:color="auto" w:fill="auto"/>
            <w:vAlign w:val="center"/>
          </w:tcPr>
          <w:p w:rsidR="008E0A6B" w:rsidRPr="00FF6DCC" w:rsidRDefault="008E0A6B" w:rsidP="005C1DCB">
            <w:pPr>
              <w:spacing w:after="0" w:line="240" w:lineRule="auto"/>
              <w:jc w:val="center"/>
              <w:rPr>
                <w:rFonts w:ascii="Times New Roman" w:eastAsia="Times New Roman" w:hAnsi="Times New Roman" w:cs="Times New Roman"/>
                <w:szCs w:val="24"/>
                <w:lang w:eastAsia="ru-RU"/>
              </w:rPr>
            </w:pPr>
            <w:r w:rsidRPr="00FF6DCC">
              <w:rPr>
                <w:rFonts w:ascii="Times New Roman" w:eastAsia="Times New Roman" w:hAnsi="Times New Roman" w:cs="Times New Roman"/>
                <w:szCs w:val="24"/>
                <w:lang w:eastAsia="ru-RU"/>
              </w:rPr>
              <w:t>Наименование платежа</w:t>
            </w:r>
          </w:p>
        </w:tc>
        <w:tc>
          <w:tcPr>
            <w:tcW w:w="1091" w:type="dxa"/>
            <w:shd w:val="clear" w:color="auto" w:fill="auto"/>
            <w:vAlign w:val="center"/>
          </w:tcPr>
          <w:p w:rsidR="008E0A6B" w:rsidRPr="00FF6DCC" w:rsidRDefault="008E0A6B" w:rsidP="005C1DCB">
            <w:pPr>
              <w:spacing w:after="0" w:line="240" w:lineRule="auto"/>
              <w:jc w:val="center"/>
              <w:rPr>
                <w:rFonts w:ascii="Times New Roman" w:eastAsia="Times New Roman" w:hAnsi="Times New Roman" w:cs="Times New Roman"/>
                <w:szCs w:val="24"/>
                <w:lang w:eastAsia="ru-RU"/>
              </w:rPr>
            </w:pPr>
            <w:r w:rsidRPr="00FF6DCC">
              <w:rPr>
                <w:rFonts w:ascii="Times New Roman" w:eastAsia="Times New Roman" w:hAnsi="Times New Roman" w:cs="Times New Roman"/>
                <w:szCs w:val="24"/>
                <w:lang w:eastAsia="ru-RU"/>
              </w:rPr>
              <w:t>КБК</w:t>
            </w:r>
          </w:p>
        </w:tc>
        <w:tc>
          <w:tcPr>
            <w:tcW w:w="1383" w:type="dxa"/>
            <w:shd w:val="clear" w:color="auto" w:fill="auto"/>
            <w:vAlign w:val="center"/>
          </w:tcPr>
          <w:p w:rsidR="008E0A6B" w:rsidRPr="00FF6DCC" w:rsidRDefault="008E0A6B" w:rsidP="005C1DCB">
            <w:pPr>
              <w:spacing w:after="0" w:line="240" w:lineRule="auto"/>
              <w:jc w:val="center"/>
              <w:rPr>
                <w:rFonts w:ascii="Times New Roman" w:eastAsia="Times New Roman" w:hAnsi="Times New Roman" w:cs="Times New Roman"/>
                <w:szCs w:val="24"/>
                <w:lang w:eastAsia="ru-RU"/>
              </w:rPr>
            </w:pPr>
            <w:r w:rsidRPr="00FF6DCC">
              <w:rPr>
                <w:rFonts w:ascii="Times New Roman" w:eastAsia="Times New Roman" w:hAnsi="Times New Roman" w:cs="Times New Roman"/>
                <w:szCs w:val="24"/>
                <w:lang w:eastAsia="ru-RU"/>
              </w:rPr>
              <w:t>Плановый показатель на 2021 год</w:t>
            </w:r>
          </w:p>
        </w:tc>
        <w:tc>
          <w:tcPr>
            <w:tcW w:w="1463" w:type="dxa"/>
            <w:shd w:val="clear" w:color="auto" w:fill="auto"/>
            <w:vAlign w:val="center"/>
          </w:tcPr>
          <w:p w:rsidR="008E0A6B" w:rsidRPr="00FF6DCC" w:rsidRDefault="008E0A6B" w:rsidP="005C1DCB">
            <w:pPr>
              <w:spacing w:after="0" w:line="240" w:lineRule="auto"/>
              <w:jc w:val="center"/>
              <w:rPr>
                <w:rFonts w:ascii="Times New Roman" w:eastAsia="Times New Roman" w:hAnsi="Times New Roman" w:cs="Times New Roman"/>
                <w:szCs w:val="24"/>
                <w:lang w:eastAsia="ru-RU"/>
              </w:rPr>
            </w:pPr>
            <w:r w:rsidRPr="00FF6DCC">
              <w:rPr>
                <w:rFonts w:ascii="Times New Roman" w:eastAsia="Times New Roman" w:hAnsi="Times New Roman" w:cs="Times New Roman"/>
                <w:szCs w:val="24"/>
                <w:lang w:eastAsia="ru-RU"/>
              </w:rPr>
              <w:t>Исполнение на 31.12.2021г.</w:t>
            </w:r>
          </w:p>
        </w:tc>
        <w:tc>
          <w:tcPr>
            <w:tcW w:w="944" w:type="dxa"/>
            <w:shd w:val="clear" w:color="auto" w:fill="auto"/>
            <w:vAlign w:val="center"/>
          </w:tcPr>
          <w:p w:rsidR="008E0A6B" w:rsidRPr="00FF6DCC" w:rsidRDefault="008E0A6B" w:rsidP="005C1DCB">
            <w:pPr>
              <w:spacing w:after="0" w:line="240" w:lineRule="auto"/>
              <w:jc w:val="center"/>
              <w:rPr>
                <w:rFonts w:ascii="Times New Roman" w:eastAsia="Times New Roman" w:hAnsi="Times New Roman" w:cs="Times New Roman"/>
                <w:szCs w:val="24"/>
                <w:lang w:eastAsia="ru-RU"/>
              </w:rPr>
            </w:pPr>
            <w:r w:rsidRPr="00FF6DCC">
              <w:rPr>
                <w:rFonts w:ascii="Times New Roman" w:eastAsia="Times New Roman" w:hAnsi="Times New Roman" w:cs="Times New Roman"/>
                <w:szCs w:val="24"/>
                <w:lang w:eastAsia="ru-RU"/>
              </w:rPr>
              <w:t>Испол</w:t>
            </w:r>
            <w:r w:rsidR="00752BCD" w:rsidRPr="00FF6DCC">
              <w:rPr>
                <w:rFonts w:ascii="Times New Roman" w:eastAsia="Times New Roman" w:hAnsi="Times New Roman" w:cs="Times New Roman"/>
                <w:szCs w:val="24"/>
                <w:lang w:eastAsia="ru-RU"/>
              </w:rPr>
              <w:t>-</w:t>
            </w:r>
            <w:r w:rsidRPr="00FF6DCC">
              <w:rPr>
                <w:rFonts w:ascii="Times New Roman" w:eastAsia="Times New Roman" w:hAnsi="Times New Roman" w:cs="Times New Roman"/>
                <w:szCs w:val="24"/>
                <w:lang w:eastAsia="ru-RU"/>
              </w:rPr>
              <w:t>нение, %</w:t>
            </w:r>
          </w:p>
        </w:tc>
      </w:tr>
      <w:tr w:rsidR="008E0A6B" w:rsidRPr="00A41105" w:rsidTr="00F41C2F">
        <w:trPr>
          <w:jc w:val="center"/>
        </w:trPr>
        <w:tc>
          <w:tcPr>
            <w:tcW w:w="4929" w:type="dxa"/>
            <w:shd w:val="clear" w:color="auto" w:fill="auto"/>
          </w:tcPr>
          <w:p w:rsidR="008E0A6B" w:rsidRPr="00A41105" w:rsidRDefault="008E0A6B" w:rsidP="005C1DCB">
            <w:pPr>
              <w:spacing w:after="0" w:line="240" w:lineRule="auto"/>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w:t>
            </w:r>
          </w:p>
        </w:tc>
        <w:tc>
          <w:tcPr>
            <w:tcW w:w="1091" w:type="dxa"/>
            <w:shd w:val="clear" w:color="auto" w:fill="auto"/>
            <w:vAlign w:val="center"/>
          </w:tcPr>
          <w:p w:rsidR="008E0A6B" w:rsidRPr="00752BCD" w:rsidRDefault="008E0A6B" w:rsidP="005C1DCB">
            <w:pPr>
              <w:spacing w:after="0" w:line="240" w:lineRule="auto"/>
              <w:ind w:left="-50" w:right="-105"/>
              <w:jc w:val="center"/>
              <w:rPr>
                <w:rFonts w:ascii="Times New Roman" w:eastAsia="Times New Roman" w:hAnsi="Times New Roman" w:cs="Times New Roman"/>
                <w:sz w:val="18"/>
                <w:szCs w:val="18"/>
                <w:lang w:eastAsia="ru-RU"/>
              </w:rPr>
            </w:pPr>
            <w:r w:rsidRPr="00752BCD">
              <w:rPr>
                <w:rFonts w:ascii="Times New Roman" w:eastAsia="Times New Roman" w:hAnsi="Times New Roman" w:cs="Times New Roman"/>
                <w:sz w:val="18"/>
                <w:szCs w:val="18"/>
                <w:lang w:eastAsia="ru-RU"/>
              </w:rPr>
              <w:t>901 111 05 034 04 0001 120</w:t>
            </w:r>
          </w:p>
        </w:tc>
        <w:tc>
          <w:tcPr>
            <w:tcW w:w="1383"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highlight w:val="yellow"/>
                <w:lang w:eastAsia="ru-RU"/>
              </w:rPr>
            </w:pPr>
            <w:r w:rsidRPr="00A41105">
              <w:rPr>
                <w:rFonts w:ascii="Times New Roman" w:eastAsia="Times New Roman" w:hAnsi="Times New Roman" w:cs="Times New Roman"/>
                <w:sz w:val="24"/>
                <w:szCs w:val="24"/>
                <w:lang w:eastAsia="ru-RU"/>
              </w:rPr>
              <w:t>163000,00</w:t>
            </w:r>
          </w:p>
        </w:tc>
        <w:tc>
          <w:tcPr>
            <w:tcW w:w="1463"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162808,83</w:t>
            </w:r>
          </w:p>
        </w:tc>
        <w:tc>
          <w:tcPr>
            <w:tcW w:w="944"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99,88</w:t>
            </w:r>
          </w:p>
        </w:tc>
      </w:tr>
      <w:tr w:rsidR="008E0A6B" w:rsidRPr="00A41105" w:rsidTr="00F41C2F">
        <w:trPr>
          <w:jc w:val="center"/>
        </w:trPr>
        <w:tc>
          <w:tcPr>
            <w:tcW w:w="4929" w:type="dxa"/>
            <w:shd w:val="clear" w:color="auto" w:fill="auto"/>
          </w:tcPr>
          <w:p w:rsidR="008E0A6B" w:rsidRPr="00A41105" w:rsidRDefault="008E0A6B" w:rsidP="005C1DCB">
            <w:pPr>
              <w:spacing w:after="0" w:line="240" w:lineRule="auto"/>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Доходы от сдачи в аренду, составляющие казну городского округа (за исключением земельных участков) – объектов нежилого фонда</w:t>
            </w:r>
          </w:p>
        </w:tc>
        <w:tc>
          <w:tcPr>
            <w:tcW w:w="1091" w:type="dxa"/>
            <w:shd w:val="clear" w:color="auto" w:fill="auto"/>
            <w:vAlign w:val="center"/>
          </w:tcPr>
          <w:p w:rsidR="008E0A6B" w:rsidRPr="00752BCD" w:rsidRDefault="008E0A6B" w:rsidP="005C1DCB">
            <w:pPr>
              <w:spacing w:after="0" w:line="240" w:lineRule="auto"/>
              <w:ind w:left="-50" w:right="-105"/>
              <w:jc w:val="center"/>
              <w:rPr>
                <w:rFonts w:ascii="Times New Roman" w:eastAsia="Times New Roman" w:hAnsi="Times New Roman" w:cs="Times New Roman"/>
                <w:sz w:val="18"/>
                <w:szCs w:val="18"/>
                <w:lang w:eastAsia="ru-RU"/>
              </w:rPr>
            </w:pPr>
            <w:r w:rsidRPr="00752BCD">
              <w:rPr>
                <w:rFonts w:ascii="Times New Roman" w:eastAsia="Times New Roman" w:hAnsi="Times New Roman" w:cs="Times New Roman"/>
                <w:sz w:val="18"/>
                <w:szCs w:val="18"/>
                <w:lang w:eastAsia="ru-RU"/>
              </w:rPr>
              <w:t>901 111 05 074 04 0003 120</w:t>
            </w:r>
          </w:p>
        </w:tc>
        <w:tc>
          <w:tcPr>
            <w:tcW w:w="1383"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1244000,00</w:t>
            </w:r>
          </w:p>
        </w:tc>
        <w:tc>
          <w:tcPr>
            <w:tcW w:w="1463"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1227676,35</w:t>
            </w:r>
          </w:p>
        </w:tc>
        <w:tc>
          <w:tcPr>
            <w:tcW w:w="944"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98,69</w:t>
            </w:r>
          </w:p>
        </w:tc>
      </w:tr>
      <w:tr w:rsidR="008E0A6B" w:rsidRPr="00A41105" w:rsidTr="00F41C2F">
        <w:trPr>
          <w:jc w:val="center"/>
        </w:trPr>
        <w:tc>
          <w:tcPr>
            <w:tcW w:w="4929" w:type="dxa"/>
            <w:shd w:val="clear" w:color="auto" w:fill="auto"/>
          </w:tcPr>
          <w:p w:rsidR="008E0A6B" w:rsidRPr="00A41105" w:rsidRDefault="008E0A6B" w:rsidP="005C1DCB">
            <w:pPr>
              <w:spacing w:after="0" w:line="240" w:lineRule="auto"/>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Доходы от сдачи в аренду, составляющие казну городского округа (за исключением земельных участков) - аренда жилых помещений</w:t>
            </w:r>
          </w:p>
        </w:tc>
        <w:tc>
          <w:tcPr>
            <w:tcW w:w="1091" w:type="dxa"/>
            <w:shd w:val="clear" w:color="auto" w:fill="auto"/>
            <w:vAlign w:val="center"/>
          </w:tcPr>
          <w:p w:rsidR="008E0A6B" w:rsidRPr="00752BCD" w:rsidRDefault="008E0A6B" w:rsidP="005C1DCB">
            <w:pPr>
              <w:spacing w:after="0" w:line="240" w:lineRule="auto"/>
              <w:ind w:left="-50" w:right="-105"/>
              <w:jc w:val="center"/>
              <w:rPr>
                <w:rFonts w:ascii="Times New Roman" w:eastAsia="Times New Roman" w:hAnsi="Times New Roman" w:cs="Times New Roman"/>
                <w:sz w:val="18"/>
                <w:szCs w:val="18"/>
                <w:lang w:eastAsia="ru-RU"/>
              </w:rPr>
            </w:pPr>
            <w:r w:rsidRPr="00752BCD">
              <w:rPr>
                <w:rFonts w:ascii="Times New Roman" w:eastAsia="Times New Roman" w:hAnsi="Times New Roman" w:cs="Times New Roman"/>
                <w:sz w:val="18"/>
                <w:szCs w:val="18"/>
                <w:lang w:eastAsia="ru-RU"/>
              </w:rPr>
              <w:t>901 111 05 074 04 0006 120</w:t>
            </w:r>
          </w:p>
        </w:tc>
        <w:tc>
          <w:tcPr>
            <w:tcW w:w="1383"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67000,00</w:t>
            </w:r>
          </w:p>
        </w:tc>
        <w:tc>
          <w:tcPr>
            <w:tcW w:w="1463"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67602,77</w:t>
            </w:r>
          </w:p>
        </w:tc>
        <w:tc>
          <w:tcPr>
            <w:tcW w:w="944" w:type="dxa"/>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100,9</w:t>
            </w:r>
          </w:p>
        </w:tc>
      </w:tr>
      <w:tr w:rsidR="008E0A6B" w:rsidRPr="00A41105" w:rsidTr="00F41C2F">
        <w:trPr>
          <w:jc w:val="center"/>
        </w:trPr>
        <w:tc>
          <w:tcPr>
            <w:tcW w:w="4929" w:type="dxa"/>
            <w:shd w:val="clear" w:color="auto" w:fill="auto"/>
          </w:tcPr>
          <w:p w:rsidR="008E0A6B" w:rsidRPr="00A41105" w:rsidRDefault="008E0A6B" w:rsidP="005C1DCB">
            <w:pPr>
              <w:spacing w:after="0" w:line="240" w:lineRule="auto"/>
              <w:jc w:val="both"/>
              <w:rPr>
                <w:rFonts w:ascii="Times New Roman" w:eastAsia="Times New Roman" w:hAnsi="Times New Roman" w:cs="Times New Roman"/>
                <w:sz w:val="24"/>
                <w:szCs w:val="24"/>
                <w:lang w:eastAsia="ru-RU"/>
              </w:rPr>
            </w:pPr>
            <w:r w:rsidRPr="00A41105">
              <w:rPr>
                <w:rFonts w:ascii="Times New Roman" w:eastAsia="Times New Roman" w:hAnsi="Times New Roman" w:cs="Times New Roman"/>
                <w:sz w:val="24"/>
                <w:szCs w:val="24"/>
                <w:lang w:eastAsia="ru-RU"/>
              </w:rPr>
              <w:t>Итого</w:t>
            </w:r>
          </w:p>
        </w:tc>
        <w:tc>
          <w:tcPr>
            <w:tcW w:w="1091" w:type="dxa"/>
            <w:shd w:val="clear" w:color="auto" w:fill="auto"/>
          </w:tcPr>
          <w:p w:rsidR="008E0A6B" w:rsidRPr="00A41105" w:rsidRDefault="008E0A6B" w:rsidP="005C1DCB">
            <w:pPr>
              <w:spacing w:after="0" w:line="240" w:lineRule="auto"/>
              <w:jc w:val="both"/>
              <w:rPr>
                <w:rFonts w:ascii="Times New Roman" w:eastAsia="Times New Roman" w:hAnsi="Times New Roman" w:cs="Times New Roman"/>
                <w:sz w:val="24"/>
                <w:szCs w:val="24"/>
                <w:lang w:eastAsia="ru-RU"/>
              </w:rPr>
            </w:pPr>
          </w:p>
        </w:tc>
        <w:tc>
          <w:tcPr>
            <w:tcW w:w="1383" w:type="dxa"/>
            <w:shd w:val="clear" w:color="auto" w:fill="auto"/>
          </w:tcPr>
          <w:p w:rsidR="008E0A6B" w:rsidRPr="00A41105" w:rsidRDefault="008E0A6B" w:rsidP="005C1DCB">
            <w:pPr>
              <w:spacing w:after="0" w:line="240" w:lineRule="auto"/>
              <w:jc w:val="right"/>
              <w:rPr>
                <w:rFonts w:ascii="Times New Roman" w:eastAsia="Times New Roman" w:hAnsi="Times New Roman" w:cs="Times New Roman"/>
                <w:sz w:val="24"/>
                <w:szCs w:val="24"/>
                <w:lang w:eastAsia="ru-RU"/>
              </w:rPr>
            </w:pPr>
          </w:p>
        </w:tc>
        <w:tc>
          <w:tcPr>
            <w:tcW w:w="1463" w:type="dxa"/>
            <w:shd w:val="clear" w:color="auto" w:fill="auto"/>
          </w:tcPr>
          <w:p w:rsidR="008E0A6B" w:rsidRPr="00A41105" w:rsidRDefault="008E0A6B" w:rsidP="005C1DCB">
            <w:pPr>
              <w:spacing w:after="0" w:line="240" w:lineRule="auto"/>
              <w:jc w:val="right"/>
              <w:rPr>
                <w:rFonts w:ascii="Times New Roman" w:eastAsia="Times New Roman" w:hAnsi="Times New Roman" w:cs="Times New Roman"/>
                <w:sz w:val="24"/>
                <w:szCs w:val="24"/>
                <w:lang w:eastAsia="ru-RU"/>
              </w:rPr>
            </w:pPr>
          </w:p>
        </w:tc>
        <w:tc>
          <w:tcPr>
            <w:tcW w:w="944" w:type="dxa"/>
            <w:shd w:val="clear" w:color="auto" w:fill="auto"/>
          </w:tcPr>
          <w:p w:rsidR="008E0A6B" w:rsidRPr="00A41105" w:rsidRDefault="008E0A6B" w:rsidP="005C1DCB">
            <w:pPr>
              <w:spacing w:after="0" w:line="240" w:lineRule="auto"/>
              <w:jc w:val="center"/>
              <w:rPr>
                <w:rFonts w:ascii="Times New Roman" w:eastAsia="Times New Roman" w:hAnsi="Times New Roman" w:cs="Times New Roman"/>
                <w:sz w:val="24"/>
                <w:szCs w:val="24"/>
                <w:lang w:eastAsia="ru-RU"/>
              </w:rPr>
            </w:pPr>
          </w:p>
        </w:tc>
      </w:tr>
    </w:tbl>
    <w:p w:rsidR="008E0A6B" w:rsidRPr="00A41105" w:rsidRDefault="008E0A6B"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lastRenderedPageBreak/>
        <w:t xml:space="preserve">На 01.01.2021 действовало 11 договоров аренды муниципального имущества. В сентябре 2021 года в соответствии с ч. 1 ст. 17.1 Федерального закона от 26.07.2006 N 135-ФЗ "О защите конкуренции" </w:t>
      </w:r>
      <w:r w:rsidR="0048399D" w:rsidRPr="00A41105">
        <w:rPr>
          <w:rFonts w:ascii="Times New Roman" w:eastAsia="Times New Roman" w:hAnsi="Times New Roman" w:cs="Times New Roman"/>
          <w:sz w:val="28"/>
          <w:szCs w:val="28"/>
          <w:lang w:eastAsia="ru-RU"/>
        </w:rPr>
        <w:t xml:space="preserve">с ООО </w:t>
      </w:r>
      <w:r w:rsidRPr="00A41105">
        <w:rPr>
          <w:rFonts w:ascii="Times New Roman" w:eastAsia="Times New Roman" w:hAnsi="Times New Roman" w:cs="Times New Roman"/>
          <w:sz w:val="28"/>
          <w:szCs w:val="28"/>
          <w:lang w:eastAsia="ru-RU"/>
        </w:rPr>
        <w:t>«ЕСК» заключен договор на право размещения объектов на элементах контактной сети (опорах), находящихся в собственности Городского округа Верхняя Тура сроком на 5 лет, годовая аренда плата составляет 14400,00 руб.</w:t>
      </w:r>
    </w:p>
    <w:p w:rsidR="008E0A6B" w:rsidRPr="00A41105" w:rsidRDefault="008E0A6B"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 Задолженность по действующим договорам аренды по состоянию на 01.01.2022 составляла 65 582,80 руб., в том числе:</w:t>
      </w:r>
    </w:p>
    <w:p w:rsidR="008E0A6B" w:rsidRPr="00A41105" w:rsidRDefault="008E0A6B" w:rsidP="005C1DCB">
      <w:pPr>
        <w:spacing w:after="0" w:line="240" w:lineRule="auto"/>
        <w:ind w:firstLine="567"/>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АО «ВТМЗ» - 50</w:t>
      </w:r>
      <w:r w:rsidR="00FF6DCC">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541,52 руб. (задолженность погашена частично в сумме 28 000,00 руб., но переведено не надлежащее КБК, вис</w:t>
      </w:r>
      <w:r w:rsidR="00FF6DCC">
        <w:rPr>
          <w:rFonts w:ascii="Times New Roman" w:eastAsia="Times New Roman" w:hAnsi="Times New Roman" w:cs="Times New Roman"/>
          <w:sz w:val="28"/>
          <w:szCs w:val="28"/>
          <w:lang w:eastAsia="ru-RU"/>
        </w:rPr>
        <w:t>и</w:t>
      </w:r>
      <w:r w:rsidRPr="00A41105">
        <w:rPr>
          <w:rFonts w:ascii="Times New Roman" w:eastAsia="Times New Roman" w:hAnsi="Times New Roman" w:cs="Times New Roman"/>
          <w:sz w:val="28"/>
          <w:szCs w:val="28"/>
          <w:lang w:eastAsia="ru-RU"/>
        </w:rPr>
        <w:t>т, как невыясненные)</w:t>
      </w:r>
    </w:p>
    <w:p w:rsidR="008E0A6B" w:rsidRPr="00A41105" w:rsidRDefault="008E0A6B" w:rsidP="005C1DCB">
      <w:pPr>
        <w:spacing w:after="0" w:line="240" w:lineRule="auto"/>
        <w:ind w:firstLine="567"/>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ООО «ПрофиСтрой» - 5</w:t>
      </w:r>
      <w:r w:rsidR="00FF6DCC">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083,00 руб. (задолженность погашена)</w:t>
      </w:r>
    </w:p>
    <w:p w:rsidR="008E0A6B" w:rsidRPr="00A41105" w:rsidRDefault="008E0A6B" w:rsidP="005C1DCB">
      <w:pPr>
        <w:spacing w:after="0" w:line="240" w:lineRule="auto"/>
        <w:ind w:firstLine="567"/>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ООО «Энергия» – 9</w:t>
      </w:r>
      <w:r w:rsidR="00FF6DCC">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958,28 руб. (задолженность не погашена)</w:t>
      </w:r>
    </w:p>
    <w:p w:rsidR="008E0A6B" w:rsidRPr="00A41105" w:rsidRDefault="008E0A6B" w:rsidP="005C1DCB">
      <w:pPr>
        <w:spacing w:after="0" w:line="240" w:lineRule="auto"/>
        <w:ind w:left="142" w:firstLine="42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Из них, по состоянию на 10.03.2022 г. погашена задолженность на сумму 33 083,00 рублей. </w:t>
      </w:r>
    </w:p>
    <w:p w:rsidR="008E0A6B" w:rsidRPr="00A41105" w:rsidRDefault="008E0A6B" w:rsidP="005C1DCB">
      <w:pPr>
        <w:widowControl w:val="0"/>
        <w:tabs>
          <w:tab w:val="left" w:pos="1134"/>
        </w:tabs>
        <w:spacing w:after="0" w:line="240" w:lineRule="auto"/>
        <w:ind w:firstLine="709"/>
        <w:jc w:val="both"/>
        <w:outlineLvl w:val="0"/>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С организациями-должниками проводится претензионная досудебная работа, руководители приглашаются на заседания межведомственной комиссии.</w:t>
      </w:r>
    </w:p>
    <w:p w:rsidR="008E0A6B" w:rsidRPr="00A41105" w:rsidRDefault="008E0A6B" w:rsidP="005C1DCB">
      <w:pPr>
        <w:spacing w:after="0" w:line="240" w:lineRule="auto"/>
        <w:jc w:val="center"/>
        <w:rPr>
          <w:rFonts w:ascii="Times New Roman" w:eastAsia="Times New Roman" w:hAnsi="Times New Roman" w:cs="Times New Roman"/>
          <w:sz w:val="28"/>
          <w:szCs w:val="28"/>
          <w:lang w:eastAsia="ru-RU"/>
        </w:rPr>
      </w:pPr>
    </w:p>
    <w:p w:rsidR="008E0A6B" w:rsidRPr="00A41105" w:rsidRDefault="008E0A6B" w:rsidP="005C1DCB">
      <w:pPr>
        <w:spacing w:after="0" w:line="240" w:lineRule="auto"/>
        <w:jc w:val="center"/>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Реестр</w:t>
      </w:r>
    </w:p>
    <w:p w:rsidR="008E0A6B" w:rsidRPr="00A41105" w:rsidRDefault="008E0A6B" w:rsidP="005C1DCB">
      <w:pPr>
        <w:spacing w:after="0" w:line="240" w:lineRule="auto"/>
        <w:jc w:val="center"/>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договоров аренды муниципального имущества</w:t>
      </w:r>
    </w:p>
    <w:p w:rsidR="008E0A6B" w:rsidRPr="00A41105" w:rsidRDefault="008E0A6B" w:rsidP="005C1DCB">
      <w:pPr>
        <w:spacing w:after="0" w:line="240" w:lineRule="auto"/>
        <w:jc w:val="center"/>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Городского округа Верхняя Тура действующие в 2021году.</w:t>
      </w:r>
    </w:p>
    <w:p w:rsidR="008E0A6B" w:rsidRPr="00A41105" w:rsidRDefault="008E0A6B" w:rsidP="005C1DCB">
      <w:pPr>
        <w:spacing w:after="0" w:line="240" w:lineRule="auto"/>
        <w:jc w:val="center"/>
        <w:rPr>
          <w:rFonts w:ascii="Times New Roman" w:eastAsia="Times New Roman" w:hAnsi="Times New Roman" w:cs="Times New Roman"/>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1799"/>
        <w:gridCol w:w="836"/>
        <w:gridCol w:w="1146"/>
        <w:gridCol w:w="1074"/>
        <w:gridCol w:w="1445"/>
        <w:gridCol w:w="1562"/>
        <w:gridCol w:w="1196"/>
      </w:tblGrid>
      <w:tr w:rsidR="00752BCD" w:rsidRPr="00A41105" w:rsidTr="00EC6155">
        <w:trPr>
          <w:trHeight w:val="20"/>
          <w:jc w:val="center"/>
        </w:trPr>
        <w:tc>
          <w:tcPr>
            <w:tcW w:w="267"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 п/п</w:t>
            </w:r>
          </w:p>
        </w:tc>
        <w:tc>
          <w:tcPr>
            <w:tcW w:w="940" w:type="pct"/>
            <w:shd w:val="clear" w:color="auto" w:fill="auto"/>
            <w:vAlign w:val="center"/>
            <w:hideMark/>
          </w:tcPr>
          <w:p w:rsidR="008E0A6B" w:rsidRPr="00A41105" w:rsidRDefault="008E0A6B" w:rsidP="005C1DCB">
            <w:pPr>
              <w:spacing w:after="0" w:line="240" w:lineRule="auto"/>
              <w:ind w:right="-145"/>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Наименование</w:t>
            </w:r>
          </w:p>
        </w:tc>
        <w:tc>
          <w:tcPr>
            <w:tcW w:w="437"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 договора</w:t>
            </w:r>
          </w:p>
        </w:tc>
        <w:tc>
          <w:tcPr>
            <w:tcW w:w="599"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Начало договора</w:t>
            </w:r>
          </w:p>
        </w:tc>
        <w:tc>
          <w:tcPr>
            <w:tcW w:w="561" w:type="pct"/>
            <w:shd w:val="clear" w:color="auto" w:fill="auto"/>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Окончание договора</w:t>
            </w:r>
          </w:p>
        </w:tc>
        <w:tc>
          <w:tcPr>
            <w:tcW w:w="755"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Наименование имущества</w:t>
            </w:r>
          </w:p>
        </w:tc>
        <w:tc>
          <w:tcPr>
            <w:tcW w:w="816"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Адрес объекта</w:t>
            </w:r>
          </w:p>
        </w:tc>
        <w:tc>
          <w:tcPr>
            <w:tcW w:w="625" w:type="pct"/>
          </w:tcPr>
          <w:p w:rsidR="008E0A6B" w:rsidRPr="00A41105" w:rsidRDefault="008E0A6B" w:rsidP="005C1DCB">
            <w:pPr>
              <w:spacing w:after="0" w:line="240" w:lineRule="auto"/>
              <w:ind w:left="-115"/>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Годовая арендная плата</w:t>
            </w:r>
          </w:p>
        </w:tc>
      </w:tr>
      <w:tr w:rsidR="00752BCD" w:rsidRPr="00A41105" w:rsidTr="00EC6155">
        <w:trPr>
          <w:trHeight w:val="20"/>
          <w:jc w:val="center"/>
        </w:trPr>
        <w:tc>
          <w:tcPr>
            <w:tcW w:w="267"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w:t>
            </w:r>
          </w:p>
        </w:tc>
        <w:tc>
          <w:tcPr>
            <w:tcW w:w="940" w:type="pct"/>
            <w:shd w:val="clear" w:color="auto" w:fill="auto"/>
            <w:vAlign w:val="center"/>
            <w:hideMark/>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АО «ВТМЗ»</w:t>
            </w:r>
          </w:p>
        </w:tc>
        <w:tc>
          <w:tcPr>
            <w:tcW w:w="437"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1/2020</w:t>
            </w:r>
          </w:p>
        </w:tc>
        <w:tc>
          <w:tcPr>
            <w:tcW w:w="599"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color w:val="000000"/>
                <w:sz w:val="20"/>
                <w:szCs w:val="20"/>
                <w:lang w:eastAsia="ru-RU"/>
              </w:rPr>
            </w:pPr>
            <w:r w:rsidRPr="00A41105">
              <w:rPr>
                <w:rFonts w:ascii="Times New Roman" w:eastAsia="Times New Roman" w:hAnsi="Times New Roman" w:cs="Times New Roman"/>
                <w:color w:val="000000"/>
                <w:sz w:val="20"/>
                <w:szCs w:val="20"/>
                <w:lang w:eastAsia="ru-RU"/>
              </w:rPr>
              <w:t>01.09.2020</w:t>
            </w:r>
          </w:p>
        </w:tc>
        <w:tc>
          <w:tcPr>
            <w:tcW w:w="561" w:type="pct"/>
            <w:shd w:val="clear" w:color="auto" w:fill="auto"/>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01.09.2023</w:t>
            </w:r>
          </w:p>
        </w:tc>
        <w:tc>
          <w:tcPr>
            <w:tcW w:w="755"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Жилое помещение</w:t>
            </w:r>
          </w:p>
        </w:tc>
        <w:tc>
          <w:tcPr>
            <w:tcW w:w="816"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Машинострои-телей,19 Б - 96</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37 799,04</w:t>
            </w:r>
          </w:p>
        </w:tc>
      </w:tr>
      <w:tr w:rsidR="00752BCD" w:rsidRPr="00A41105" w:rsidTr="00EC6155">
        <w:trPr>
          <w:trHeight w:val="20"/>
          <w:jc w:val="center"/>
        </w:trPr>
        <w:tc>
          <w:tcPr>
            <w:tcW w:w="267" w:type="pct"/>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w:t>
            </w:r>
          </w:p>
        </w:tc>
        <w:tc>
          <w:tcPr>
            <w:tcW w:w="940" w:type="pct"/>
            <w:shd w:val="clear" w:color="auto" w:fill="auto"/>
            <w:vAlign w:val="center"/>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АО «ВТМЗ»</w:t>
            </w:r>
          </w:p>
        </w:tc>
        <w:tc>
          <w:tcPr>
            <w:tcW w:w="437" w:type="pct"/>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2/2020</w:t>
            </w:r>
          </w:p>
        </w:tc>
        <w:tc>
          <w:tcPr>
            <w:tcW w:w="599" w:type="pct"/>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color w:val="000000"/>
                <w:sz w:val="20"/>
                <w:szCs w:val="20"/>
                <w:lang w:eastAsia="ru-RU"/>
              </w:rPr>
            </w:pPr>
            <w:r w:rsidRPr="00A41105">
              <w:rPr>
                <w:rFonts w:ascii="Times New Roman" w:eastAsia="Times New Roman" w:hAnsi="Times New Roman" w:cs="Times New Roman"/>
                <w:color w:val="000000"/>
                <w:sz w:val="20"/>
                <w:szCs w:val="20"/>
                <w:lang w:eastAsia="ru-RU"/>
              </w:rPr>
              <w:t>01.09.2020</w:t>
            </w:r>
          </w:p>
        </w:tc>
        <w:tc>
          <w:tcPr>
            <w:tcW w:w="561" w:type="pct"/>
            <w:shd w:val="clear" w:color="auto" w:fill="auto"/>
            <w:vAlign w:val="center"/>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01.09.2023</w:t>
            </w:r>
          </w:p>
        </w:tc>
        <w:tc>
          <w:tcPr>
            <w:tcW w:w="755"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Жилое помещение</w:t>
            </w:r>
          </w:p>
        </w:tc>
        <w:tc>
          <w:tcPr>
            <w:tcW w:w="816"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Машинострои-телей,19 Б - 102</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38 013,24</w:t>
            </w:r>
          </w:p>
        </w:tc>
      </w:tr>
      <w:tr w:rsidR="00752BCD" w:rsidRPr="00A41105" w:rsidTr="00EC6155">
        <w:trPr>
          <w:trHeight w:val="20"/>
          <w:jc w:val="center"/>
        </w:trPr>
        <w:tc>
          <w:tcPr>
            <w:tcW w:w="26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3</w:t>
            </w:r>
          </w:p>
        </w:tc>
        <w:tc>
          <w:tcPr>
            <w:tcW w:w="940" w:type="pct"/>
            <w:shd w:val="clear" w:color="auto" w:fill="auto"/>
            <w:vAlign w:val="center"/>
            <w:hideMark/>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ООО «Газпром трансгазЮгорск»</w:t>
            </w:r>
          </w:p>
        </w:tc>
        <w:tc>
          <w:tcPr>
            <w:tcW w:w="43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w:t>
            </w:r>
          </w:p>
        </w:tc>
        <w:tc>
          <w:tcPr>
            <w:tcW w:w="599"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01.08.2019</w:t>
            </w:r>
          </w:p>
        </w:tc>
        <w:tc>
          <w:tcPr>
            <w:tcW w:w="561" w:type="pct"/>
            <w:shd w:val="clear" w:color="auto" w:fill="auto"/>
            <w:noWrap/>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30.07.2022</w:t>
            </w:r>
          </w:p>
        </w:tc>
        <w:tc>
          <w:tcPr>
            <w:tcW w:w="755"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Жилое помещение</w:t>
            </w:r>
          </w:p>
        </w:tc>
        <w:tc>
          <w:tcPr>
            <w:tcW w:w="816"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Строителей д.8 кв. 1</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18 035,88</w:t>
            </w:r>
          </w:p>
        </w:tc>
      </w:tr>
      <w:tr w:rsidR="00752BCD" w:rsidRPr="00A41105" w:rsidTr="00EC6155">
        <w:trPr>
          <w:trHeight w:val="20"/>
          <w:jc w:val="center"/>
        </w:trPr>
        <w:tc>
          <w:tcPr>
            <w:tcW w:w="26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4</w:t>
            </w:r>
          </w:p>
        </w:tc>
        <w:tc>
          <w:tcPr>
            <w:tcW w:w="940" w:type="pct"/>
            <w:shd w:val="clear" w:color="auto" w:fill="auto"/>
            <w:vAlign w:val="center"/>
            <w:hideMark/>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ООО «Вымпел-коммуникации»</w:t>
            </w:r>
          </w:p>
        </w:tc>
        <w:tc>
          <w:tcPr>
            <w:tcW w:w="43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182</w:t>
            </w:r>
          </w:p>
        </w:tc>
        <w:tc>
          <w:tcPr>
            <w:tcW w:w="599"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15.10.2005</w:t>
            </w:r>
          </w:p>
        </w:tc>
        <w:tc>
          <w:tcPr>
            <w:tcW w:w="561" w:type="pct"/>
            <w:shd w:val="clear" w:color="auto" w:fill="auto"/>
            <w:noWrap/>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p>
        </w:tc>
        <w:tc>
          <w:tcPr>
            <w:tcW w:w="755"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Нежилое здание</w:t>
            </w:r>
          </w:p>
        </w:tc>
        <w:tc>
          <w:tcPr>
            <w:tcW w:w="816"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Комсомольская, 4</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74 595,96</w:t>
            </w:r>
          </w:p>
        </w:tc>
      </w:tr>
      <w:tr w:rsidR="00752BCD" w:rsidRPr="00A41105" w:rsidTr="00EC6155">
        <w:trPr>
          <w:trHeight w:val="20"/>
          <w:jc w:val="center"/>
        </w:trPr>
        <w:tc>
          <w:tcPr>
            <w:tcW w:w="26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5</w:t>
            </w:r>
          </w:p>
        </w:tc>
        <w:tc>
          <w:tcPr>
            <w:tcW w:w="940" w:type="pct"/>
            <w:shd w:val="clear" w:color="auto" w:fill="auto"/>
            <w:vAlign w:val="center"/>
            <w:hideMark/>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ОАО «Ростелеком»</w:t>
            </w:r>
          </w:p>
        </w:tc>
        <w:tc>
          <w:tcPr>
            <w:tcW w:w="43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284</w:t>
            </w:r>
          </w:p>
        </w:tc>
        <w:tc>
          <w:tcPr>
            <w:tcW w:w="599"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01.06.2009</w:t>
            </w:r>
          </w:p>
        </w:tc>
        <w:tc>
          <w:tcPr>
            <w:tcW w:w="561" w:type="pct"/>
            <w:shd w:val="clear" w:color="auto" w:fill="auto"/>
            <w:noWrap/>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p>
        </w:tc>
        <w:tc>
          <w:tcPr>
            <w:tcW w:w="755"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Нежилое помещение</w:t>
            </w:r>
          </w:p>
        </w:tc>
        <w:tc>
          <w:tcPr>
            <w:tcW w:w="816" w:type="pct"/>
            <w:shd w:val="clear" w:color="auto" w:fill="auto"/>
            <w:vAlign w:val="center"/>
            <w:hideMark/>
          </w:tcPr>
          <w:p w:rsidR="008E0A6B" w:rsidRPr="00A41105" w:rsidRDefault="00196EB9"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Машиностроителей</w:t>
            </w:r>
            <w:r w:rsidR="008E0A6B" w:rsidRPr="00A41105">
              <w:rPr>
                <w:rFonts w:ascii="Times New Roman" w:eastAsia="Times New Roman" w:hAnsi="Times New Roman" w:cs="Times New Roman"/>
                <w:sz w:val="20"/>
                <w:szCs w:val="20"/>
                <w:lang w:eastAsia="ru-RU"/>
              </w:rPr>
              <w:t>, 11</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21 143,76</w:t>
            </w:r>
          </w:p>
        </w:tc>
      </w:tr>
      <w:tr w:rsidR="00752BCD" w:rsidRPr="00A41105" w:rsidTr="00EC6155">
        <w:trPr>
          <w:trHeight w:val="549"/>
          <w:jc w:val="center"/>
        </w:trPr>
        <w:tc>
          <w:tcPr>
            <w:tcW w:w="26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6</w:t>
            </w:r>
          </w:p>
        </w:tc>
        <w:tc>
          <w:tcPr>
            <w:tcW w:w="940" w:type="pct"/>
            <w:shd w:val="clear" w:color="auto" w:fill="auto"/>
            <w:vAlign w:val="center"/>
          </w:tcPr>
          <w:p w:rsidR="008E0A6B" w:rsidRPr="00A41105" w:rsidRDefault="008E0A6B" w:rsidP="005C1DCB">
            <w:pPr>
              <w:spacing w:after="0" w:line="240" w:lineRule="auto"/>
              <w:ind w:right="-145"/>
              <w:rPr>
                <w:rFonts w:ascii="Times New Roman" w:eastAsia="Times New Roman" w:hAnsi="Times New Roman" w:cs="Times New Roman"/>
                <w:bCs/>
                <w:sz w:val="20"/>
                <w:szCs w:val="20"/>
                <w:lang w:eastAsia="ru-RU"/>
              </w:rPr>
            </w:pPr>
            <w:r w:rsidRPr="00A41105">
              <w:rPr>
                <w:rFonts w:ascii="Times New Roman" w:eastAsia="Times New Roman" w:hAnsi="Times New Roman" w:cs="Times New Roman"/>
                <w:bCs/>
                <w:sz w:val="20"/>
                <w:szCs w:val="20"/>
                <w:lang w:eastAsia="ru-RU"/>
              </w:rPr>
              <w:t>АО «Энергосбыт Плюс»</w:t>
            </w:r>
          </w:p>
        </w:tc>
        <w:tc>
          <w:tcPr>
            <w:tcW w:w="43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06/2021</w:t>
            </w:r>
          </w:p>
        </w:tc>
        <w:tc>
          <w:tcPr>
            <w:tcW w:w="599"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15.06.2020</w:t>
            </w:r>
          </w:p>
        </w:tc>
        <w:tc>
          <w:tcPr>
            <w:tcW w:w="561" w:type="pct"/>
            <w:shd w:val="clear" w:color="auto" w:fill="auto"/>
            <w:noWrap/>
            <w:vAlign w:val="center"/>
          </w:tcPr>
          <w:p w:rsidR="008E0A6B" w:rsidRPr="00A41105" w:rsidRDefault="008E0A6B" w:rsidP="00EC6155">
            <w:pPr>
              <w:spacing w:after="0" w:line="240" w:lineRule="auto"/>
              <w:ind w:left="-105" w:right="-162"/>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15.06.2025</w:t>
            </w:r>
          </w:p>
        </w:tc>
        <w:tc>
          <w:tcPr>
            <w:tcW w:w="755"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Нежилое помещение</w:t>
            </w:r>
          </w:p>
        </w:tc>
        <w:tc>
          <w:tcPr>
            <w:tcW w:w="816" w:type="pct"/>
            <w:shd w:val="clear" w:color="auto" w:fill="auto"/>
            <w:vAlign w:val="center"/>
          </w:tcPr>
          <w:p w:rsidR="008E0A6B" w:rsidRPr="00A41105" w:rsidRDefault="00196EB9" w:rsidP="005C1DCB">
            <w:pPr>
              <w:spacing w:after="0" w:line="240" w:lineRule="auto"/>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Машиностроителей</w:t>
            </w:r>
            <w:r w:rsidR="008E0A6B" w:rsidRPr="00A41105">
              <w:rPr>
                <w:rFonts w:ascii="Times New Roman" w:eastAsia="Times New Roman" w:hAnsi="Times New Roman" w:cs="Times New Roman"/>
                <w:bCs/>
                <w:color w:val="000000"/>
                <w:sz w:val="20"/>
                <w:szCs w:val="20"/>
                <w:lang w:eastAsia="ru-RU"/>
              </w:rPr>
              <w:t>, 18</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60 912,12</w:t>
            </w:r>
          </w:p>
        </w:tc>
      </w:tr>
      <w:tr w:rsidR="00752BCD" w:rsidRPr="00A41105" w:rsidTr="00EC6155">
        <w:trPr>
          <w:trHeight w:val="20"/>
          <w:jc w:val="center"/>
        </w:trPr>
        <w:tc>
          <w:tcPr>
            <w:tcW w:w="26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7</w:t>
            </w:r>
          </w:p>
        </w:tc>
        <w:tc>
          <w:tcPr>
            <w:tcW w:w="940" w:type="pct"/>
            <w:shd w:val="clear" w:color="auto" w:fill="auto"/>
            <w:vAlign w:val="center"/>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ООО «ПрофиСтрой»</w:t>
            </w:r>
          </w:p>
        </w:tc>
        <w:tc>
          <w:tcPr>
            <w:tcW w:w="43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27-10/2020</w:t>
            </w:r>
          </w:p>
        </w:tc>
        <w:tc>
          <w:tcPr>
            <w:tcW w:w="599"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27.10.2020</w:t>
            </w:r>
          </w:p>
        </w:tc>
        <w:tc>
          <w:tcPr>
            <w:tcW w:w="561" w:type="pct"/>
            <w:shd w:val="clear" w:color="auto" w:fill="auto"/>
            <w:noWrap/>
            <w:vAlign w:val="center"/>
          </w:tcPr>
          <w:p w:rsidR="008E0A6B" w:rsidRPr="00A41105" w:rsidRDefault="008E0A6B" w:rsidP="00EC6155">
            <w:pPr>
              <w:spacing w:after="0" w:line="240" w:lineRule="auto"/>
              <w:ind w:left="-105" w:right="-162"/>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27.10.2025</w:t>
            </w:r>
          </w:p>
        </w:tc>
        <w:tc>
          <w:tcPr>
            <w:tcW w:w="755"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bCs/>
                <w:sz w:val="20"/>
                <w:szCs w:val="20"/>
                <w:lang w:eastAsia="ru-RU"/>
              </w:rPr>
              <w:t>Нежилое помещение</w:t>
            </w:r>
          </w:p>
        </w:tc>
        <w:tc>
          <w:tcPr>
            <w:tcW w:w="816"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Карла Маркса, 119</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60 996,00</w:t>
            </w:r>
          </w:p>
        </w:tc>
      </w:tr>
      <w:tr w:rsidR="00752BCD" w:rsidRPr="00A41105" w:rsidTr="00EC6155">
        <w:trPr>
          <w:trHeight w:val="20"/>
          <w:jc w:val="center"/>
        </w:trPr>
        <w:tc>
          <w:tcPr>
            <w:tcW w:w="26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8</w:t>
            </w:r>
          </w:p>
        </w:tc>
        <w:tc>
          <w:tcPr>
            <w:tcW w:w="940" w:type="pct"/>
            <w:shd w:val="clear" w:color="auto" w:fill="auto"/>
            <w:vAlign w:val="center"/>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ООО «Энергия»</w:t>
            </w:r>
          </w:p>
        </w:tc>
        <w:tc>
          <w:tcPr>
            <w:tcW w:w="43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28-10/2020</w:t>
            </w:r>
          </w:p>
        </w:tc>
        <w:tc>
          <w:tcPr>
            <w:tcW w:w="599"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28.10.2020</w:t>
            </w:r>
          </w:p>
        </w:tc>
        <w:tc>
          <w:tcPr>
            <w:tcW w:w="561" w:type="pct"/>
            <w:shd w:val="clear" w:color="auto" w:fill="auto"/>
            <w:noWrap/>
            <w:vAlign w:val="center"/>
          </w:tcPr>
          <w:p w:rsidR="008E0A6B" w:rsidRPr="00A41105" w:rsidRDefault="008E0A6B" w:rsidP="00EC6155">
            <w:pPr>
              <w:spacing w:after="0" w:line="240" w:lineRule="auto"/>
              <w:ind w:left="-105" w:right="-162"/>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28.10.2025</w:t>
            </w:r>
          </w:p>
        </w:tc>
        <w:tc>
          <w:tcPr>
            <w:tcW w:w="755"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bCs/>
                <w:sz w:val="20"/>
                <w:szCs w:val="20"/>
                <w:lang w:eastAsia="ru-RU"/>
              </w:rPr>
            </w:pPr>
            <w:r w:rsidRPr="00A41105">
              <w:rPr>
                <w:rFonts w:ascii="Times New Roman" w:eastAsia="Times New Roman" w:hAnsi="Times New Roman" w:cs="Times New Roman"/>
                <w:bCs/>
                <w:sz w:val="20"/>
                <w:szCs w:val="20"/>
                <w:lang w:eastAsia="ru-RU"/>
              </w:rPr>
              <w:t>Нежилое помещение</w:t>
            </w:r>
          </w:p>
        </w:tc>
        <w:tc>
          <w:tcPr>
            <w:tcW w:w="816"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Кабанский тракт, 2Б, строение 9</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48 996,00</w:t>
            </w:r>
          </w:p>
        </w:tc>
      </w:tr>
      <w:tr w:rsidR="00752BCD" w:rsidRPr="00A41105" w:rsidTr="00EC6155">
        <w:trPr>
          <w:trHeight w:val="20"/>
          <w:jc w:val="center"/>
        </w:trPr>
        <w:tc>
          <w:tcPr>
            <w:tcW w:w="26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9</w:t>
            </w:r>
          </w:p>
        </w:tc>
        <w:tc>
          <w:tcPr>
            <w:tcW w:w="940" w:type="pct"/>
            <w:shd w:val="clear" w:color="auto" w:fill="auto"/>
            <w:vAlign w:val="center"/>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ИП Козьменко</w:t>
            </w:r>
          </w:p>
        </w:tc>
        <w:tc>
          <w:tcPr>
            <w:tcW w:w="43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sz w:val="20"/>
                <w:szCs w:val="20"/>
                <w:lang w:eastAsia="ru-RU"/>
              </w:rPr>
            </w:pPr>
            <w:r w:rsidRPr="00A41105">
              <w:rPr>
                <w:rFonts w:ascii="Times New Roman" w:eastAsia="Times New Roman" w:hAnsi="Times New Roman" w:cs="Times New Roman"/>
                <w:bCs/>
                <w:sz w:val="20"/>
                <w:szCs w:val="20"/>
                <w:lang w:eastAsia="ru-RU"/>
              </w:rPr>
              <w:t>15-12/2020</w:t>
            </w:r>
          </w:p>
        </w:tc>
        <w:tc>
          <w:tcPr>
            <w:tcW w:w="599"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15.12.2020</w:t>
            </w:r>
          </w:p>
        </w:tc>
        <w:tc>
          <w:tcPr>
            <w:tcW w:w="561" w:type="pct"/>
            <w:shd w:val="clear" w:color="auto" w:fill="auto"/>
            <w:noWrap/>
            <w:vAlign w:val="center"/>
          </w:tcPr>
          <w:p w:rsidR="008E0A6B" w:rsidRPr="00A41105" w:rsidRDefault="008E0A6B" w:rsidP="00EC6155">
            <w:pPr>
              <w:spacing w:after="0" w:line="240" w:lineRule="auto"/>
              <w:ind w:left="-105" w:right="-162"/>
              <w:jc w:val="center"/>
              <w:rPr>
                <w:rFonts w:ascii="Times New Roman" w:eastAsia="Times New Roman" w:hAnsi="Times New Roman" w:cs="Times New Roman"/>
                <w:bCs/>
                <w:sz w:val="20"/>
                <w:szCs w:val="20"/>
                <w:lang w:eastAsia="ru-RU"/>
              </w:rPr>
            </w:pPr>
            <w:r w:rsidRPr="00A41105">
              <w:rPr>
                <w:rFonts w:ascii="Times New Roman" w:eastAsia="Times New Roman" w:hAnsi="Times New Roman" w:cs="Times New Roman"/>
                <w:bCs/>
                <w:sz w:val="20"/>
                <w:szCs w:val="20"/>
                <w:lang w:eastAsia="ru-RU"/>
              </w:rPr>
              <w:t>15.12.2027</w:t>
            </w:r>
          </w:p>
        </w:tc>
        <w:tc>
          <w:tcPr>
            <w:tcW w:w="755"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bCs/>
                <w:sz w:val="20"/>
                <w:szCs w:val="20"/>
                <w:lang w:eastAsia="ru-RU"/>
              </w:rPr>
            </w:pPr>
            <w:r w:rsidRPr="00A41105">
              <w:rPr>
                <w:rFonts w:ascii="Times New Roman" w:eastAsia="Times New Roman" w:hAnsi="Times New Roman" w:cs="Times New Roman"/>
                <w:bCs/>
                <w:sz w:val="20"/>
                <w:szCs w:val="20"/>
                <w:lang w:eastAsia="ru-RU"/>
              </w:rPr>
              <w:t>Нежилое помещение</w:t>
            </w:r>
          </w:p>
        </w:tc>
        <w:tc>
          <w:tcPr>
            <w:tcW w:w="816"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Розы Люксембург, 6А</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111 996,00</w:t>
            </w:r>
          </w:p>
        </w:tc>
      </w:tr>
      <w:tr w:rsidR="00752BCD" w:rsidRPr="00A41105" w:rsidTr="00EC6155">
        <w:trPr>
          <w:trHeight w:val="20"/>
          <w:jc w:val="center"/>
        </w:trPr>
        <w:tc>
          <w:tcPr>
            <w:tcW w:w="26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10</w:t>
            </w:r>
          </w:p>
        </w:tc>
        <w:tc>
          <w:tcPr>
            <w:tcW w:w="940" w:type="pct"/>
            <w:shd w:val="clear" w:color="auto" w:fill="auto"/>
            <w:vAlign w:val="center"/>
            <w:hideMark/>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ООО «Инженерные системы и сети»</w:t>
            </w:r>
          </w:p>
        </w:tc>
        <w:tc>
          <w:tcPr>
            <w:tcW w:w="43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28-12/2020</w:t>
            </w:r>
          </w:p>
        </w:tc>
        <w:tc>
          <w:tcPr>
            <w:tcW w:w="599"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29.12.2020</w:t>
            </w:r>
          </w:p>
        </w:tc>
        <w:tc>
          <w:tcPr>
            <w:tcW w:w="561" w:type="pct"/>
            <w:shd w:val="clear" w:color="auto" w:fill="auto"/>
            <w:noWrap/>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bCs/>
                <w:color w:val="000000"/>
                <w:sz w:val="20"/>
                <w:szCs w:val="20"/>
                <w:lang w:eastAsia="ru-RU"/>
              </w:rPr>
            </w:pPr>
            <w:r w:rsidRPr="00A41105">
              <w:rPr>
                <w:rFonts w:ascii="Times New Roman" w:eastAsia="Times New Roman" w:hAnsi="Times New Roman" w:cs="Times New Roman"/>
                <w:bCs/>
                <w:color w:val="000000"/>
                <w:sz w:val="20"/>
                <w:szCs w:val="20"/>
                <w:lang w:eastAsia="ru-RU"/>
              </w:rPr>
              <w:t>29.12.2025</w:t>
            </w:r>
          </w:p>
        </w:tc>
        <w:tc>
          <w:tcPr>
            <w:tcW w:w="755"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Нежилые помещения</w:t>
            </w:r>
          </w:p>
        </w:tc>
        <w:tc>
          <w:tcPr>
            <w:tcW w:w="816"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Советская, 25</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543 000,00</w:t>
            </w:r>
          </w:p>
        </w:tc>
      </w:tr>
      <w:tr w:rsidR="00752BCD" w:rsidRPr="00A41105" w:rsidTr="00EC6155">
        <w:trPr>
          <w:trHeight w:val="20"/>
          <w:jc w:val="center"/>
        </w:trPr>
        <w:tc>
          <w:tcPr>
            <w:tcW w:w="267" w:type="pct"/>
            <w:shd w:val="clear" w:color="auto" w:fill="auto"/>
            <w:noWrap/>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11</w:t>
            </w:r>
          </w:p>
        </w:tc>
        <w:tc>
          <w:tcPr>
            <w:tcW w:w="940" w:type="pct"/>
            <w:shd w:val="clear" w:color="auto" w:fill="auto"/>
            <w:vAlign w:val="center"/>
            <w:hideMark/>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ИП Колесникова Н.А.</w:t>
            </w:r>
          </w:p>
        </w:tc>
        <w:tc>
          <w:tcPr>
            <w:tcW w:w="437"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2/2018</w:t>
            </w:r>
          </w:p>
        </w:tc>
        <w:tc>
          <w:tcPr>
            <w:tcW w:w="599" w:type="pct"/>
            <w:shd w:val="clear" w:color="auto" w:fill="auto"/>
            <w:vAlign w:val="center"/>
            <w:hideMark/>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22.10.2018</w:t>
            </w:r>
          </w:p>
        </w:tc>
        <w:tc>
          <w:tcPr>
            <w:tcW w:w="561" w:type="pct"/>
            <w:shd w:val="clear" w:color="auto" w:fill="auto"/>
            <w:vAlign w:val="center"/>
            <w:hideMark/>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22.10.2023</w:t>
            </w:r>
          </w:p>
        </w:tc>
        <w:tc>
          <w:tcPr>
            <w:tcW w:w="755"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 xml:space="preserve">Нежилые помещения </w:t>
            </w:r>
          </w:p>
        </w:tc>
        <w:tc>
          <w:tcPr>
            <w:tcW w:w="816" w:type="pct"/>
            <w:shd w:val="clear" w:color="auto" w:fill="auto"/>
            <w:vAlign w:val="center"/>
            <w:hideMark/>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Иканина, 77</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116 156,52</w:t>
            </w:r>
          </w:p>
        </w:tc>
      </w:tr>
      <w:tr w:rsidR="00752BCD" w:rsidRPr="00A41105" w:rsidTr="00EC6155">
        <w:trPr>
          <w:trHeight w:val="20"/>
          <w:jc w:val="center"/>
        </w:trPr>
        <w:tc>
          <w:tcPr>
            <w:tcW w:w="267" w:type="pct"/>
            <w:shd w:val="clear" w:color="auto" w:fill="auto"/>
            <w:noWrap/>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lastRenderedPageBreak/>
              <w:t>12</w:t>
            </w:r>
          </w:p>
        </w:tc>
        <w:tc>
          <w:tcPr>
            <w:tcW w:w="940" w:type="pct"/>
            <w:shd w:val="clear" w:color="auto" w:fill="auto"/>
            <w:vAlign w:val="center"/>
          </w:tcPr>
          <w:p w:rsidR="008E0A6B" w:rsidRPr="00A41105" w:rsidRDefault="008E0A6B" w:rsidP="005C1DCB">
            <w:pPr>
              <w:spacing w:after="0" w:line="240" w:lineRule="auto"/>
              <w:ind w:right="-145"/>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ООО «ЕСК»</w:t>
            </w:r>
          </w:p>
        </w:tc>
        <w:tc>
          <w:tcPr>
            <w:tcW w:w="437" w:type="pct"/>
            <w:shd w:val="clear" w:color="auto" w:fill="auto"/>
            <w:vAlign w:val="center"/>
          </w:tcPr>
          <w:p w:rsidR="008E0A6B" w:rsidRPr="00A41105" w:rsidRDefault="008E0A6B" w:rsidP="005C1DCB">
            <w:pPr>
              <w:spacing w:after="0" w:line="240" w:lineRule="auto"/>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01/2021</w:t>
            </w:r>
          </w:p>
        </w:tc>
        <w:tc>
          <w:tcPr>
            <w:tcW w:w="599" w:type="pct"/>
            <w:shd w:val="clear" w:color="auto" w:fill="auto"/>
            <w:vAlign w:val="center"/>
          </w:tcPr>
          <w:p w:rsidR="008E0A6B" w:rsidRPr="00A41105" w:rsidRDefault="008E0A6B" w:rsidP="005C1DCB">
            <w:pPr>
              <w:spacing w:after="0" w:line="240" w:lineRule="auto"/>
              <w:jc w:val="both"/>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08.09.2021</w:t>
            </w:r>
          </w:p>
        </w:tc>
        <w:tc>
          <w:tcPr>
            <w:tcW w:w="561" w:type="pct"/>
            <w:shd w:val="clear" w:color="auto" w:fill="auto"/>
            <w:vAlign w:val="center"/>
          </w:tcPr>
          <w:p w:rsidR="008E0A6B" w:rsidRPr="00A41105" w:rsidRDefault="008E0A6B" w:rsidP="00EC6155">
            <w:pPr>
              <w:spacing w:after="0" w:line="240" w:lineRule="auto"/>
              <w:ind w:left="-105" w:right="-16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08.09.2026</w:t>
            </w:r>
          </w:p>
        </w:tc>
        <w:tc>
          <w:tcPr>
            <w:tcW w:w="755"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опоры уличного освещения (5 шт.)</w:t>
            </w:r>
          </w:p>
        </w:tc>
        <w:tc>
          <w:tcPr>
            <w:tcW w:w="816" w:type="pct"/>
            <w:shd w:val="clear" w:color="auto" w:fill="auto"/>
            <w:vAlign w:val="center"/>
          </w:tcPr>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 xml:space="preserve">в районе автодороги от Плотины до ул. Карла Маркса, </w:t>
            </w:r>
          </w:p>
          <w:p w:rsidR="008E0A6B" w:rsidRPr="00A41105" w:rsidRDefault="008E0A6B" w:rsidP="005C1DCB">
            <w:pPr>
              <w:spacing w:after="0" w:line="240" w:lineRule="auto"/>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д. 8</w:t>
            </w:r>
          </w:p>
        </w:tc>
        <w:tc>
          <w:tcPr>
            <w:tcW w:w="625" w:type="pct"/>
          </w:tcPr>
          <w:p w:rsidR="008E0A6B" w:rsidRPr="00A41105" w:rsidRDefault="008E0A6B" w:rsidP="005C1DCB">
            <w:pPr>
              <w:spacing w:after="0" w:line="240" w:lineRule="auto"/>
              <w:ind w:left="-115" w:right="-172"/>
              <w:jc w:val="center"/>
              <w:rPr>
                <w:rFonts w:ascii="Times New Roman" w:eastAsia="Times New Roman" w:hAnsi="Times New Roman" w:cs="Times New Roman"/>
                <w:sz w:val="20"/>
                <w:szCs w:val="20"/>
                <w:lang w:eastAsia="ru-RU"/>
              </w:rPr>
            </w:pPr>
            <w:r w:rsidRPr="00A41105">
              <w:rPr>
                <w:rFonts w:ascii="Times New Roman" w:eastAsia="Times New Roman" w:hAnsi="Times New Roman" w:cs="Times New Roman"/>
                <w:sz w:val="20"/>
                <w:szCs w:val="20"/>
                <w:lang w:eastAsia="ru-RU"/>
              </w:rPr>
              <w:t>14 400,00</w:t>
            </w:r>
          </w:p>
        </w:tc>
      </w:tr>
    </w:tbl>
    <w:p w:rsidR="002D4230" w:rsidRPr="00A41105" w:rsidRDefault="002D4230" w:rsidP="005C1DCB">
      <w:pPr>
        <w:widowControl w:val="0"/>
        <w:tabs>
          <w:tab w:val="left" w:pos="709"/>
        </w:tabs>
        <w:spacing w:after="0" w:line="240" w:lineRule="auto"/>
        <w:ind w:right="20"/>
        <w:jc w:val="both"/>
        <w:rPr>
          <w:rFonts w:ascii="Times New Roman" w:hAnsi="Times New Roman" w:cs="Times New Roman"/>
          <w:sz w:val="28"/>
          <w:szCs w:val="28"/>
          <w:lang w:eastAsia="ru-RU"/>
        </w:rPr>
      </w:pPr>
    </w:p>
    <w:p w:rsidR="00DD045A" w:rsidRPr="00A41105" w:rsidRDefault="00DD045A" w:rsidP="005C1DCB">
      <w:pPr>
        <w:pStyle w:val="ae"/>
        <w:jc w:val="both"/>
        <w:rPr>
          <w:rFonts w:ascii="Times New Roman" w:hAnsi="Times New Roman" w:cs="Times New Roman"/>
          <w:b/>
          <w:sz w:val="28"/>
          <w:szCs w:val="28"/>
          <w:lang w:eastAsia="ru-RU"/>
        </w:rPr>
      </w:pPr>
      <w:r w:rsidRPr="00A41105">
        <w:rPr>
          <w:rFonts w:ascii="Times New Roman" w:hAnsi="Times New Roman" w:cs="Times New Roman"/>
          <w:b/>
          <w:sz w:val="28"/>
          <w:szCs w:val="28"/>
          <w:lang w:eastAsia="ru-RU"/>
        </w:rPr>
        <w:t>Финансовой состояние Городского округа Верхняя Тура</w:t>
      </w:r>
    </w:p>
    <w:p w:rsidR="00C70FCA" w:rsidRPr="00A41105" w:rsidRDefault="00C70FCA" w:rsidP="005C1DCB">
      <w:pPr>
        <w:spacing w:after="0" w:line="240" w:lineRule="auto"/>
        <w:ind w:firstLine="70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Бюджет Городского округа Верхняя Тура по итогам 2021 года исполнен по доходам в сумме 708,3 млн. рублей, что составило 97,8% утвержденного решением о бюджете городского округа годового прогноза.</w:t>
      </w:r>
    </w:p>
    <w:p w:rsidR="00C70FCA" w:rsidRPr="00A41105" w:rsidRDefault="00C70FCA" w:rsidP="005C1DCB">
      <w:pPr>
        <w:autoSpaceDE w:val="0"/>
        <w:autoSpaceDN w:val="0"/>
        <w:adjustRightInd w:val="0"/>
        <w:spacing w:after="0" w:line="240" w:lineRule="auto"/>
        <w:ind w:firstLine="424"/>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ab/>
        <w:t>В сравнении с предыдущим годом общий объем доходов бюджета снизился на 185,5 млн. рублей или на 20,8% за счет снижения безвозмездных поступлений из областного бюджета на 206,4 млн. рублей (или на 26,7%).</w:t>
      </w:r>
    </w:p>
    <w:p w:rsidR="00C70FCA" w:rsidRPr="00A41105" w:rsidRDefault="00C70FCA" w:rsidP="005C1DCB">
      <w:pPr>
        <w:spacing w:after="0" w:line="240" w:lineRule="auto"/>
        <w:ind w:firstLine="70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 структуре доходов бюджета преобладают безвозмездные поступления (566,5 млн. рублей или 80,0% от общего объема доходов бюджета). Объем налоговых и неналоговых поступлений за отчетный период составил 141,8 млн. рублей (20,0% от общего объема доходов бюджета).</w:t>
      </w:r>
    </w:p>
    <w:p w:rsidR="00C70FCA" w:rsidRPr="00A41105" w:rsidRDefault="00C70FCA" w:rsidP="005C1DCB">
      <w:pPr>
        <w:spacing w:after="0" w:line="240" w:lineRule="auto"/>
        <w:ind w:firstLine="70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Годовые бюджетные назначения по налоговым и неналоговым источникам доходов выполнены на 95,2% к плану, прогнозные показатели по безвозмездным поступлениям </w:t>
      </w:r>
      <w:r w:rsidR="00EC6155">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 xml:space="preserve"> на</w:t>
      </w:r>
      <w:r w:rsidR="00EC6155">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98,5%.</w:t>
      </w:r>
    </w:p>
    <w:p w:rsidR="00C70FCA" w:rsidRPr="00A41105" w:rsidRDefault="00C70FCA" w:rsidP="005C1DCB">
      <w:pPr>
        <w:spacing w:after="0" w:line="240" w:lineRule="auto"/>
        <w:ind w:firstLine="70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Основным доходным источником из числа налоговых и неналоговых платежей является налог на доходы физических лиц. Объем поступлений по налогу за 2021 год – 94,0 млн. рублей (удельный вес в общей сумме налоговых и неналоговых доходов – 66,3%). Бюджетные назначения по налогу исполнены на 92,1% к плану.</w:t>
      </w:r>
    </w:p>
    <w:p w:rsidR="00C70FCA" w:rsidRPr="00A41105" w:rsidRDefault="00C70FCA" w:rsidP="005C1DC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Расходная часть бюджета по итогам 2021 года исполнена в сумме 716,4 млн. рублей или на 92,4% к годовому плану. В сравнении с предыдущим годом общий объем расходов бюджета сократился на 171,3 млн. рублей или на 19,3%.</w:t>
      </w:r>
    </w:p>
    <w:p w:rsidR="00C70FCA" w:rsidRPr="00A41105" w:rsidRDefault="00C70FCA"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Наибольший вес в структуре расходов местного бюджета имеют расходы на образование (262,3 млн. рублей или 36,6% от общей суммы расходов) и жилищно-коммунальное хозяйство (192,0 млн. рублей или 26,8% от общей суммы расходов). Кроме того, существенный объем бюджетных средств направлен на развитие национальной экономики (118,1 млн. рублей или 16,5%). </w:t>
      </w:r>
    </w:p>
    <w:p w:rsidR="00C70FCA" w:rsidRPr="00A41105" w:rsidRDefault="00C70FCA" w:rsidP="005C1DCB">
      <w:pPr>
        <w:shd w:val="clear" w:color="auto" w:fill="FFFFFF"/>
        <w:spacing w:after="0" w:line="240" w:lineRule="auto"/>
        <w:ind w:firstLine="705"/>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Объем капитальных вложений в 2021 год составил 154,0 млн. рублей (доля бюджетных инвестиций в общем объеме расходов – 21,5%).</w:t>
      </w:r>
    </w:p>
    <w:p w:rsidR="009D07AE" w:rsidRPr="00A41105" w:rsidRDefault="009D07AE" w:rsidP="005C1DCB">
      <w:pPr>
        <w:pStyle w:val="ae"/>
        <w:rPr>
          <w:rFonts w:ascii="Times New Roman" w:hAnsi="Times New Roman" w:cs="Times New Roman"/>
          <w:b/>
          <w:bCs/>
          <w:sz w:val="28"/>
          <w:szCs w:val="28"/>
        </w:rPr>
      </w:pPr>
    </w:p>
    <w:p w:rsidR="005A1F0A" w:rsidRPr="00A41105" w:rsidRDefault="00246A10" w:rsidP="005C1DCB">
      <w:pPr>
        <w:pStyle w:val="ae"/>
        <w:rPr>
          <w:rFonts w:ascii="Times New Roman" w:hAnsi="Times New Roman" w:cs="Times New Roman"/>
          <w:b/>
          <w:bCs/>
          <w:sz w:val="28"/>
          <w:szCs w:val="28"/>
        </w:rPr>
      </w:pPr>
      <w:r w:rsidRPr="00A41105">
        <w:rPr>
          <w:rFonts w:ascii="Times New Roman" w:hAnsi="Times New Roman" w:cs="Times New Roman"/>
          <w:b/>
          <w:bCs/>
          <w:sz w:val="28"/>
          <w:szCs w:val="28"/>
        </w:rPr>
        <w:t>Ремонт и содержание дорог, благоустройство территории города</w:t>
      </w:r>
    </w:p>
    <w:p w:rsidR="007F4DC6" w:rsidRDefault="00441D92" w:rsidP="007F4DC6">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 2021 году в рамках нацпроекта «Жилье и городская среда» федерального проекта «Формирование комфортной городской среды» на территории Городского округа Верхняя Тура завершилась реализация проекта: «Комплексное благоустройство общественной территории «Парк здоровья по ул. Лермонтова».</w:t>
      </w:r>
    </w:p>
    <w:p w:rsidR="00441D92" w:rsidRPr="00A41105" w:rsidRDefault="00441D92" w:rsidP="007F4DC6">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Общественная территория «Парк здоровья по ул. Лермонтова» выбрана жителями, в рамках проведенного рейтингового голосования в 2019 году, </w:t>
      </w:r>
      <w:r w:rsidRPr="00A41105">
        <w:rPr>
          <w:rFonts w:ascii="Times New Roman" w:eastAsia="Times New Roman" w:hAnsi="Times New Roman" w:cs="Times New Roman"/>
          <w:sz w:val="28"/>
          <w:szCs w:val="28"/>
          <w:lang w:eastAsia="ru-RU"/>
        </w:rPr>
        <w:lastRenderedPageBreak/>
        <w:t>набрав наибольшее число голосов. Период реализации объекта: 2019-2021 годы.</w:t>
      </w:r>
    </w:p>
    <w:p w:rsidR="00441D92" w:rsidRPr="00A41105" w:rsidRDefault="00441D92"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Муниципальный контракт заключен 20 сентября 2019 года.</w:t>
      </w:r>
    </w:p>
    <w:p w:rsidR="00441D92" w:rsidRPr="00A41105" w:rsidRDefault="00441D92"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Подрядная организация: ООО «НЕОСТРОЙ» г. Екатеринбург.</w:t>
      </w:r>
    </w:p>
    <w:p w:rsidR="00441D92" w:rsidRPr="00A41105" w:rsidRDefault="00441D92" w:rsidP="005C1DCB">
      <w:pPr>
        <w:spacing w:after="0" w:line="240" w:lineRule="auto"/>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Стоимость проекта составила 141 552 840,55 рублей, в том числе:</w:t>
      </w:r>
    </w:p>
    <w:p w:rsidR="00441D92" w:rsidRPr="00A41105" w:rsidRDefault="00441D92" w:rsidP="007F4DC6">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 областной бюджет </w:t>
      </w:r>
      <w:r w:rsidR="007F4DC6">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 xml:space="preserve"> 138</w:t>
      </w:r>
      <w:r w:rsidR="007F4DC6">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041 600,00 рублей;</w:t>
      </w:r>
    </w:p>
    <w:p w:rsidR="00441D92" w:rsidRPr="00A41105" w:rsidRDefault="00441D92" w:rsidP="007F4DC6">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местный бюджет – 3 511 240,55 рублей (в рамках соглашений с Министерством энергетики и ЖКХ Свердловской области – 1 757 334,55 рублей, за рамками соглашений – 1 753 906,00 рублей</w:t>
      </w:r>
      <w:r w:rsidR="007F4DC6">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w:t>
      </w:r>
    </w:p>
    <w:p w:rsidR="00441D92" w:rsidRPr="00A41105" w:rsidRDefault="00441D92"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Основная идея проекта – создание парка как места для комфортного досуга и круглогодичного отдыха для жителей всех возрастов и разных интересов, за счет безопасного, чистого, удобного пространства. </w:t>
      </w:r>
    </w:p>
    <w:p w:rsidR="00441D92" w:rsidRPr="00A41105" w:rsidRDefault="00441D92" w:rsidP="005C1DCB">
      <w:pPr>
        <w:spacing w:after="0" w:line="240" w:lineRule="auto"/>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Площадь территории составляет 2,6 Га.</w:t>
      </w:r>
    </w:p>
    <w:p w:rsidR="00441D92" w:rsidRPr="00A41105" w:rsidRDefault="00441D92"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Комплексного благоустройство объекта представляет собой спортивно-оздоровительный парк и подразумевает выделение двух зон: </w:t>
      </w:r>
    </w:p>
    <w:p w:rsidR="00441D92" w:rsidRPr="00A41105" w:rsidRDefault="00441D92" w:rsidP="007F4DC6">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зона активного отдыха населения (спортивная, физкультурно-оздоровительная);</w:t>
      </w:r>
    </w:p>
    <w:p w:rsidR="00441D92" w:rsidRPr="00A41105" w:rsidRDefault="00441D92" w:rsidP="007F4DC6">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зона тихого отдыха для прогулок жителей города.</w:t>
      </w:r>
    </w:p>
    <w:p w:rsidR="00441D92" w:rsidRPr="00A41105" w:rsidRDefault="00441D92"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18 июня 2021 состоялось торжественное открытие объекта.</w:t>
      </w:r>
    </w:p>
    <w:p w:rsidR="006A48C2" w:rsidRPr="00A41105" w:rsidRDefault="006A48C2" w:rsidP="005C1DCB">
      <w:pPr>
        <w:spacing w:after="0" w:line="240" w:lineRule="auto"/>
        <w:ind w:firstLine="567"/>
        <w:jc w:val="both"/>
        <w:rPr>
          <w:rFonts w:ascii="Times New Roman" w:eastAsia="Times New Roman" w:hAnsi="Times New Roman" w:cs="Times New Roman"/>
          <w:sz w:val="28"/>
          <w:szCs w:val="28"/>
          <w:lang w:eastAsia="ru-RU"/>
        </w:rPr>
      </w:pPr>
    </w:p>
    <w:p w:rsidR="007B4FC1" w:rsidRPr="00A41105" w:rsidRDefault="007B4FC1" w:rsidP="005C1DCB">
      <w:pPr>
        <w:tabs>
          <w:tab w:val="left" w:pos="0"/>
        </w:tabs>
        <w:spacing w:after="0" w:line="240" w:lineRule="auto"/>
        <w:ind w:firstLine="709"/>
        <w:jc w:val="both"/>
        <w:rPr>
          <w:rFonts w:ascii="Times New Roman" w:eastAsia="Times New Roman" w:hAnsi="Times New Roman" w:cs="Times New Roman"/>
          <w:sz w:val="28"/>
          <w:szCs w:val="24"/>
          <w:lang w:eastAsia="ru-RU"/>
        </w:rPr>
      </w:pPr>
      <w:r w:rsidRPr="00A41105">
        <w:rPr>
          <w:rFonts w:ascii="Times New Roman" w:eastAsia="Times New Roman" w:hAnsi="Times New Roman" w:cs="Times New Roman"/>
          <w:sz w:val="28"/>
          <w:szCs w:val="24"/>
          <w:lang w:eastAsia="ru-RU"/>
        </w:rPr>
        <w:t>По реализаций программы энергосбережения и повышения энергетической эффективности на 2021 года выполнены мероприятия по  линиям уличного освещения городского округа Верхняя Тура куда вошли ул.Комсомольская, ул.Володарского, ул.Фомина, ул.Иканина, ул.Грушина, ул.Советская, ул.25лет Октября, ул.Чапаева  ул.Железнодорожников, ул.Машиностроителей, ул.Строителей, ул.8Марта, ул.Гробова,  ул.Базальтовая, ул.Рабочая – Труда, Банный заулок, .Пожарный заулок, ул.Крупской, ул.Кривощекова, ул.Солн</w:t>
      </w:r>
      <w:r w:rsidR="005F70B3">
        <w:rPr>
          <w:rFonts w:ascii="Times New Roman" w:eastAsia="Times New Roman" w:hAnsi="Times New Roman" w:cs="Times New Roman"/>
          <w:sz w:val="28"/>
          <w:szCs w:val="24"/>
          <w:lang w:eastAsia="ru-RU"/>
        </w:rPr>
        <w:t>е</w:t>
      </w:r>
      <w:r w:rsidRPr="00A41105">
        <w:rPr>
          <w:rFonts w:ascii="Times New Roman" w:eastAsia="Times New Roman" w:hAnsi="Times New Roman" w:cs="Times New Roman"/>
          <w:sz w:val="28"/>
          <w:szCs w:val="24"/>
          <w:lang w:eastAsia="ru-RU"/>
        </w:rPr>
        <w:t>чная.</w:t>
      </w:r>
    </w:p>
    <w:p w:rsidR="007B4FC1" w:rsidRPr="00A41105" w:rsidRDefault="007B4FC1" w:rsidP="005C1DCB">
      <w:pPr>
        <w:tabs>
          <w:tab w:val="left" w:pos="0"/>
        </w:tabs>
        <w:spacing w:after="0" w:line="240" w:lineRule="auto"/>
        <w:ind w:firstLine="709"/>
        <w:jc w:val="both"/>
        <w:rPr>
          <w:rFonts w:ascii="Times New Roman" w:eastAsia="Times New Roman" w:hAnsi="Times New Roman" w:cs="Times New Roman"/>
          <w:sz w:val="28"/>
          <w:szCs w:val="24"/>
          <w:lang w:eastAsia="ru-RU"/>
        </w:rPr>
      </w:pPr>
      <w:r w:rsidRPr="00A41105">
        <w:rPr>
          <w:rFonts w:ascii="Times New Roman" w:eastAsia="Times New Roman" w:hAnsi="Times New Roman" w:cs="Times New Roman"/>
          <w:sz w:val="28"/>
          <w:szCs w:val="24"/>
          <w:lang w:eastAsia="ru-RU"/>
        </w:rPr>
        <w:t>Планируемые объемы по данной программе; замена сети уличного освещения   проводом СИП2 2х16мм</w:t>
      </w:r>
      <w:r w:rsidRPr="0046770E">
        <w:rPr>
          <w:rFonts w:ascii="Times New Roman" w:eastAsia="Times New Roman" w:hAnsi="Times New Roman" w:cs="Times New Roman"/>
          <w:sz w:val="28"/>
          <w:szCs w:val="24"/>
          <w:vertAlign w:val="superscript"/>
          <w:lang w:eastAsia="ru-RU"/>
        </w:rPr>
        <w:t>2</w:t>
      </w:r>
      <w:r w:rsidRPr="00A41105">
        <w:rPr>
          <w:rFonts w:ascii="Times New Roman" w:eastAsia="Times New Roman" w:hAnsi="Times New Roman" w:cs="Times New Roman"/>
          <w:sz w:val="28"/>
          <w:szCs w:val="24"/>
          <w:lang w:eastAsia="ru-RU"/>
        </w:rPr>
        <w:t xml:space="preserve"> по вышеуказанным улицам. </w:t>
      </w:r>
      <w:r w:rsidR="0046770E" w:rsidRPr="00A41105">
        <w:rPr>
          <w:rFonts w:ascii="Times New Roman" w:eastAsia="Times New Roman" w:hAnsi="Times New Roman" w:cs="Times New Roman"/>
          <w:sz w:val="28"/>
          <w:szCs w:val="24"/>
          <w:lang w:eastAsia="ru-RU"/>
        </w:rPr>
        <w:t>В</w:t>
      </w:r>
      <w:r w:rsidRPr="00A41105">
        <w:rPr>
          <w:rFonts w:ascii="Times New Roman" w:eastAsia="Times New Roman" w:hAnsi="Times New Roman" w:cs="Times New Roman"/>
          <w:sz w:val="28"/>
          <w:szCs w:val="24"/>
          <w:lang w:eastAsia="ru-RU"/>
        </w:rPr>
        <w:t xml:space="preserve"> объеме 20 километров, установка в количестве 502 штук светодиодных светильников, замена металлических опор уличного освещения по ул</w:t>
      </w:r>
      <w:r w:rsidR="009339E6" w:rsidRPr="00A41105">
        <w:rPr>
          <w:rFonts w:ascii="Times New Roman" w:eastAsia="Times New Roman" w:hAnsi="Times New Roman" w:cs="Times New Roman"/>
          <w:sz w:val="28"/>
          <w:szCs w:val="24"/>
          <w:lang w:eastAsia="ru-RU"/>
        </w:rPr>
        <w:t xml:space="preserve">. </w:t>
      </w:r>
      <w:r w:rsidR="0046770E">
        <w:rPr>
          <w:rFonts w:ascii="Times New Roman" w:eastAsia="Times New Roman" w:hAnsi="Times New Roman" w:cs="Times New Roman"/>
          <w:sz w:val="28"/>
          <w:szCs w:val="24"/>
          <w:lang w:eastAsia="ru-RU"/>
        </w:rPr>
        <w:t xml:space="preserve">Машиностроителей </w:t>
      </w:r>
      <w:r w:rsidRPr="00A41105">
        <w:rPr>
          <w:rFonts w:ascii="Times New Roman" w:eastAsia="Times New Roman" w:hAnsi="Times New Roman" w:cs="Times New Roman"/>
          <w:sz w:val="28"/>
          <w:szCs w:val="24"/>
          <w:lang w:eastAsia="ru-RU"/>
        </w:rPr>
        <w:t>в количестве 51 штук. Работы выполнены в рамках муниципального контракта в установленные сроки.</w:t>
      </w:r>
    </w:p>
    <w:p w:rsidR="007B4FC1" w:rsidRPr="00A41105" w:rsidRDefault="007B4FC1" w:rsidP="005C1DCB">
      <w:pPr>
        <w:tabs>
          <w:tab w:val="left" w:pos="0"/>
        </w:tabs>
        <w:spacing w:after="0" w:line="240" w:lineRule="auto"/>
        <w:ind w:firstLine="709"/>
        <w:jc w:val="both"/>
        <w:rPr>
          <w:rFonts w:ascii="Times New Roman" w:eastAsia="Times New Roman" w:hAnsi="Times New Roman" w:cs="Times New Roman"/>
          <w:sz w:val="28"/>
          <w:szCs w:val="24"/>
          <w:lang w:eastAsia="ru-RU"/>
        </w:rPr>
      </w:pPr>
      <w:r w:rsidRPr="00A41105">
        <w:rPr>
          <w:rFonts w:ascii="Times New Roman" w:eastAsia="Times New Roman" w:hAnsi="Times New Roman" w:cs="Times New Roman"/>
          <w:sz w:val="28"/>
          <w:szCs w:val="24"/>
          <w:lang w:eastAsia="ru-RU"/>
        </w:rPr>
        <w:t>Завершением работ по реализации программ энергосбережения и повышение энергетической эффективности по уличному освещению в 2021 году стало мероприятие по созданию автоматизированной системы управления наружным освещением.</w:t>
      </w:r>
    </w:p>
    <w:p w:rsidR="007B4FC1" w:rsidRPr="00A41105" w:rsidRDefault="007B4FC1" w:rsidP="005C1DCB">
      <w:pPr>
        <w:tabs>
          <w:tab w:val="left" w:pos="0"/>
        </w:tabs>
        <w:spacing w:after="0" w:line="240" w:lineRule="auto"/>
        <w:ind w:firstLine="709"/>
        <w:jc w:val="both"/>
        <w:rPr>
          <w:rFonts w:ascii="Times New Roman" w:eastAsia="Times New Roman" w:hAnsi="Times New Roman" w:cs="Times New Roman"/>
          <w:sz w:val="28"/>
          <w:szCs w:val="24"/>
          <w:lang w:eastAsia="ru-RU"/>
        </w:rPr>
      </w:pPr>
      <w:r w:rsidRPr="00A41105">
        <w:rPr>
          <w:rFonts w:ascii="Times New Roman" w:eastAsia="Times New Roman" w:hAnsi="Times New Roman" w:cs="Times New Roman"/>
          <w:sz w:val="28"/>
          <w:szCs w:val="24"/>
          <w:lang w:eastAsia="ru-RU"/>
        </w:rPr>
        <w:t>На 14 подстанциях города установлены шкафы автоматики включения и отключения уличного освещения в определенный период времени.</w:t>
      </w:r>
    </w:p>
    <w:p w:rsidR="007B4FC1" w:rsidRPr="00A41105" w:rsidRDefault="007B4FC1" w:rsidP="005C1DCB">
      <w:pPr>
        <w:tabs>
          <w:tab w:val="left" w:pos="0"/>
        </w:tabs>
        <w:spacing w:after="0" w:line="240" w:lineRule="auto"/>
        <w:ind w:firstLine="709"/>
        <w:jc w:val="both"/>
        <w:rPr>
          <w:rFonts w:ascii="Times New Roman" w:eastAsia="Times New Roman" w:hAnsi="Times New Roman" w:cs="Times New Roman"/>
          <w:sz w:val="28"/>
          <w:szCs w:val="24"/>
          <w:lang w:eastAsia="ru-RU"/>
        </w:rPr>
      </w:pPr>
      <w:r w:rsidRPr="00A41105">
        <w:rPr>
          <w:rFonts w:ascii="Times New Roman" w:eastAsia="Times New Roman" w:hAnsi="Times New Roman" w:cs="Times New Roman"/>
          <w:sz w:val="28"/>
          <w:szCs w:val="24"/>
          <w:lang w:eastAsia="ru-RU"/>
        </w:rPr>
        <w:t>В течение 2022 года также будет продолжаться работа по выполнению заявок от населения по всем поступающим вопросам касающиеся работы уличного освещения.</w:t>
      </w:r>
    </w:p>
    <w:p w:rsidR="00C402C0" w:rsidRPr="00A41105" w:rsidRDefault="00C402C0" w:rsidP="005C1DCB">
      <w:pPr>
        <w:spacing w:after="0" w:line="240" w:lineRule="auto"/>
        <w:ind w:firstLine="709"/>
        <w:jc w:val="both"/>
        <w:rPr>
          <w:rFonts w:ascii="Times New Roman" w:eastAsia="Times New Roman" w:hAnsi="Times New Roman" w:cs="Times New Roman"/>
          <w:sz w:val="28"/>
          <w:szCs w:val="28"/>
          <w:lang w:eastAsia="ru-RU"/>
        </w:rPr>
      </w:pPr>
    </w:p>
    <w:p w:rsidR="001D23B9" w:rsidRPr="00A41105" w:rsidRDefault="00C402C0" w:rsidP="005C1DCB">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41105">
        <w:rPr>
          <w:rFonts w:ascii="Times New Roman" w:eastAsia="Times New Roman" w:hAnsi="Times New Roman" w:cs="Times New Roman"/>
          <w:sz w:val="28"/>
          <w:szCs w:val="24"/>
          <w:lang w:eastAsia="ru-RU"/>
        </w:rPr>
        <w:lastRenderedPageBreak/>
        <w:tab/>
      </w:r>
      <w:r w:rsidR="001D23B9" w:rsidRPr="00A41105">
        <w:rPr>
          <w:rFonts w:ascii="Times New Roman" w:eastAsia="Times New Roman" w:hAnsi="Times New Roman" w:cs="Times New Roman"/>
          <w:sz w:val="28"/>
          <w:szCs w:val="24"/>
          <w:lang w:eastAsia="ru-RU"/>
        </w:rPr>
        <w:t>ООО «АВТ ПЛЮС» с 01.12.2019 г. в соответствии с концессионным соглашением занимается обслуживанием и ремонтом сетей водоснабжения с целью обеспечения жителей ГО Верхняя Тура качественной питьевой водой. В последние годы проведен значительный объем работ для бесперебойного и качественного водоснабжения жителей.</w:t>
      </w:r>
    </w:p>
    <w:p w:rsidR="00C402C0" w:rsidRPr="00A41105" w:rsidRDefault="00C402C0" w:rsidP="005C1D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Имущественный комплекс объектов водоснабжения, находящийся </w:t>
      </w:r>
      <w:r w:rsidRPr="00A41105">
        <w:rPr>
          <w:rFonts w:ascii="Times New Roman" w:eastAsia="Times New Roman" w:hAnsi="Times New Roman" w:cs="Times New Roman"/>
          <w:sz w:val="28"/>
          <w:szCs w:val="28"/>
          <w:lang w:eastAsia="ru-RU"/>
        </w:rPr>
        <w:br/>
        <w:t xml:space="preserve">в собственности Городского округа Верхняя Тура, передан Обществу </w:t>
      </w:r>
      <w:r w:rsidRPr="00A41105">
        <w:rPr>
          <w:rFonts w:ascii="Times New Roman" w:eastAsia="Times New Roman" w:hAnsi="Times New Roman" w:cs="Times New Roman"/>
          <w:sz w:val="28"/>
          <w:szCs w:val="28"/>
          <w:lang w:eastAsia="ru-RU"/>
        </w:rPr>
        <w:br/>
        <w:t>с ограниченной ответственностью «АВТ ПЛЮС» (далее – ООО «АВТ ПЛЮС») в рамках концессионного соглашения от 20.09.2019 № 1.</w:t>
      </w:r>
    </w:p>
    <w:p w:rsidR="001D23B9" w:rsidRPr="00A41105" w:rsidRDefault="001D23B9" w:rsidP="005C1DCB">
      <w:pPr>
        <w:spacing w:after="0" w:line="240" w:lineRule="auto"/>
        <w:ind w:firstLine="708"/>
        <w:contextualSpacing/>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Администрацией городского округа выполнены следующие работы по замене ветхих водопроводов:</w:t>
      </w:r>
    </w:p>
    <w:p w:rsidR="001D23B9" w:rsidRPr="00A41105" w:rsidRDefault="001D23B9" w:rsidP="005C1DCB">
      <w:pPr>
        <w:spacing w:after="0" w:line="240" w:lineRule="auto"/>
        <w:ind w:firstLine="708"/>
        <w:contextualSpacing/>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 xml:space="preserve">- по ул. Машиностроителей от ул. Володарского до ул. 8 Марта </w:t>
      </w:r>
      <w:r w:rsidRPr="00A41105">
        <w:rPr>
          <w:rFonts w:ascii="Times New Roman" w:eastAsia="Times New Roman" w:hAnsi="Times New Roman" w:cs="Times New Roman"/>
          <w:sz w:val="28"/>
          <w:szCs w:val="28"/>
          <w:lang w:val="en-US"/>
        </w:rPr>
        <w:t>SDR</w:t>
      </w:r>
      <w:r w:rsidRPr="00A41105">
        <w:rPr>
          <w:rFonts w:ascii="Times New Roman" w:eastAsia="Times New Roman" w:hAnsi="Times New Roman" w:cs="Times New Roman"/>
          <w:sz w:val="28"/>
          <w:szCs w:val="28"/>
        </w:rPr>
        <w:t xml:space="preserve">-17 Ø 160 с устройством перемычки </w:t>
      </w:r>
      <w:r w:rsidRPr="00A41105">
        <w:rPr>
          <w:rFonts w:ascii="Times New Roman" w:eastAsia="Times New Roman" w:hAnsi="Times New Roman" w:cs="Times New Roman"/>
          <w:sz w:val="28"/>
          <w:szCs w:val="28"/>
          <w:lang w:val="en-US"/>
        </w:rPr>
        <w:t>SDR</w:t>
      </w:r>
      <w:r w:rsidRPr="00A41105">
        <w:rPr>
          <w:rFonts w:ascii="Times New Roman" w:eastAsia="Times New Roman" w:hAnsi="Times New Roman" w:cs="Times New Roman"/>
          <w:sz w:val="28"/>
          <w:szCs w:val="28"/>
        </w:rPr>
        <w:t>-17 по ул. Чапаева с установкой четырех новых гидрантов в 2018 г.;</w:t>
      </w:r>
    </w:p>
    <w:p w:rsidR="001D23B9" w:rsidRPr="00A41105" w:rsidRDefault="001D23B9" w:rsidP="005C1DCB">
      <w:pPr>
        <w:spacing w:after="0" w:line="240" w:lineRule="auto"/>
        <w:ind w:firstLine="708"/>
        <w:contextualSpacing/>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 реконструкция водопровода 132, 133 квартал с устройством закольцовки по ул. 8Марта от ул. Гробова до ул. Машиностроителей 2019г. (2020 г.) с установкой девяти новых гидрантов.</w:t>
      </w:r>
    </w:p>
    <w:p w:rsidR="001D23B9" w:rsidRPr="00A41105" w:rsidRDefault="001D23B9" w:rsidP="005C1D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В рамках реализации федерального проекта «Чистая вода»,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 1330-ПП, 26 октября 2021 года на территории Городского округа Верхняя Тура введен в эксплуатацию объект капитального строительства «Строительство водозаборных сооружений и сетей водоснабжения в г. Верхняя Тура».</w:t>
      </w:r>
    </w:p>
    <w:p w:rsidR="001D23B9" w:rsidRPr="00A41105" w:rsidRDefault="001D23B9" w:rsidP="005C1D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Фактическое освоение средств по инвестиционному проекту составило 92 867 878,19 рублей, в том числе:</w:t>
      </w:r>
    </w:p>
    <w:p w:rsidR="001D23B9" w:rsidRPr="00A41105" w:rsidRDefault="001D23B9" w:rsidP="005C1D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федеральный бюджет – 37 448 028,21 рублей;</w:t>
      </w:r>
    </w:p>
    <w:p w:rsidR="001D23B9" w:rsidRPr="00A41105" w:rsidRDefault="001D23B9" w:rsidP="005C1D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областной бюджет – 5 2634 869,91 рублей;</w:t>
      </w:r>
    </w:p>
    <w:p w:rsidR="001D23B9" w:rsidRPr="00A41105" w:rsidRDefault="001D23B9" w:rsidP="005C1D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местный бюджет – 2 784 980,07 рублей.</w:t>
      </w:r>
    </w:p>
    <w:p w:rsidR="001D23B9" w:rsidRPr="00A41105" w:rsidRDefault="001D23B9" w:rsidP="005C1D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105">
        <w:rPr>
          <w:rFonts w:ascii="Times New Roman" w:eastAsia="Times New Roman" w:hAnsi="Times New Roman" w:cs="Times New Roman"/>
          <w:sz w:val="28"/>
          <w:szCs w:val="28"/>
        </w:rPr>
        <w:t>В настоящее время Администрация Городского округа Верхняя Тура готовит конкурсную документацию на право заключения договора аренды объекта капитального строительства «Водозаборные сооружений и сети водоснабжения в г. Верхняя Тура», находящегося в муниципальной собственности.</w:t>
      </w:r>
    </w:p>
    <w:p w:rsidR="00B36981" w:rsidRPr="00A41105" w:rsidRDefault="00B36981" w:rsidP="005C1DCB">
      <w:pPr>
        <w:suppressAutoHyphens/>
        <w:spacing w:after="0" w:line="240" w:lineRule="auto"/>
        <w:jc w:val="both"/>
        <w:rPr>
          <w:rFonts w:ascii="Times New Roman" w:eastAsia="Times New Roman" w:hAnsi="Times New Roman" w:cs="Times New Roman"/>
          <w:sz w:val="28"/>
          <w:szCs w:val="28"/>
          <w:lang w:eastAsia="ru-RU"/>
        </w:rPr>
      </w:pPr>
    </w:p>
    <w:p w:rsidR="00001E59" w:rsidRPr="00A41105" w:rsidRDefault="00001E59" w:rsidP="005C1DCB">
      <w:pPr>
        <w:spacing w:after="0" w:line="240" w:lineRule="auto"/>
        <w:ind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 2021 году проведены следующие виды работ по строительству и приведению автомобильных дорог в нормативное состояние:</w:t>
      </w:r>
    </w:p>
    <w:p w:rsidR="00001E59" w:rsidRPr="00A41105" w:rsidRDefault="00001E59" w:rsidP="005C1DCB">
      <w:pPr>
        <w:spacing w:after="0" w:line="240" w:lineRule="auto"/>
        <w:ind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1. В целях реализации инвестиционного проекта «Реконструкция автомобильной дороги по улице Карла Либкнехта в Городском округе Верхняя Тура Свердловской области» в 2020 году заключен муниципальный контракт от 13.10.2020 № 34/2020 «Реконструкция автомобильной дороги по улице Карла Либкнехта в Городском округе Верхняя Тура Свердловской области» между МКУ «Служба единого заказчика» и ООО «Лого». Цена муниципального контракта составила 126 990 000,00 рублей. Объект </w:t>
      </w:r>
      <w:r w:rsidRPr="00A41105">
        <w:rPr>
          <w:rFonts w:ascii="Times New Roman" w:eastAsia="Times New Roman" w:hAnsi="Times New Roman" w:cs="Times New Roman"/>
          <w:sz w:val="28"/>
          <w:szCs w:val="28"/>
          <w:lang w:eastAsia="ru-RU"/>
        </w:rPr>
        <w:lastRenderedPageBreak/>
        <w:t xml:space="preserve">капитального строительства является переходящим объектом, сроки строительства 2020-2022 годы. В 2021 году освоено 36 914 924,35 руб., из них 3 953 925,00 руб. – средства местного бюджета, 32 960 999,35 – средства областного бюджета. </w:t>
      </w:r>
    </w:p>
    <w:p w:rsidR="00001E59" w:rsidRPr="00A41105" w:rsidRDefault="00001E59" w:rsidP="005C1DCB">
      <w:pPr>
        <w:spacing w:after="0" w:line="240" w:lineRule="auto"/>
        <w:ind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Основными задачами в 2022 году остаются качественное содержание автомобильных дорог местного значения, продолжение работ по приведению автомобильных дорог в нормативное состояние. </w:t>
      </w:r>
    </w:p>
    <w:p w:rsidR="00001E59" w:rsidRPr="00A41105" w:rsidRDefault="00001E59" w:rsidP="0046770E">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Завершение работ по реконструкции автомобильной дороги по улице Карла Либкнехта. Планируется к освоению в 2022 году 87 711 105,65 руб., из них: областной бюджет —  84 677 495,65; местный бюджет — 3 033 610,00 руб. Срок окончания работ – 01.08.2022.</w:t>
      </w:r>
    </w:p>
    <w:p w:rsidR="00001E59" w:rsidRPr="00A41105" w:rsidRDefault="00001E59" w:rsidP="0046770E">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Заключен контракт на разработку проектно-сметной документации </w:t>
      </w:r>
      <w:r w:rsidR="0046770E">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Реконструкция улицы Карла Маркса с у</w:t>
      </w:r>
      <w:r w:rsidR="0046770E">
        <w:rPr>
          <w:rFonts w:ascii="Times New Roman" w:eastAsia="Times New Roman" w:hAnsi="Times New Roman" w:cs="Times New Roman"/>
          <w:sz w:val="28"/>
          <w:szCs w:val="28"/>
          <w:lang w:eastAsia="ru-RU"/>
        </w:rPr>
        <w:t>частком автомобильной дороги г.</w:t>
      </w:r>
      <w:r w:rsidRPr="00A41105">
        <w:rPr>
          <w:rFonts w:ascii="Times New Roman" w:eastAsia="Times New Roman" w:hAnsi="Times New Roman" w:cs="Times New Roman"/>
          <w:sz w:val="28"/>
          <w:szCs w:val="28"/>
          <w:lang w:eastAsia="ru-RU"/>
        </w:rPr>
        <w:t xml:space="preserve">Красноуральск </w:t>
      </w:r>
      <w:r w:rsidR="0046770E">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 xml:space="preserve"> пос.Арбатский с мостом через реку Тура</w:t>
      </w:r>
      <w:r w:rsidR="0046770E">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 xml:space="preserve"> общей стоимостью 7 084 761,06 руб. средств местного бюджета. В данный момент проектно-сметная документация проходит государственную экспертизу. </w:t>
      </w:r>
    </w:p>
    <w:p w:rsidR="00001E59" w:rsidRPr="0046770E" w:rsidRDefault="00001E59"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На выполнение муниципального задания в рамках содержания дорог в ГО Верхняя Тура из местного бюджета выделены субсидии в объеме </w:t>
      </w:r>
      <w:r w:rsidRPr="0046770E">
        <w:rPr>
          <w:rFonts w:ascii="Times New Roman" w:eastAsia="Times New Roman" w:hAnsi="Times New Roman" w:cs="Times New Roman"/>
          <w:sz w:val="28"/>
          <w:szCs w:val="28"/>
          <w:lang w:eastAsia="ru-RU"/>
        </w:rPr>
        <w:t xml:space="preserve">5 092 594,00 руб. </w:t>
      </w:r>
    </w:p>
    <w:p w:rsidR="00001E59" w:rsidRPr="00A41105" w:rsidRDefault="00001E59" w:rsidP="005C1DCB">
      <w:pPr>
        <w:spacing w:after="0" w:line="240" w:lineRule="auto"/>
        <w:ind w:firstLine="709"/>
        <w:jc w:val="both"/>
        <w:rPr>
          <w:rFonts w:ascii="Times New Roman" w:eastAsia="Times New Roman" w:hAnsi="Times New Roman" w:cs="Times New Roman"/>
          <w:sz w:val="28"/>
          <w:szCs w:val="28"/>
          <w:lang w:eastAsia="ru-RU"/>
        </w:rPr>
      </w:pPr>
    </w:p>
    <w:p w:rsidR="00B75343" w:rsidRPr="00A41105" w:rsidRDefault="00B75343" w:rsidP="005C1DCB">
      <w:pPr>
        <w:spacing w:after="0" w:line="240" w:lineRule="auto"/>
        <w:rPr>
          <w:rFonts w:ascii="Times New Roman" w:hAnsi="Times New Roman" w:cs="Times New Roman"/>
          <w:b/>
          <w:bCs/>
          <w:sz w:val="28"/>
          <w:szCs w:val="28"/>
        </w:rPr>
      </w:pPr>
      <w:r w:rsidRPr="00A41105">
        <w:rPr>
          <w:rFonts w:ascii="Times New Roman" w:hAnsi="Times New Roman" w:cs="Times New Roman"/>
          <w:b/>
          <w:bCs/>
          <w:sz w:val="28"/>
          <w:szCs w:val="28"/>
        </w:rPr>
        <w:t>Экология, природные ресурсы</w:t>
      </w:r>
    </w:p>
    <w:p w:rsidR="00754F93" w:rsidRPr="00A41105" w:rsidRDefault="00754F93" w:rsidP="005C1DC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41105">
        <w:rPr>
          <w:rFonts w:ascii="Times New Roman" w:eastAsia="Times New Roman" w:hAnsi="Times New Roman" w:cs="Times New Roman"/>
          <w:bCs/>
          <w:sz w:val="28"/>
          <w:szCs w:val="28"/>
          <w:lang w:eastAsia="ru-RU"/>
        </w:rPr>
        <w:t>В 2021 году план реализации программы «Родники» выполнен на 15%. При реализации данной программы за отчетный период были выполнены следующие работы:</w:t>
      </w:r>
    </w:p>
    <w:p w:rsidR="00754F93" w:rsidRPr="00A41105" w:rsidRDefault="00754F93" w:rsidP="004677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1105">
        <w:rPr>
          <w:rFonts w:ascii="Times New Roman" w:eastAsia="Times New Roman" w:hAnsi="Times New Roman" w:cs="Times New Roman"/>
          <w:bCs/>
          <w:sz w:val="28"/>
          <w:szCs w:val="28"/>
          <w:lang w:eastAsia="ru-RU"/>
        </w:rPr>
        <w:t>- проведены анализы качества воды источников нецентрализованного водоснабжения.</w:t>
      </w:r>
    </w:p>
    <w:p w:rsidR="00754F93" w:rsidRPr="00A41105" w:rsidRDefault="00754F93" w:rsidP="005C1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41105">
        <w:rPr>
          <w:rFonts w:ascii="Times New Roman" w:eastAsia="Times New Roman" w:hAnsi="Times New Roman" w:cs="Times New Roman"/>
          <w:bCs/>
          <w:sz w:val="28"/>
          <w:szCs w:val="28"/>
          <w:lang w:eastAsia="ru-RU"/>
        </w:rPr>
        <w:tab/>
        <w:t xml:space="preserve">Обустройство источников нецентрализованного водоснабжения в 2021 году не проводились в виду отсутствия потребности. </w:t>
      </w:r>
    </w:p>
    <w:p w:rsidR="00754F93" w:rsidRPr="00A41105" w:rsidRDefault="00754F93" w:rsidP="005C1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9324E" w:rsidRPr="00A41105" w:rsidRDefault="00B9324E" w:rsidP="005C1DCB">
      <w:pPr>
        <w:spacing w:after="0" w:line="240" w:lineRule="auto"/>
        <w:rPr>
          <w:rFonts w:ascii="Times New Roman" w:hAnsi="Times New Roman" w:cs="Times New Roman"/>
          <w:b/>
          <w:sz w:val="28"/>
          <w:szCs w:val="28"/>
        </w:rPr>
      </w:pPr>
      <w:r w:rsidRPr="00A41105">
        <w:rPr>
          <w:rFonts w:ascii="Times New Roman" w:hAnsi="Times New Roman" w:cs="Times New Roman"/>
          <w:b/>
          <w:sz w:val="28"/>
          <w:szCs w:val="28"/>
        </w:rPr>
        <w:t xml:space="preserve">Сбор, транспортировка, обработка, утилизация, обезвреживание, захоронение твердых коммунальных отходов в </w:t>
      </w:r>
      <w:r w:rsidR="00AB3703" w:rsidRPr="00A41105">
        <w:rPr>
          <w:rFonts w:ascii="Times New Roman" w:hAnsi="Times New Roman" w:cs="Times New Roman"/>
          <w:b/>
          <w:sz w:val="28"/>
          <w:szCs w:val="28"/>
        </w:rPr>
        <w:t>Г</w:t>
      </w:r>
      <w:r w:rsidRPr="00A41105">
        <w:rPr>
          <w:rFonts w:ascii="Times New Roman" w:hAnsi="Times New Roman" w:cs="Times New Roman"/>
          <w:b/>
          <w:sz w:val="28"/>
          <w:szCs w:val="28"/>
        </w:rPr>
        <w:t>ородском округе</w:t>
      </w:r>
      <w:r w:rsidR="00AB3703" w:rsidRPr="00A41105">
        <w:rPr>
          <w:rFonts w:ascii="Times New Roman" w:hAnsi="Times New Roman" w:cs="Times New Roman"/>
          <w:b/>
          <w:sz w:val="28"/>
          <w:szCs w:val="28"/>
        </w:rPr>
        <w:t xml:space="preserve"> Верхняя Тура</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МБУ «Благоустройство» осуществляла лицензированную деятельность по вывозу ТКО (твердых коммунальных отходов) по август 2021 года (включительно). </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На 2021 год был заключен договор между МБУ «Благоустройство» и ООО «КОМПАНИЯ «РИФЕЙ» № 21-Т/2019 от 25.12.2019 г. на оказание услуг по вывозу ТКО с территории Городского округа Верхняя Тура.</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vertAlign w:val="superscript"/>
          <w:lang w:eastAsia="ru-RU"/>
        </w:rPr>
      </w:pPr>
      <w:r w:rsidRPr="00A41105">
        <w:rPr>
          <w:rFonts w:ascii="Times New Roman" w:eastAsia="Times New Roman" w:hAnsi="Times New Roman" w:cs="Times New Roman"/>
          <w:sz w:val="28"/>
          <w:szCs w:val="28"/>
          <w:lang w:eastAsia="ru-RU"/>
        </w:rPr>
        <w:t>За период 2021 года нашим предприятием было вывезено на полигон г.Кушва, который обслуживает ООО «Благоустройство» ТКО объемом 20812,15 м</w:t>
      </w:r>
      <w:r w:rsidRPr="00A41105">
        <w:rPr>
          <w:rFonts w:ascii="Times New Roman" w:eastAsia="Times New Roman" w:hAnsi="Times New Roman" w:cs="Times New Roman"/>
          <w:sz w:val="28"/>
          <w:szCs w:val="28"/>
          <w:vertAlign w:val="superscript"/>
          <w:lang w:eastAsia="ru-RU"/>
        </w:rPr>
        <w:t>3</w:t>
      </w:r>
    </w:p>
    <w:p w:rsidR="000F10F5" w:rsidRPr="00EC761B" w:rsidRDefault="0005248D" w:rsidP="005C1DCB">
      <w:pPr>
        <w:spacing w:after="0" w:line="240" w:lineRule="auto"/>
        <w:ind w:left="284"/>
        <w:rPr>
          <w:rFonts w:ascii="Times New Roman" w:eastAsia="Times New Roman" w:hAnsi="Times New Roman" w:cs="Times New Roman"/>
          <w:sz w:val="28"/>
          <w:szCs w:val="28"/>
          <w:lang w:eastAsia="ru-RU"/>
        </w:rPr>
      </w:pPr>
      <w:r w:rsidRPr="00EC761B">
        <w:rPr>
          <w:rFonts w:ascii="Times New Roman" w:eastAsia="Times New Roman" w:hAnsi="Times New Roman" w:cs="Times New Roman"/>
          <w:sz w:val="28"/>
          <w:szCs w:val="28"/>
          <w:lang w:eastAsia="ru-RU"/>
        </w:rPr>
        <w:t>Население</w:t>
      </w:r>
      <w:r w:rsidR="000F10F5" w:rsidRPr="00EC761B">
        <w:rPr>
          <w:rFonts w:ascii="Times New Roman" w:eastAsia="Times New Roman" w:hAnsi="Times New Roman" w:cs="Times New Roman"/>
          <w:sz w:val="28"/>
          <w:szCs w:val="28"/>
          <w:lang w:eastAsia="ru-RU"/>
        </w:rPr>
        <w:t xml:space="preserve"> –</w:t>
      </w:r>
      <w:r w:rsidR="00BC260A" w:rsidRPr="00EC761B">
        <w:rPr>
          <w:rFonts w:ascii="Times New Roman" w:eastAsia="Times New Roman" w:hAnsi="Times New Roman" w:cs="Times New Roman"/>
          <w:sz w:val="28"/>
          <w:szCs w:val="28"/>
          <w:lang w:eastAsia="ru-RU"/>
        </w:rPr>
        <w:t xml:space="preserve"> </w:t>
      </w:r>
      <w:r w:rsidR="000F10F5" w:rsidRPr="00EC761B">
        <w:rPr>
          <w:rFonts w:ascii="Times New Roman" w:eastAsia="Times New Roman" w:hAnsi="Times New Roman" w:cs="Times New Roman"/>
          <w:sz w:val="28"/>
          <w:szCs w:val="28"/>
          <w:lang w:eastAsia="ru-RU"/>
        </w:rPr>
        <w:t>18501,91 м</w:t>
      </w:r>
      <w:r w:rsidR="000F10F5" w:rsidRPr="00EC761B">
        <w:rPr>
          <w:rFonts w:ascii="Times New Roman" w:eastAsia="Times New Roman" w:hAnsi="Times New Roman" w:cs="Times New Roman"/>
          <w:sz w:val="28"/>
          <w:szCs w:val="28"/>
          <w:vertAlign w:val="superscript"/>
          <w:lang w:eastAsia="ru-RU"/>
        </w:rPr>
        <w:t>3</w:t>
      </w:r>
    </w:p>
    <w:p w:rsidR="000F10F5" w:rsidRPr="00EC761B" w:rsidRDefault="000F10F5" w:rsidP="005C1DCB">
      <w:pPr>
        <w:spacing w:after="0" w:line="240" w:lineRule="auto"/>
        <w:ind w:left="284"/>
        <w:rPr>
          <w:rFonts w:ascii="Times New Roman" w:eastAsia="Times New Roman" w:hAnsi="Times New Roman" w:cs="Times New Roman"/>
          <w:sz w:val="28"/>
          <w:szCs w:val="28"/>
          <w:lang w:eastAsia="ru-RU"/>
        </w:rPr>
      </w:pPr>
      <w:r w:rsidRPr="00EC761B">
        <w:rPr>
          <w:rFonts w:ascii="Times New Roman" w:eastAsia="Times New Roman" w:hAnsi="Times New Roman" w:cs="Times New Roman"/>
          <w:sz w:val="28"/>
          <w:szCs w:val="28"/>
          <w:lang w:eastAsia="ru-RU"/>
        </w:rPr>
        <w:t>Предприятия</w:t>
      </w:r>
      <w:r w:rsidR="00EC761B" w:rsidRPr="00EC761B">
        <w:rPr>
          <w:rFonts w:ascii="Times New Roman" w:eastAsia="Times New Roman" w:hAnsi="Times New Roman" w:cs="Times New Roman"/>
          <w:sz w:val="28"/>
          <w:szCs w:val="28"/>
          <w:lang w:eastAsia="ru-RU"/>
        </w:rPr>
        <w:t xml:space="preserve"> –</w:t>
      </w:r>
      <w:r w:rsidRPr="00EC761B">
        <w:rPr>
          <w:rFonts w:ascii="Times New Roman" w:eastAsia="Times New Roman" w:hAnsi="Times New Roman" w:cs="Times New Roman"/>
          <w:sz w:val="28"/>
          <w:szCs w:val="28"/>
          <w:lang w:eastAsia="ru-RU"/>
        </w:rPr>
        <w:t xml:space="preserve"> 1153,96 м</w:t>
      </w:r>
      <w:r w:rsidRPr="00EC761B">
        <w:rPr>
          <w:rFonts w:ascii="Times New Roman" w:eastAsia="Times New Roman" w:hAnsi="Times New Roman" w:cs="Times New Roman"/>
          <w:sz w:val="28"/>
          <w:szCs w:val="28"/>
          <w:vertAlign w:val="superscript"/>
          <w:lang w:eastAsia="ru-RU"/>
        </w:rPr>
        <w:t>3</w:t>
      </w:r>
    </w:p>
    <w:p w:rsidR="000F10F5" w:rsidRPr="00EC761B" w:rsidRDefault="000F10F5" w:rsidP="005C1DCB">
      <w:pPr>
        <w:spacing w:after="0" w:line="240" w:lineRule="auto"/>
        <w:ind w:left="284"/>
        <w:rPr>
          <w:rFonts w:ascii="Times New Roman" w:eastAsia="Times New Roman" w:hAnsi="Times New Roman" w:cs="Times New Roman"/>
          <w:sz w:val="28"/>
          <w:szCs w:val="28"/>
          <w:lang w:eastAsia="ru-RU"/>
        </w:rPr>
      </w:pPr>
      <w:r w:rsidRPr="00EC761B">
        <w:rPr>
          <w:rFonts w:ascii="Times New Roman" w:eastAsia="Times New Roman" w:hAnsi="Times New Roman" w:cs="Times New Roman"/>
          <w:sz w:val="28"/>
          <w:szCs w:val="28"/>
          <w:lang w:eastAsia="ru-RU"/>
        </w:rPr>
        <w:t>Частный (помешочный) –</w:t>
      </w:r>
      <w:r w:rsidR="00EC761B" w:rsidRPr="00EC761B">
        <w:rPr>
          <w:rFonts w:ascii="Times New Roman" w:eastAsia="Times New Roman" w:hAnsi="Times New Roman" w:cs="Times New Roman"/>
          <w:sz w:val="28"/>
          <w:szCs w:val="28"/>
          <w:lang w:eastAsia="ru-RU"/>
        </w:rPr>
        <w:t xml:space="preserve"> </w:t>
      </w:r>
      <w:r w:rsidRPr="00EC761B">
        <w:rPr>
          <w:rFonts w:ascii="Times New Roman" w:eastAsia="Times New Roman" w:hAnsi="Times New Roman" w:cs="Times New Roman"/>
          <w:sz w:val="28"/>
          <w:szCs w:val="28"/>
          <w:lang w:eastAsia="ru-RU"/>
        </w:rPr>
        <w:t>1156,28 м3</w:t>
      </w:r>
    </w:p>
    <w:p w:rsidR="000F10F5" w:rsidRPr="00A41105" w:rsidRDefault="000F10F5" w:rsidP="005C1DCB">
      <w:pPr>
        <w:spacing w:after="0" w:line="240" w:lineRule="auto"/>
        <w:rPr>
          <w:rFonts w:ascii="Times New Roman" w:eastAsia="Times New Roman" w:hAnsi="Times New Roman" w:cs="Times New Roman"/>
          <w:b/>
          <w:sz w:val="28"/>
          <w:szCs w:val="28"/>
          <w:lang w:eastAsia="ru-RU"/>
        </w:rPr>
      </w:pPr>
    </w:p>
    <w:p w:rsidR="000F10F5" w:rsidRPr="00EC761B" w:rsidRDefault="000F10F5" w:rsidP="005C1DCB">
      <w:pPr>
        <w:spacing w:after="0" w:line="240" w:lineRule="auto"/>
        <w:ind w:left="284"/>
        <w:rPr>
          <w:rFonts w:ascii="Times New Roman" w:eastAsia="Times New Roman" w:hAnsi="Times New Roman" w:cs="Times New Roman"/>
          <w:sz w:val="28"/>
          <w:szCs w:val="28"/>
          <w:lang w:eastAsia="ru-RU"/>
        </w:rPr>
      </w:pPr>
      <w:r w:rsidRPr="00EC761B">
        <w:rPr>
          <w:rFonts w:ascii="Times New Roman" w:eastAsia="Times New Roman" w:hAnsi="Times New Roman" w:cs="Times New Roman"/>
          <w:sz w:val="28"/>
          <w:szCs w:val="28"/>
          <w:lang w:eastAsia="ru-RU"/>
        </w:rPr>
        <w:lastRenderedPageBreak/>
        <w:t>Контейнерных площадок (благоуст. сект</w:t>
      </w:r>
      <w:r w:rsidR="00EC761B">
        <w:rPr>
          <w:rFonts w:ascii="Times New Roman" w:eastAsia="Times New Roman" w:hAnsi="Times New Roman" w:cs="Times New Roman"/>
          <w:sz w:val="28"/>
          <w:szCs w:val="28"/>
          <w:lang w:eastAsia="ru-RU"/>
        </w:rPr>
        <w:t>ор</w:t>
      </w:r>
      <w:r w:rsidRPr="00EC761B">
        <w:rPr>
          <w:rFonts w:ascii="Times New Roman" w:eastAsia="Times New Roman" w:hAnsi="Times New Roman" w:cs="Times New Roman"/>
          <w:sz w:val="28"/>
          <w:szCs w:val="28"/>
          <w:lang w:eastAsia="ru-RU"/>
        </w:rPr>
        <w:t>) – 25</w:t>
      </w:r>
      <w:r w:rsidR="00EC761B">
        <w:rPr>
          <w:rFonts w:ascii="Times New Roman" w:eastAsia="Times New Roman" w:hAnsi="Times New Roman" w:cs="Times New Roman"/>
          <w:sz w:val="28"/>
          <w:szCs w:val="28"/>
          <w:lang w:eastAsia="ru-RU"/>
        </w:rPr>
        <w:t>, к</w:t>
      </w:r>
      <w:r w:rsidRPr="00EC761B">
        <w:rPr>
          <w:rFonts w:ascii="Times New Roman" w:eastAsia="Times New Roman" w:hAnsi="Times New Roman" w:cs="Times New Roman"/>
          <w:sz w:val="28"/>
          <w:szCs w:val="28"/>
          <w:lang w:eastAsia="ru-RU"/>
        </w:rPr>
        <w:t>онтейнеров – 84</w:t>
      </w:r>
    </w:p>
    <w:p w:rsidR="000F10F5" w:rsidRPr="00EC761B" w:rsidRDefault="0005248D" w:rsidP="005C1DCB">
      <w:pPr>
        <w:spacing w:after="0" w:line="240" w:lineRule="auto"/>
        <w:ind w:left="284"/>
        <w:rPr>
          <w:rFonts w:ascii="Times New Roman" w:eastAsia="Times New Roman" w:hAnsi="Times New Roman" w:cs="Times New Roman"/>
          <w:sz w:val="28"/>
          <w:szCs w:val="28"/>
          <w:lang w:eastAsia="ru-RU"/>
        </w:rPr>
      </w:pPr>
      <w:r w:rsidRPr="00EC761B">
        <w:rPr>
          <w:rFonts w:ascii="Times New Roman" w:eastAsia="Times New Roman" w:hAnsi="Times New Roman" w:cs="Times New Roman"/>
          <w:sz w:val="28"/>
          <w:szCs w:val="28"/>
          <w:lang w:eastAsia="ru-RU"/>
        </w:rPr>
        <w:t>Контейнерных площадок</w:t>
      </w:r>
      <w:r w:rsidR="00EC761B">
        <w:rPr>
          <w:rFonts w:ascii="Times New Roman" w:eastAsia="Times New Roman" w:hAnsi="Times New Roman" w:cs="Times New Roman"/>
          <w:sz w:val="28"/>
          <w:szCs w:val="28"/>
          <w:lang w:eastAsia="ru-RU"/>
        </w:rPr>
        <w:t xml:space="preserve"> (частный сектор</w:t>
      </w:r>
      <w:r w:rsidR="000F10F5" w:rsidRPr="00EC761B">
        <w:rPr>
          <w:rFonts w:ascii="Times New Roman" w:eastAsia="Times New Roman" w:hAnsi="Times New Roman" w:cs="Times New Roman"/>
          <w:sz w:val="28"/>
          <w:szCs w:val="28"/>
          <w:lang w:eastAsia="ru-RU"/>
        </w:rPr>
        <w:t xml:space="preserve">) </w:t>
      </w:r>
      <w:r w:rsidR="00EC761B">
        <w:rPr>
          <w:rFonts w:ascii="Times New Roman" w:eastAsia="Times New Roman" w:hAnsi="Times New Roman" w:cs="Times New Roman"/>
          <w:sz w:val="28"/>
          <w:szCs w:val="28"/>
          <w:lang w:eastAsia="ru-RU"/>
        </w:rPr>
        <w:t>–</w:t>
      </w:r>
      <w:r w:rsidR="000F10F5" w:rsidRPr="00EC761B">
        <w:rPr>
          <w:rFonts w:ascii="Times New Roman" w:eastAsia="Times New Roman" w:hAnsi="Times New Roman" w:cs="Times New Roman"/>
          <w:sz w:val="28"/>
          <w:szCs w:val="28"/>
          <w:lang w:eastAsia="ru-RU"/>
        </w:rPr>
        <w:t xml:space="preserve"> 52</w:t>
      </w:r>
      <w:r w:rsidR="00EC761B">
        <w:rPr>
          <w:rFonts w:ascii="Times New Roman" w:eastAsia="Times New Roman" w:hAnsi="Times New Roman" w:cs="Times New Roman"/>
          <w:sz w:val="28"/>
          <w:szCs w:val="28"/>
          <w:lang w:eastAsia="ru-RU"/>
        </w:rPr>
        <w:t>, к</w:t>
      </w:r>
      <w:r w:rsidR="000F10F5" w:rsidRPr="00EC761B">
        <w:rPr>
          <w:rFonts w:ascii="Times New Roman" w:eastAsia="Times New Roman" w:hAnsi="Times New Roman" w:cs="Times New Roman"/>
          <w:sz w:val="28"/>
          <w:szCs w:val="28"/>
          <w:lang w:eastAsia="ru-RU"/>
        </w:rPr>
        <w:t>онтейнеров –</w:t>
      </w:r>
      <w:r w:rsidR="00EC761B">
        <w:rPr>
          <w:rFonts w:ascii="Times New Roman" w:eastAsia="Times New Roman" w:hAnsi="Times New Roman" w:cs="Times New Roman"/>
          <w:sz w:val="28"/>
          <w:szCs w:val="28"/>
          <w:lang w:eastAsia="ru-RU"/>
        </w:rPr>
        <w:t xml:space="preserve"> </w:t>
      </w:r>
      <w:r w:rsidR="000F10F5" w:rsidRPr="00EC761B">
        <w:rPr>
          <w:rFonts w:ascii="Times New Roman" w:eastAsia="Times New Roman" w:hAnsi="Times New Roman" w:cs="Times New Roman"/>
          <w:sz w:val="28"/>
          <w:szCs w:val="28"/>
          <w:lang w:eastAsia="ru-RU"/>
        </w:rPr>
        <w:t>162</w:t>
      </w:r>
    </w:p>
    <w:p w:rsidR="000F10F5" w:rsidRPr="00A41105" w:rsidRDefault="000F10F5" w:rsidP="005C1DCB">
      <w:pPr>
        <w:spacing w:after="0" w:line="240" w:lineRule="auto"/>
        <w:ind w:left="284"/>
        <w:rPr>
          <w:rFonts w:ascii="Times New Roman" w:eastAsia="Times New Roman" w:hAnsi="Times New Roman" w:cs="Times New Roman"/>
          <w:sz w:val="28"/>
          <w:szCs w:val="28"/>
          <w:lang w:eastAsia="ru-RU"/>
        </w:rPr>
      </w:pPr>
    </w:p>
    <w:p w:rsidR="000F10F5" w:rsidRPr="00A41105" w:rsidRDefault="000F10F5" w:rsidP="005C1DCB">
      <w:pPr>
        <w:spacing w:after="0" w:line="240" w:lineRule="auto"/>
        <w:ind w:left="284"/>
        <w:rPr>
          <w:rFonts w:ascii="Times New Roman" w:eastAsia="Times New Roman" w:hAnsi="Times New Roman" w:cs="Times New Roman"/>
          <w:sz w:val="28"/>
          <w:szCs w:val="28"/>
          <w:lang w:eastAsia="ru-RU"/>
        </w:rPr>
      </w:pPr>
      <w:r w:rsidRPr="00A41105">
        <w:rPr>
          <w:rFonts w:ascii="Times New Roman" w:eastAsia="Times New Roman" w:hAnsi="Times New Roman" w:cs="Times New Roman"/>
          <w:color w:val="000000"/>
          <w:sz w:val="28"/>
          <w:szCs w:val="28"/>
          <w:lang w:eastAsia="ru-RU"/>
        </w:rPr>
        <w:t>Автотехника осуществляющая вывоз TKO:</w:t>
      </w:r>
    </w:p>
    <w:p w:rsidR="000F10F5" w:rsidRPr="00A41105" w:rsidRDefault="000F10F5" w:rsidP="005C1DCB">
      <w:pPr>
        <w:tabs>
          <w:tab w:val="left" w:pos="690"/>
        </w:tabs>
        <w:spacing w:after="0" w:line="240" w:lineRule="auto"/>
        <w:ind w:left="284"/>
        <w:rPr>
          <w:rFonts w:ascii="Times New Roman" w:eastAsia="Times New Roman" w:hAnsi="Times New Roman" w:cs="Times New Roman"/>
          <w:color w:val="000000"/>
          <w:sz w:val="28"/>
          <w:szCs w:val="28"/>
          <w:shd w:val="clear" w:color="auto" w:fill="FFFFFF"/>
          <w:lang w:eastAsia="ru-RU"/>
        </w:rPr>
      </w:pPr>
      <w:r w:rsidRPr="00A41105">
        <w:rPr>
          <w:rFonts w:ascii="Times New Roman" w:eastAsia="Times New Roman" w:hAnsi="Times New Roman" w:cs="Times New Roman"/>
          <w:color w:val="000000"/>
          <w:sz w:val="28"/>
          <w:szCs w:val="28"/>
          <w:shd w:val="clear" w:color="auto" w:fill="FFFFFF"/>
          <w:lang w:eastAsia="ru-RU"/>
        </w:rPr>
        <w:t xml:space="preserve">Самосвал ЗИЛ 4502 </w:t>
      </w:r>
    </w:p>
    <w:p w:rsidR="000F10F5" w:rsidRPr="00A41105" w:rsidRDefault="000F10F5" w:rsidP="005C1DCB">
      <w:pPr>
        <w:tabs>
          <w:tab w:val="left" w:pos="690"/>
        </w:tabs>
        <w:spacing w:after="0" w:line="240" w:lineRule="auto"/>
        <w:ind w:left="284"/>
        <w:rPr>
          <w:rFonts w:ascii="Times New Roman" w:eastAsia="Times New Roman" w:hAnsi="Times New Roman" w:cs="Times New Roman"/>
          <w:color w:val="000000"/>
          <w:sz w:val="28"/>
          <w:szCs w:val="28"/>
          <w:shd w:val="clear" w:color="auto" w:fill="FFFFFF"/>
          <w:lang w:eastAsia="ru-RU"/>
        </w:rPr>
      </w:pPr>
      <w:r w:rsidRPr="00A41105">
        <w:rPr>
          <w:rFonts w:ascii="Times New Roman" w:eastAsia="Times New Roman" w:hAnsi="Times New Roman" w:cs="Times New Roman"/>
          <w:color w:val="000000"/>
          <w:sz w:val="28"/>
          <w:szCs w:val="28"/>
          <w:shd w:val="clear" w:color="auto" w:fill="FFFFFF"/>
          <w:lang w:eastAsia="ru-RU"/>
        </w:rPr>
        <w:t>Самосвал КАМАЗ 43255 АЗ</w:t>
      </w:r>
    </w:p>
    <w:p w:rsidR="000F10F5" w:rsidRPr="00A41105" w:rsidRDefault="000F10F5" w:rsidP="005C1DCB">
      <w:pPr>
        <w:tabs>
          <w:tab w:val="left" w:pos="690"/>
        </w:tabs>
        <w:spacing w:after="0" w:line="240" w:lineRule="auto"/>
        <w:ind w:left="284"/>
        <w:rPr>
          <w:rFonts w:ascii="Times New Roman" w:eastAsia="Times New Roman" w:hAnsi="Times New Roman" w:cs="Times New Roman"/>
          <w:color w:val="000000"/>
          <w:sz w:val="28"/>
          <w:szCs w:val="28"/>
          <w:shd w:val="clear" w:color="auto" w:fill="FFFFFF"/>
          <w:lang w:eastAsia="ru-RU"/>
        </w:rPr>
      </w:pPr>
      <w:r w:rsidRPr="00A41105">
        <w:rPr>
          <w:rFonts w:ascii="Times New Roman" w:eastAsia="Times New Roman" w:hAnsi="Times New Roman" w:cs="Times New Roman"/>
          <w:color w:val="000000"/>
          <w:sz w:val="28"/>
          <w:szCs w:val="28"/>
          <w:shd w:val="clear" w:color="auto" w:fill="FFFFFF"/>
          <w:lang w:eastAsia="ru-RU"/>
        </w:rPr>
        <w:t>Мусоровоз ГАЗ 3309 КО 440-02</w:t>
      </w:r>
    </w:p>
    <w:p w:rsidR="000F10F5" w:rsidRPr="00A41105" w:rsidRDefault="000F10F5" w:rsidP="005C1DCB">
      <w:pPr>
        <w:tabs>
          <w:tab w:val="left" w:pos="690"/>
        </w:tabs>
        <w:spacing w:after="0" w:line="240" w:lineRule="auto"/>
        <w:ind w:left="284"/>
        <w:rPr>
          <w:rFonts w:ascii="Times New Roman" w:eastAsia="Times New Roman" w:hAnsi="Times New Roman" w:cs="Times New Roman"/>
          <w:color w:val="000000"/>
          <w:sz w:val="28"/>
          <w:szCs w:val="28"/>
          <w:shd w:val="clear" w:color="auto" w:fill="FFFFFF"/>
          <w:lang w:eastAsia="ru-RU"/>
        </w:rPr>
      </w:pPr>
      <w:r w:rsidRPr="00A41105">
        <w:rPr>
          <w:rFonts w:ascii="Times New Roman" w:eastAsia="Times New Roman" w:hAnsi="Times New Roman" w:cs="Times New Roman"/>
          <w:color w:val="000000"/>
          <w:sz w:val="28"/>
          <w:szCs w:val="28"/>
          <w:shd w:val="clear" w:color="auto" w:fill="FFFFFF"/>
          <w:lang w:eastAsia="ru-RU"/>
        </w:rPr>
        <w:t>Мусоровоз ЗИЛ КО-440-4Д</w:t>
      </w:r>
    </w:p>
    <w:p w:rsidR="000F10F5" w:rsidRPr="00A41105" w:rsidRDefault="000F10F5" w:rsidP="005C1DCB">
      <w:pPr>
        <w:tabs>
          <w:tab w:val="left" w:pos="690"/>
        </w:tabs>
        <w:spacing w:after="0" w:line="240" w:lineRule="auto"/>
        <w:ind w:left="284"/>
        <w:rPr>
          <w:rFonts w:ascii="Times New Roman" w:eastAsia="Times New Roman" w:hAnsi="Times New Roman" w:cs="Times New Roman"/>
          <w:color w:val="000000"/>
          <w:sz w:val="28"/>
          <w:szCs w:val="28"/>
          <w:shd w:val="clear" w:color="auto" w:fill="FFFFFF"/>
          <w:lang w:eastAsia="ru-RU"/>
        </w:rPr>
      </w:pPr>
      <w:r w:rsidRPr="00A41105">
        <w:rPr>
          <w:rFonts w:ascii="Times New Roman" w:eastAsia="Times New Roman" w:hAnsi="Times New Roman" w:cs="Times New Roman"/>
          <w:color w:val="000000"/>
          <w:sz w:val="28"/>
          <w:szCs w:val="28"/>
          <w:shd w:val="clear" w:color="auto" w:fill="FFFFFF"/>
          <w:lang w:eastAsia="ru-RU"/>
        </w:rPr>
        <w:t>Мусоровоз ГАЗ 3307 КО 440-03</w:t>
      </w:r>
    </w:p>
    <w:p w:rsidR="000F10F5" w:rsidRPr="00A41105" w:rsidRDefault="000F10F5" w:rsidP="005C1DCB">
      <w:pPr>
        <w:spacing w:after="0" w:line="240" w:lineRule="auto"/>
        <w:jc w:val="center"/>
        <w:rPr>
          <w:rFonts w:ascii="Times New Roman" w:eastAsia="Times New Roman" w:hAnsi="Times New Roman" w:cs="Times New Roman"/>
          <w:sz w:val="28"/>
          <w:szCs w:val="28"/>
          <w:lang w:eastAsia="ru-RU"/>
        </w:rPr>
      </w:pPr>
    </w:p>
    <w:p w:rsidR="000F10F5" w:rsidRPr="00A41105" w:rsidRDefault="000F10F5" w:rsidP="005C1DCB">
      <w:pPr>
        <w:spacing w:after="0" w:line="240" w:lineRule="auto"/>
        <w:jc w:val="center"/>
        <w:rPr>
          <w:rFonts w:ascii="Times New Roman" w:eastAsia="Times New Roman" w:hAnsi="Times New Roman" w:cs="Times New Roman"/>
          <w:b/>
          <w:sz w:val="28"/>
          <w:szCs w:val="28"/>
          <w:lang w:eastAsia="ru-RU"/>
        </w:rPr>
      </w:pPr>
      <w:r w:rsidRPr="00A41105">
        <w:rPr>
          <w:rFonts w:ascii="Times New Roman" w:eastAsia="Times New Roman" w:hAnsi="Times New Roman" w:cs="Times New Roman"/>
          <w:b/>
          <w:sz w:val="28"/>
          <w:szCs w:val="28"/>
          <w:lang w:eastAsia="ru-RU"/>
        </w:rPr>
        <w:t xml:space="preserve">Информация об участии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0F10F5" w:rsidRPr="00A41105" w:rsidRDefault="000F10F5" w:rsidP="005C1DCB">
      <w:pPr>
        <w:spacing w:after="0" w:line="240" w:lineRule="auto"/>
        <w:jc w:val="center"/>
        <w:rPr>
          <w:rFonts w:ascii="Times New Roman" w:eastAsia="Times New Roman" w:hAnsi="Times New Roman" w:cs="Times New Roman"/>
          <w:b/>
          <w:sz w:val="28"/>
          <w:szCs w:val="28"/>
          <w:lang w:eastAsia="ru-RU"/>
        </w:rPr>
      </w:pPr>
      <w:r w:rsidRPr="00A41105">
        <w:rPr>
          <w:rFonts w:ascii="Times New Roman" w:eastAsia="Times New Roman" w:hAnsi="Times New Roman" w:cs="Times New Roman"/>
          <w:b/>
          <w:sz w:val="28"/>
          <w:szCs w:val="28"/>
          <w:lang w:eastAsia="ru-RU"/>
        </w:rPr>
        <w:t>(администрация ГО Верхняя Тура)</w:t>
      </w:r>
    </w:p>
    <w:p w:rsidR="000F10F5" w:rsidRPr="00A41105" w:rsidRDefault="000F10F5" w:rsidP="005C1DCB">
      <w:pPr>
        <w:spacing w:after="0" w:line="240" w:lineRule="auto"/>
        <w:rPr>
          <w:rFonts w:ascii="Times New Roman" w:eastAsia="Times New Roman" w:hAnsi="Times New Roman" w:cs="Times New Roman"/>
          <w:sz w:val="28"/>
          <w:szCs w:val="28"/>
          <w:lang w:eastAsia="ru-RU"/>
        </w:rPr>
      </w:pP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В Городском округе Верхняя Тура осуществляется деятельность </w:t>
      </w:r>
      <w:r w:rsidRPr="00A41105">
        <w:rPr>
          <w:rFonts w:ascii="Times New Roman" w:eastAsia="Times New Roman" w:hAnsi="Times New Roman" w:cs="Times New Roman"/>
          <w:sz w:val="28"/>
          <w:szCs w:val="28"/>
          <w:lang w:eastAsia="ru-RU"/>
        </w:rPr>
        <w:br/>
        <w:t xml:space="preserve">по накоплению, сбору, транспортированию, обработке, утилизации, обезвреживанию, захоронению отходов производства и потребления </w:t>
      </w:r>
      <w:r w:rsidRPr="00A41105">
        <w:rPr>
          <w:rFonts w:ascii="Times New Roman" w:eastAsia="Times New Roman" w:hAnsi="Times New Roman" w:cs="Times New Roman"/>
          <w:sz w:val="28"/>
          <w:szCs w:val="28"/>
          <w:lang w:eastAsia="ru-RU"/>
        </w:rPr>
        <w:br/>
        <w:t>в соответствии с Территориальной схемой обращения с отходами производства и потребления на территории Свердловской области.</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С 1 января 2019 года региональным оператором по обращению с твердыми коммунальными отходами (далее – ТКО) является общество с ограниченной ответственностью «Компания «РИФЕЙ».</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Услугу по транспортированию ТКО на территории муниципального образования оказывает ООО «ППР Компания» в соответствии с договором от 01.09.2021 № 30-Е/2021. Срок окончания договора 31.08.2023 г.</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Сбор ТКО осуществляется в соответствии с генеральной схемой очистки Городского округа Верхняя Тура, утвержденной постановлением главы Городского округа Верхняя Тура от 25.02.2009 № 45«Об утверждении «Генеральной схемы очистки территории Городского округа Верхняя Тура на 2007 и последующие годы».</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В реестр мест (площадок) накопления ТКО включены 115 контейнерных площадок. </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Раздельный сбор ТКО на территории Городского округа Верхняя Тура не осуществляется.</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Тариф по обращению с ТКО установлен постановлением Региональной энергетической комиссии Свердловской области от 16.12.2021 № 240-ПК ООО «РИФЕЙ» на 2022 год:</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с 01.01.2022 по 30.06.2022 – 743,84 руб./куб.м</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с 01.07.2022 по 31.12.2022 – 762,44 руб./куб.м</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Норматив накопления ТКО для населения установлен постановлением Региональной энергетической комиссии Свердловской области от 28.06.2018 № 93-ПК:</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для проживающих в многоквартирных домах – 0,169 куб.м</w:t>
      </w:r>
    </w:p>
    <w:p w:rsidR="000F10F5" w:rsidRPr="00A41105" w:rsidRDefault="000F10F5"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lastRenderedPageBreak/>
        <w:t>– для проживающих в индивидуальных жилых домах – 0,19 куб.м.</w:t>
      </w:r>
    </w:p>
    <w:p w:rsidR="00635BE4" w:rsidRPr="00A41105" w:rsidRDefault="00635BE4" w:rsidP="005C1DCB">
      <w:pPr>
        <w:pStyle w:val="ae"/>
        <w:rPr>
          <w:rFonts w:ascii="Times New Roman" w:hAnsi="Times New Roman" w:cs="Times New Roman"/>
          <w:b/>
          <w:bCs/>
          <w:sz w:val="28"/>
          <w:szCs w:val="28"/>
        </w:rPr>
      </w:pPr>
    </w:p>
    <w:p w:rsidR="001D37CC" w:rsidRPr="00A41105" w:rsidRDefault="001D37CC" w:rsidP="005C1DCB">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41105">
        <w:rPr>
          <w:rFonts w:ascii="Times New Roman" w:eastAsia="Times New Roman" w:hAnsi="Times New Roman" w:cs="Times New Roman"/>
          <w:b/>
          <w:bCs/>
          <w:sz w:val="28"/>
          <w:szCs w:val="28"/>
          <w:lang w:eastAsia="ru-RU"/>
        </w:rPr>
        <w:t>Образование</w:t>
      </w:r>
    </w:p>
    <w:p w:rsidR="00DA4089" w:rsidRPr="00A41105" w:rsidRDefault="00DA4089"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Для обеспечения прав граждан на дошкольное образование, решения вопросов непрерывного и дифференцированного обучения и воспитания в Городском округе Верхняя Тура в 2021 году функционировало6 муниципальных образовательных учреждений, реализующих программы дошкольного образования.   </w:t>
      </w:r>
    </w:p>
    <w:p w:rsidR="00DA4089" w:rsidRPr="00A41105" w:rsidRDefault="00DA4089"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По состоянию на 31 декабря 2021 г. детские сады посещало 527 детей в возрасте от 1 до 7 лет, из них 19 детей – ОВЗ, 9 детей инвалидов. </w:t>
      </w:r>
    </w:p>
    <w:p w:rsidR="001F5A88" w:rsidRPr="00A41105" w:rsidRDefault="001F5A88"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Показатель доступности дошкольного образования на территории Городского округа Верхняя Тура для детей в возрасте от 1,5 до 3 лет составляет 100 %. Обеспеченность услугами дошкольного образования детей от 3 до 7 лет, проживающих в Городском округе Верхняя Тура, составляет 100%. </w:t>
      </w:r>
    </w:p>
    <w:p w:rsidR="001F5A88" w:rsidRPr="00A41105" w:rsidRDefault="00ED2401"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Большое значение в реализации образовательной услуги играют кадровые ресурсы. За 2021 год, образовательные организации на 98 % укомплектованы педагогическими работниками.</w:t>
      </w:r>
    </w:p>
    <w:p w:rsidR="0073716F" w:rsidRPr="00A41105" w:rsidRDefault="000B2F03"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Численность работников ДОО – 177 человек, из них 76 педагогических работников. Более 54 % педагогов имеют опыт работы 10 и более лет. Доля работающих пенсионеров в образовательных организациях города составляет 5 %. </w:t>
      </w:r>
    </w:p>
    <w:p w:rsidR="000B2F03" w:rsidRPr="00A41105" w:rsidRDefault="000B2F03"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Источниками финансирования детских садов являются средства местного и областного бюджета. Отсутствуют платные образовательные услуги в дошкольных организациях. </w:t>
      </w:r>
    </w:p>
    <w:p w:rsidR="007851EE" w:rsidRPr="00A41105" w:rsidRDefault="007851EE" w:rsidP="005C1DCB">
      <w:pPr>
        <w:spacing w:after="0" w:line="240" w:lineRule="auto"/>
        <w:ind w:firstLine="709"/>
        <w:jc w:val="both"/>
        <w:rPr>
          <w:rFonts w:ascii="Times New Roman" w:hAnsi="Times New Roman" w:cs="Times New Roman"/>
          <w:sz w:val="28"/>
          <w:szCs w:val="28"/>
        </w:rPr>
      </w:pPr>
    </w:p>
    <w:p w:rsidR="007851EE" w:rsidRPr="00A41105" w:rsidRDefault="007851EE"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Система образования представлена 2 общеобразовательными организациями: МБОУ СОШ № 19, МБОУ «СОШ № 14». </w:t>
      </w:r>
    </w:p>
    <w:p w:rsidR="007851EE" w:rsidRPr="00A41105" w:rsidRDefault="007851EE"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Численность работников общеобразовательных организаций – 130 человек, из них 83 педагогических работников. Более 61 % педагогов имеют опыт работы 20 и более лет.</w:t>
      </w:r>
    </w:p>
    <w:p w:rsidR="00DB06D8" w:rsidRPr="00A41105" w:rsidRDefault="007851EE"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Немаловажное значение имеет информационная составляющая развития школьной инфраструктуры – использование  электронного дневника и журнала. 100 % школ используют указанный программный продукт. </w:t>
      </w:r>
    </w:p>
    <w:p w:rsidR="007851EE" w:rsidRPr="00A41105" w:rsidRDefault="007851EE"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Материально-техническое обеспечение учебного процесса соответствует современным требованиям.</w:t>
      </w:r>
    </w:p>
    <w:p w:rsidR="00DB06D8" w:rsidRPr="00A41105" w:rsidRDefault="00DB06D8"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Материально-техническое состояние зданий удовлетворительное.</w:t>
      </w:r>
    </w:p>
    <w:p w:rsidR="007851EE" w:rsidRPr="00A41105" w:rsidRDefault="00DB06D8"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Вызывает опасение по техническому состоянию строительных конструкций здания МБОУ «СОШ № 14».</w:t>
      </w:r>
    </w:p>
    <w:p w:rsidR="007851EE" w:rsidRPr="00A41105" w:rsidRDefault="00DB06D8"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За время эксплуатации в здании не выполнялось модернизаций и капитальных ремонтов, в связи, с чем здание имеет моральный и физический износ. Под учебные кабинеты задействовано 30 помещений. Для минимизации количества детей, обучающихся во вторую смену, под учебные классы организованы учительская, библиотека, лаборантские.    </w:t>
      </w:r>
    </w:p>
    <w:p w:rsidR="00DB06D8" w:rsidRPr="00A41105" w:rsidRDefault="00DB06D8" w:rsidP="005C1DCB">
      <w:pPr>
        <w:tabs>
          <w:tab w:val="left" w:pos="993"/>
        </w:tabs>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lastRenderedPageBreak/>
        <w:t>Система дополнительного образования представлена 4 учреждениями и центром «Точка роста» на базе МБОУ СОШ № 19:</w:t>
      </w:r>
    </w:p>
    <w:p w:rsidR="00DB06D8" w:rsidRPr="00A41105" w:rsidRDefault="00DB06D8" w:rsidP="005C1DC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Муниципальным бюджетным учреждением дополнительного образования «Детская школа искусств имени А.А. Пантыкина» (ДШИ) (образование); </w:t>
      </w:r>
    </w:p>
    <w:p w:rsidR="00DB06D8" w:rsidRPr="00A41105" w:rsidRDefault="00DB06D8" w:rsidP="005C1DC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Верхнетуринским муниципальным бюджетным образовательным учреждением дополнительного образования детей «Детско-юношеская спортивная школа» (ДЮСШ) (образование);</w:t>
      </w:r>
    </w:p>
    <w:p w:rsidR="00DB06D8" w:rsidRPr="00A41105" w:rsidRDefault="00DB06D8" w:rsidP="005C1DC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Муниципальным казенным учреждением «Подростково-молодежный центр «Колосок»;</w:t>
      </w:r>
    </w:p>
    <w:p w:rsidR="00DB06D8" w:rsidRPr="00A41105" w:rsidRDefault="00DB06D8" w:rsidP="005C1DC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shd w:val="clear" w:color="auto" w:fill="FFFFFF"/>
          <w:lang w:eastAsia="ru-RU"/>
        </w:rPr>
        <w:t>Муниципальным бюджетным образовательным учреждением дополнительного образования детей «Центр внешкольной работы по военно-патриотическому воспитанию «Мужество» (ВПК «Мужество»);</w:t>
      </w:r>
    </w:p>
    <w:p w:rsidR="000B2F03" w:rsidRPr="00A41105" w:rsidRDefault="00DB06D8" w:rsidP="005C1DCB">
      <w:pPr>
        <w:spacing w:after="0" w:line="240" w:lineRule="auto"/>
        <w:ind w:firstLine="709"/>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shd w:val="clear" w:color="auto" w:fill="FFFFFF"/>
          <w:lang w:eastAsia="ru-RU"/>
        </w:rPr>
        <w:t>Центр образования естественно-научной и технологической направленности «Точка роста».</w:t>
      </w:r>
    </w:p>
    <w:p w:rsidR="00DB06D8" w:rsidRPr="00A41105" w:rsidRDefault="00DB06D8" w:rsidP="005C1DCB">
      <w:pPr>
        <w:spacing w:after="0" w:line="240" w:lineRule="auto"/>
        <w:ind w:firstLine="567"/>
        <w:jc w:val="both"/>
        <w:rPr>
          <w:rFonts w:ascii="Times New Roman" w:hAnsi="Times New Roman" w:cs="Times New Roman"/>
          <w:sz w:val="28"/>
          <w:szCs w:val="28"/>
        </w:rPr>
      </w:pPr>
      <w:r w:rsidRPr="00A41105">
        <w:rPr>
          <w:rFonts w:ascii="Times New Roman" w:hAnsi="Times New Roman" w:cs="Times New Roman"/>
          <w:sz w:val="28"/>
          <w:szCs w:val="28"/>
        </w:rPr>
        <w:t>Фактический охват детей в возрасте 5-18 лет дополнительными</w:t>
      </w:r>
      <w:r w:rsidRPr="00A41105">
        <w:rPr>
          <w:rFonts w:ascii="Times New Roman" w:hAnsi="Times New Roman" w:cs="Times New Roman"/>
          <w:sz w:val="28"/>
          <w:szCs w:val="28"/>
        </w:rPr>
        <w:br/>
        <w:t xml:space="preserve">образовательными программами в учреждениях дополнительного  образования составил 79 % от общей численности населения в возрасте 5-18 лет в Городском округе Верхняя Тура.   </w:t>
      </w:r>
    </w:p>
    <w:p w:rsidR="00DB06D8" w:rsidRPr="00A41105" w:rsidRDefault="00DB06D8"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Численность работников учреждений дополнительного образования – 78 человек, из них 29 педагогических работников. Более 50 % педагогов имеют опыт работы 20 и более лет.</w:t>
      </w:r>
    </w:p>
    <w:p w:rsidR="00DB06D8" w:rsidRPr="00A41105" w:rsidRDefault="00DB06D8" w:rsidP="005C1DCB">
      <w:pPr>
        <w:spacing w:after="0" w:line="240" w:lineRule="auto"/>
        <w:ind w:firstLine="709"/>
        <w:jc w:val="both"/>
        <w:rPr>
          <w:rFonts w:ascii="Times New Roman" w:eastAsia="Times New Roman" w:hAnsi="Times New Roman" w:cs="Times New Roman"/>
          <w:sz w:val="28"/>
          <w:szCs w:val="28"/>
          <w:lang w:eastAsia="ru-RU"/>
        </w:rPr>
      </w:pPr>
    </w:p>
    <w:p w:rsidR="001D37CC" w:rsidRPr="00A41105" w:rsidRDefault="001D37CC" w:rsidP="005C1DCB">
      <w:pPr>
        <w:spacing w:after="0" w:line="240" w:lineRule="auto"/>
        <w:rPr>
          <w:rFonts w:ascii="Times New Roman" w:eastAsia="Times New Roman" w:hAnsi="Times New Roman" w:cs="Times New Roman"/>
          <w:b/>
          <w:bCs/>
          <w:color w:val="000000"/>
          <w:sz w:val="28"/>
          <w:szCs w:val="28"/>
          <w:lang w:eastAsia="ru-RU"/>
        </w:rPr>
      </w:pPr>
      <w:r w:rsidRPr="00A41105">
        <w:rPr>
          <w:rFonts w:ascii="Times New Roman" w:eastAsia="Times New Roman" w:hAnsi="Times New Roman" w:cs="Times New Roman"/>
          <w:b/>
          <w:bCs/>
          <w:color w:val="000000"/>
          <w:sz w:val="28"/>
          <w:szCs w:val="28"/>
          <w:lang w:eastAsia="ru-RU"/>
        </w:rPr>
        <w:t>Летняя оздоровительная компания</w:t>
      </w:r>
    </w:p>
    <w:p w:rsidR="007E0F6E" w:rsidRPr="00A41105" w:rsidRDefault="007E0F6E" w:rsidP="005C1DCB">
      <w:pPr>
        <w:spacing w:after="0" w:line="240" w:lineRule="auto"/>
        <w:ind w:firstLine="708"/>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Оздоровительная кампания была организована в соответствии </w:t>
      </w:r>
      <w:r w:rsidR="00EB6889" w:rsidRPr="00A41105">
        <w:rPr>
          <w:rFonts w:ascii="Times New Roman" w:eastAsia="Times New Roman" w:hAnsi="Times New Roman" w:cs="Times New Roman"/>
          <w:sz w:val="28"/>
          <w:szCs w:val="28"/>
          <w:lang w:eastAsia="ru-RU"/>
        </w:rPr>
        <w:t xml:space="preserve">с Законом </w:t>
      </w:r>
      <w:r w:rsidRPr="00A41105">
        <w:rPr>
          <w:rFonts w:ascii="Times New Roman" w:eastAsia="Times New Roman" w:hAnsi="Times New Roman" w:cs="Times New Roman"/>
          <w:sz w:val="28"/>
          <w:szCs w:val="28"/>
          <w:lang w:eastAsia="ru-RU"/>
        </w:rPr>
        <w:t>Свердловской области от 15 июня 2011 года № 38-ОЗ «Об организации и обеспечении отдыха и оздоровления детей в Свердловской области», с постановлением Правительства Свердловской области от 03.08.2017 № 558 – ПП «О мерах по организации и обеспечению отдыха и оздоровления детей в Свердловской области», с Постановлением главы Городского округа Верхняя Тура от 01 марта 2021 года № 51 «О мерах по обеспечению организации отдыха и оздоровления детей в Городском округе Верхняя Тура».</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Предоставление путевок осуществлялось в соответствии с Административным регламентом предоставления муниципальной услуги «Предоставление путевок детям в организации отдыха в дневных и загородных лагерях, санаториях», утвержденного Постановлением Администрации Городского округа Верхняя Тура от 21.01.2021 № 11.  </w:t>
      </w:r>
    </w:p>
    <w:p w:rsidR="007E0F6E" w:rsidRPr="00A41105" w:rsidRDefault="007E0F6E" w:rsidP="005C1DCB">
      <w:pPr>
        <w:spacing w:after="0" w:line="240" w:lineRule="auto"/>
        <w:ind w:left="142" w:hanging="142"/>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          1.Были запланированы следующие целевые показатели охватом отдыхом и оздоровлением несовершеннолетних- 992 человека, из них:</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 санаториях</w:t>
      </w:r>
      <w:r w:rsidR="00416826">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80 человек</w:t>
      </w:r>
      <w:r w:rsidR="00416826">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выполнено на 100 %. Оздоровление проводилось на базе санаториев «Руш», «Солнышко»</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 загородных лагерях</w:t>
      </w:r>
      <w:r w:rsidR="00416826">
        <w:rPr>
          <w:rFonts w:ascii="Times New Roman" w:eastAsia="Times New Roman" w:hAnsi="Times New Roman" w:cs="Times New Roman"/>
          <w:sz w:val="28"/>
          <w:szCs w:val="28"/>
          <w:lang w:eastAsia="ru-RU"/>
        </w:rPr>
        <w:t xml:space="preserve"> </w:t>
      </w:r>
      <w:r w:rsidR="00CA6DC2">
        <w:rPr>
          <w:rFonts w:ascii="Times New Roman" w:eastAsia="Times New Roman" w:hAnsi="Times New Roman" w:cs="Times New Roman"/>
          <w:sz w:val="28"/>
          <w:szCs w:val="28"/>
          <w:lang w:eastAsia="ru-RU"/>
        </w:rPr>
        <w:t>–</w:t>
      </w:r>
      <w:r w:rsidRPr="00A41105">
        <w:rPr>
          <w:rFonts w:ascii="Times New Roman" w:eastAsia="Times New Roman" w:hAnsi="Times New Roman" w:cs="Times New Roman"/>
          <w:sz w:val="28"/>
          <w:szCs w:val="28"/>
          <w:lang w:eastAsia="ru-RU"/>
        </w:rPr>
        <w:t xml:space="preserve"> 164 человека</w:t>
      </w:r>
      <w:r w:rsidR="00CA6DC2">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выполнено на 76 % (124 человека) отклонение от показателя на 40 человек. Было принято решение руководством ЗОЛ «Ельничный» передать квоту нашего муниципалитета </w:t>
      </w:r>
      <w:r w:rsidRPr="00A41105">
        <w:rPr>
          <w:rFonts w:ascii="Times New Roman" w:eastAsia="Times New Roman" w:hAnsi="Times New Roman" w:cs="Times New Roman"/>
          <w:sz w:val="28"/>
          <w:szCs w:val="28"/>
          <w:lang w:eastAsia="ru-RU"/>
        </w:rPr>
        <w:lastRenderedPageBreak/>
        <w:t>ГО Нижняя Тура. Оздоравливались несовершеннолетние в загородных лагерях «Антоновский», «Солнышко», «Ельничный».</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 дневных лагерях</w:t>
      </w:r>
      <w:r w:rsidR="00CA6DC2">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600 человек</w:t>
      </w:r>
      <w:r w:rsidR="00CA6DC2">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выполнено на 92 % (554 человека), отклонение от показателя на 46 человек. В связи с эпидситуацией третья смена была отменена. Дневные лагеря функционировали на базе МБОУ «СОШ № 14», МБОУ СОШ № 19, МКУ «ПМЦ «Колосок», ДШИ им А.А. Пантыкина, ДЮСШ, ВПК «Мужество»</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Иные формы оздоровления</w:t>
      </w:r>
      <w:r w:rsidR="00926F0D">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148 человек</w:t>
      </w:r>
      <w:r w:rsidR="00926F0D">
        <w:rPr>
          <w:rFonts w:ascii="Times New Roman" w:eastAsia="Times New Roman" w:hAnsi="Times New Roman" w:cs="Times New Roman"/>
          <w:sz w:val="28"/>
          <w:szCs w:val="28"/>
          <w:lang w:eastAsia="ru-RU"/>
        </w:rPr>
        <w:t xml:space="preserve"> – </w:t>
      </w:r>
      <w:r w:rsidRPr="00A41105">
        <w:rPr>
          <w:rFonts w:ascii="Times New Roman" w:eastAsia="Times New Roman" w:hAnsi="Times New Roman" w:cs="Times New Roman"/>
          <w:sz w:val="28"/>
          <w:szCs w:val="28"/>
          <w:lang w:eastAsia="ru-RU"/>
        </w:rPr>
        <w:t>61 % (91 человек, из них 70 человек</w:t>
      </w:r>
      <w:r w:rsidR="00926F0D">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трудовые отряды).</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Итого было охвачено отдыхом и оздоровлением 849 несовершеннолетних (86 %)</w:t>
      </w:r>
      <w:r w:rsidR="00926F0D">
        <w:rPr>
          <w:rFonts w:ascii="Times New Roman" w:eastAsia="Times New Roman" w:hAnsi="Times New Roman" w:cs="Times New Roman"/>
          <w:sz w:val="28"/>
          <w:szCs w:val="28"/>
          <w:lang w:eastAsia="ru-RU"/>
        </w:rPr>
        <w:t>.</w:t>
      </w:r>
    </w:p>
    <w:p w:rsidR="007E0F6E" w:rsidRPr="00A41105" w:rsidRDefault="007029C2"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2. </w:t>
      </w:r>
      <w:r w:rsidR="007E0F6E" w:rsidRPr="00A41105">
        <w:rPr>
          <w:rFonts w:ascii="Times New Roman" w:eastAsia="Times New Roman" w:hAnsi="Times New Roman" w:cs="Times New Roman"/>
          <w:sz w:val="28"/>
          <w:szCs w:val="28"/>
          <w:lang w:eastAsia="ru-RU"/>
        </w:rPr>
        <w:t xml:space="preserve">По Соглашению между Администрацией Городского округа Верхняя Тура и Министерством образования и молодежной политики от 09 марта 2021 г. № 255 выделено муниципалитету из областного бюджета </w:t>
      </w:r>
      <w:r w:rsidR="009A248F">
        <w:rPr>
          <w:rFonts w:ascii="Times New Roman" w:eastAsia="Times New Roman" w:hAnsi="Times New Roman" w:cs="Times New Roman"/>
          <w:sz w:val="28"/>
          <w:szCs w:val="28"/>
          <w:lang w:eastAsia="ru-RU"/>
        </w:rPr>
        <w:t>–</w:t>
      </w:r>
      <w:r w:rsidR="007E0F6E" w:rsidRPr="00A41105">
        <w:rPr>
          <w:rFonts w:ascii="Times New Roman" w:eastAsia="Times New Roman" w:hAnsi="Times New Roman" w:cs="Times New Roman"/>
          <w:sz w:val="28"/>
          <w:szCs w:val="28"/>
          <w:lang w:eastAsia="ru-RU"/>
        </w:rPr>
        <w:t xml:space="preserve"> </w:t>
      </w:r>
      <w:r w:rsidR="009A248F">
        <w:rPr>
          <w:rFonts w:ascii="Times New Roman" w:eastAsia="Times New Roman" w:hAnsi="Times New Roman" w:cs="Times New Roman"/>
          <w:sz w:val="28"/>
          <w:szCs w:val="28"/>
          <w:lang w:eastAsia="ru-RU"/>
        </w:rPr>
        <w:t xml:space="preserve">                    </w:t>
      </w:r>
      <w:r w:rsidR="007E0F6E" w:rsidRPr="00A41105">
        <w:rPr>
          <w:rFonts w:ascii="Times New Roman" w:eastAsia="Times New Roman" w:hAnsi="Times New Roman" w:cs="Times New Roman"/>
          <w:sz w:val="28"/>
          <w:szCs w:val="28"/>
          <w:lang w:eastAsia="ru-RU"/>
        </w:rPr>
        <w:t>3 264 800, 00 рублей. Освоено 2</w:t>
      </w:r>
      <w:r w:rsidR="009A248F">
        <w:rPr>
          <w:rFonts w:ascii="Times New Roman" w:eastAsia="Times New Roman" w:hAnsi="Times New Roman" w:cs="Times New Roman"/>
          <w:sz w:val="28"/>
          <w:szCs w:val="28"/>
          <w:lang w:eastAsia="ru-RU"/>
        </w:rPr>
        <w:t> </w:t>
      </w:r>
      <w:r w:rsidR="007E0F6E" w:rsidRPr="00A41105">
        <w:rPr>
          <w:rFonts w:ascii="Times New Roman" w:eastAsia="Times New Roman" w:hAnsi="Times New Roman" w:cs="Times New Roman"/>
          <w:sz w:val="28"/>
          <w:szCs w:val="28"/>
          <w:lang w:eastAsia="ru-RU"/>
        </w:rPr>
        <w:t>735</w:t>
      </w:r>
      <w:r w:rsidR="009A248F">
        <w:rPr>
          <w:rFonts w:ascii="Times New Roman" w:eastAsia="Times New Roman" w:hAnsi="Times New Roman" w:cs="Times New Roman"/>
          <w:sz w:val="28"/>
          <w:szCs w:val="28"/>
          <w:lang w:eastAsia="ru-RU"/>
        </w:rPr>
        <w:t xml:space="preserve"> </w:t>
      </w:r>
      <w:r w:rsidR="007E0F6E" w:rsidRPr="00A41105">
        <w:rPr>
          <w:rFonts w:ascii="Times New Roman" w:eastAsia="Times New Roman" w:hAnsi="Times New Roman" w:cs="Times New Roman"/>
          <w:sz w:val="28"/>
          <w:szCs w:val="28"/>
          <w:lang w:eastAsia="ru-RU"/>
        </w:rPr>
        <w:t>075,1 рублей (84 %)</w:t>
      </w:r>
      <w:r w:rsidR="009A248F">
        <w:rPr>
          <w:rFonts w:ascii="Times New Roman" w:eastAsia="Times New Roman" w:hAnsi="Times New Roman" w:cs="Times New Roman"/>
          <w:sz w:val="28"/>
          <w:szCs w:val="28"/>
          <w:lang w:eastAsia="ru-RU"/>
        </w:rPr>
        <w:t>.</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Из местного бюджета выделено 3 780 594,61 рублей на летнюю оздоровительную кампанию. За лето освоено 3 670 253,01 руб. (97%). </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 xml:space="preserve">Из местного бюджета выделено на работу трудовых отрядов </w:t>
      </w:r>
      <w:r w:rsidR="009A248F">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164 859, 74 руб. (100 %) Проведено 5 смен.</w:t>
      </w:r>
    </w:p>
    <w:p w:rsidR="007E0F6E" w:rsidRPr="00A41105" w:rsidRDefault="007E0F6E" w:rsidP="005C1DCB">
      <w:pPr>
        <w:spacing w:after="0" w:line="240" w:lineRule="auto"/>
        <w:ind w:left="142" w:firstLine="566"/>
        <w:jc w:val="both"/>
        <w:rPr>
          <w:rFonts w:ascii="Times New Roman" w:eastAsia="Times New Roman" w:hAnsi="Times New Roman" w:cs="Times New Roman"/>
          <w:sz w:val="28"/>
          <w:szCs w:val="28"/>
          <w:lang w:eastAsia="ru-RU"/>
        </w:rPr>
      </w:pPr>
      <w:r w:rsidRPr="00A41105">
        <w:rPr>
          <w:rFonts w:ascii="Times New Roman" w:eastAsia="Times New Roman" w:hAnsi="Times New Roman" w:cs="Times New Roman"/>
          <w:sz w:val="28"/>
          <w:szCs w:val="28"/>
          <w:lang w:eastAsia="ru-RU"/>
        </w:rPr>
        <w:t>Выделено благотворительным фондом на поездки учащихся</w:t>
      </w:r>
      <w:r w:rsidR="009A248F">
        <w:rPr>
          <w:rFonts w:ascii="Times New Roman" w:eastAsia="Times New Roman" w:hAnsi="Times New Roman" w:cs="Times New Roman"/>
          <w:sz w:val="28"/>
          <w:szCs w:val="28"/>
          <w:lang w:eastAsia="ru-RU"/>
        </w:rPr>
        <w:t xml:space="preserve"> –</w:t>
      </w:r>
      <w:r w:rsidRPr="00A41105">
        <w:rPr>
          <w:rFonts w:ascii="Times New Roman" w:eastAsia="Times New Roman" w:hAnsi="Times New Roman" w:cs="Times New Roman"/>
          <w:sz w:val="28"/>
          <w:szCs w:val="28"/>
          <w:lang w:eastAsia="ru-RU"/>
        </w:rPr>
        <w:t xml:space="preserve"> 275 340 руб. (100 %).</w:t>
      </w:r>
    </w:p>
    <w:p w:rsidR="00EB6889" w:rsidRPr="00A41105" w:rsidRDefault="00EB6889" w:rsidP="005C1DCB">
      <w:pPr>
        <w:spacing w:after="0" w:line="240" w:lineRule="auto"/>
        <w:ind w:left="142" w:hanging="142"/>
        <w:jc w:val="both"/>
        <w:rPr>
          <w:rFonts w:ascii="Times New Roman" w:eastAsia="Times New Roman" w:hAnsi="Times New Roman" w:cs="Times New Roman"/>
          <w:sz w:val="28"/>
          <w:szCs w:val="28"/>
          <w:lang w:eastAsia="ru-RU"/>
        </w:rPr>
      </w:pPr>
    </w:p>
    <w:p w:rsidR="00762FB4" w:rsidRPr="00A41105" w:rsidRDefault="00762FB4" w:rsidP="005C1DCB">
      <w:pPr>
        <w:spacing w:after="0" w:line="240" w:lineRule="auto"/>
        <w:rPr>
          <w:rFonts w:ascii="Times New Roman" w:eastAsia="Times New Roman" w:hAnsi="Times New Roman" w:cs="Times New Roman"/>
          <w:b/>
          <w:bCs/>
          <w:sz w:val="28"/>
          <w:szCs w:val="28"/>
          <w:lang w:eastAsia="ru-RU"/>
        </w:rPr>
      </w:pPr>
      <w:r w:rsidRPr="00A41105">
        <w:rPr>
          <w:rFonts w:ascii="Times New Roman" w:eastAsia="Times New Roman" w:hAnsi="Times New Roman" w:cs="Times New Roman"/>
          <w:b/>
          <w:bCs/>
          <w:sz w:val="28"/>
          <w:szCs w:val="28"/>
          <w:lang w:eastAsia="ru-RU"/>
        </w:rPr>
        <w:t>Культура</w:t>
      </w:r>
    </w:p>
    <w:p w:rsidR="002145B3" w:rsidRPr="00A41105" w:rsidRDefault="002145B3"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Муниципальные культурно-досуговые учреждения в период пандемии коронавируса работали практически в полную силу. </w:t>
      </w:r>
    </w:p>
    <w:p w:rsidR="002145B3" w:rsidRPr="00A41105" w:rsidRDefault="002145B3"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Муниципальным бюджетным учреждением культуры «Городской Центр Культуры и Досуга ГО Верхняя Тура» организовано и проведено 156 мероприятий, из них 56 мероприятий в формате онлайн. Что на 68% больше, чем в 2019 году. </w:t>
      </w:r>
    </w:p>
    <w:p w:rsidR="005F70B3" w:rsidRDefault="00F442CC" w:rsidP="005C1DCB">
      <w:pPr>
        <w:spacing w:after="0" w:line="240" w:lineRule="auto"/>
        <w:ind w:firstLine="709"/>
        <w:jc w:val="both"/>
        <w:rPr>
          <w:rFonts w:ascii="Times New Roman" w:hAnsi="Times New Roman" w:cs="Times New Roman"/>
          <w:sz w:val="28"/>
          <w:szCs w:val="28"/>
          <w:shd w:val="clear" w:color="auto" w:fill="FFFFFF"/>
        </w:rPr>
      </w:pPr>
      <w:r w:rsidRPr="00A41105">
        <w:rPr>
          <w:rFonts w:ascii="Times New Roman" w:hAnsi="Times New Roman" w:cs="Times New Roman"/>
          <w:sz w:val="28"/>
          <w:szCs w:val="28"/>
        </w:rPr>
        <w:t xml:space="preserve">В 2021 году в МБУК «Киновидеоцентр «КульТУРА» состоялась творческая встреча с режиссером и продюсером фильма «Жёлтый клевер» Людмилой Томиловой. Провели семейный праздник (гуляние) «Зимние забавы». </w:t>
      </w:r>
      <w:r w:rsidRPr="00A41105">
        <w:rPr>
          <w:rFonts w:ascii="Times New Roman" w:hAnsi="Times New Roman" w:cs="Times New Roman"/>
          <w:sz w:val="28"/>
          <w:szCs w:val="28"/>
          <w:shd w:val="clear" w:color="auto" w:fill="FFFFFF"/>
        </w:rPr>
        <w:t xml:space="preserve">В конце года прошло мероприятие «Праздник в каждый двор» Новый год </w:t>
      </w:r>
      <w:r w:rsidR="00C12F21">
        <w:rPr>
          <w:rFonts w:ascii="Times New Roman" w:hAnsi="Times New Roman" w:cs="Times New Roman"/>
          <w:sz w:val="28"/>
          <w:szCs w:val="28"/>
          <w:shd w:val="clear" w:color="auto" w:fill="FFFFFF"/>
        </w:rPr>
        <w:t>–</w:t>
      </w:r>
      <w:r w:rsidRPr="00A41105">
        <w:rPr>
          <w:rFonts w:ascii="Times New Roman" w:hAnsi="Times New Roman" w:cs="Times New Roman"/>
          <w:sz w:val="28"/>
          <w:szCs w:val="28"/>
          <w:shd w:val="clear" w:color="auto" w:fill="FFFFFF"/>
        </w:rPr>
        <w:t xml:space="preserve"> главный семейный праздник в нашей стране.</w:t>
      </w:r>
    </w:p>
    <w:p w:rsidR="00F442CC" w:rsidRPr="00A41105" w:rsidRDefault="00F442CC"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Значимых событий в жизни Библиотеки в 2021 году было достаточно.Чтобы привлечь внимание горожан к библиотеке, впервые были организованы уличные акции «Не старейте душой!» ко Дню пожилого человека (обслужено 100 человек) и «Нет выше звания, чем мама!» к Международному дню матери (обслужено 50 человек). </w:t>
      </w:r>
    </w:p>
    <w:p w:rsidR="00F442CC" w:rsidRPr="00A41105" w:rsidRDefault="00F442CC" w:rsidP="005C1DCB">
      <w:pPr>
        <w:spacing w:after="0" w:line="240" w:lineRule="auto"/>
        <w:ind w:firstLine="711"/>
        <w:jc w:val="both"/>
        <w:rPr>
          <w:rFonts w:ascii="Times New Roman" w:hAnsi="Times New Roman" w:cs="Times New Roman"/>
          <w:sz w:val="28"/>
          <w:szCs w:val="28"/>
        </w:rPr>
      </w:pPr>
      <w:r w:rsidRPr="00A41105">
        <w:rPr>
          <w:rFonts w:ascii="Times New Roman" w:hAnsi="Times New Roman" w:cs="Times New Roman"/>
          <w:sz w:val="28"/>
          <w:szCs w:val="28"/>
        </w:rPr>
        <w:t>На территории Городского округа Верхняя Тура структурой, исполняющей полномочия органов местного самоуправления по развитию физической культуры и спорта, является Муниципальное бюджетное учреждение по физической культуре, спорту и туризму (далее – МБУ ФКСиТ). Всего за отчетный период МБУ ФКСиТ по физической культуре и с</w:t>
      </w:r>
      <w:r w:rsidR="00C12F21">
        <w:rPr>
          <w:rFonts w:ascii="Times New Roman" w:hAnsi="Times New Roman" w:cs="Times New Roman"/>
          <w:sz w:val="28"/>
          <w:szCs w:val="28"/>
        </w:rPr>
        <w:t>порту проведено 21 физкультурно</w:t>
      </w:r>
      <w:r w:rsidRPr="00A41105">
        <w:rPr>
          <w:rFonts w:ascii="Times New Roman" w:hAnsi="Times New Roman" w:cs="Times New Roman"/>
          <w:sz w:val="28"/>
          <w:szCs w:val="28"/>
        </w:rPr>
        <w:t xml:space="preserve">-массовое и спортивное мероприятие, в </w:t>
      </w:r>
      <w:r w:rsidRPr="00A41105">
        <w:rPr>
          <w:rFonts w:ascii="Times New Roman" w:hAnsi="Times New Roman" w:cs="Times New Roman"/>
          <w:sz w:val="28"/>
          <w:szCs w:val="28"/>
        </w:rPr>
        <w:lastRenderedPageBreak/>
        <w:t>том числе 4 мероприятий по тестированию населения в рамках выполнения ВФСК ГТО.</w:t>
      </w:r>
    </w:p>
    <w:p w:rsidR="00F442CC" w:rsidRPr="00A41105" w:rsidRDefault="00F442CC"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На территории Г</w:t>
      </w:r>
      <w:r w:rsidR="009E128D" w:rsidRPr="00A41105">
        <w:rPr>
          <w:rFonts w:ascii="Times New Roman" w:hAnsi="Times New Roman" w:cs="Times New Roman"/>
          <w:sz w:val="28"/>
          <w:szCs w:val="28"/>
        </w:rPr>
        <w:t xml:space="preserve">ородского округа </w:t>
      </w:r>
      <w:r w:rsidRPr="00A41105">
        <w:rPr>
          <w:rFonts w:ascii="Times New Roman" w:hAnsi="Times New Roman" w:cs="Times New Roman"/>
          <w:sz w:val="28"/>
          <w:szCs w:val="28"/>
        </w:rPr>
        <w:t>Верхняя</w:t>
      </w:r>
      <w:r w:rsidR="009E128D" w:rsidRPr="00A41105">
        <w:rPr>
          <w:rFonts w:ascii="Times New Roman" w:hAnsi="Times New Roman" w:cs="Times New Roman"/>
          <w:sz w:val="28"/>
          <w:szCs w:val="28"/>
        </w:rPr>
        <w:t xml:space="preserve"> Тура</w:t>
      </w:r>
      <w:r w:rsidRPr="00A41105">
        <w:rPr>
          <w:rFonts w:ascii="Times New Roman" w:hAnsi="Times New Roman" w:cs="Times New Roman"/>
          <w:sz w:val="28"/>
          <w:szCs w:val="28"/>
        </w:rPr>
        <w:t xml:space="preserve"> ведется работа среди лиц с ограниченными возмо</w:t>
      </w:r>
      <w:r w:rsidR="009E128D" w:rsidRPr="00A41105">
        <w:rPr>
          <w:rFonts w:ascii="Times New Roman" w:hAnsi="Times New Roman" w:cs="Times New Roman"/>
          <w:sz w:val="28"/>
          <w:szCs w:val="28"/>
        </w:rPr>
        <w:t xml:space="preserve">жностями здоровья. В 2021 году </w:t>
      </w:r>
      <w:r w:rsidRPr="00A41105">
        <w:rPr>
          <w:rFonts w:ascii="Times New Roman" w:hAnsi="Times New Roman" w:cs="Times New Roman"/>
          <w:sz w:val="28"/>
          <w:szCs w:val="28"/>
        </w:rPr>
        <w:t xml:space="preserve">прошла спартакиада под девизом «Испытай себя», но она   проходила в очень сжатом формате из поставленных ограничений. Прошли соревнования по шашкам, шахматам, дартсу, лёгкой атлетике. </w:t>
      </w:r>
    </w:p>
    <w:p w:rsidR="00F442CC" w:rsidRPr="00A41105" w:rsidRDefault="00F442CC" w:rsidP="005C1DCB">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Инструктор по адаптивной физической культуре МБУ ФКСиТ ежемесячно проводит оздоровительные мероприятия на базе ГАУ «Верхнетуринский ДИ».</w:t>
      </w:r>
    </w:p>
    <w:p w:rsidR="00D7610F" w:rsidRPr="00A41105" w:rsidRDefault="00F442CC" w:rsidP="005C1DCB">
      <w:pPr>
        <w:tabs>
          <w:tab w:val="left" w:pos="1286"/>
        </w:tabs>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Основная проблема развития спорта в городе материально-техническая база. В городе необходимо строительство новых спортивных объектов, в частности, физкультурно-оздоровительного комплекса со стандартным спортивным залом, который сможет принимать и участников соревнований и болельщиков, и в котором смогут тренироваться команды предприятий и организаций. </w:t>
      </w:r>
    </w:p>
    <w:p w:rsidR="009E128D" w:rsidRPr="00A41105" w:rsidRDefault="009E128D" w:rsidP="005C1DCB">
      <w:pPr>
        <w:tabs>
          <w:tab w:val="left" w:pos="1286"/>
        </w:tabs>
        <w:spacing w:after="0" w:line="240" w:lineRule="auto"/>
        <w:ind w:firstLine="709"/>
        <w:jc w:val="both"/>
        <w:rPr>
          <w:rFonts w:ascii="Times New Roman" w:hAnsi="Times New Roman" w:cs="Times New Roman"/>
          <w:sz w:val="28"/>
          <w:szCs w:val="28"/>
        </w:rPr>
      </w:pPr>
    </w:p>
    <w:p w:rsidR="00512B66" w:rsidRPr="00A41105" w:rsidRDefault="00512B66" w:rsidP="005C1DCB">
      <w:pPr>
        <w:tabs>
          <w:tab w:val="left" w:pos="993"/>
        </w:tabs>
        <w:spacing w:after="0" w:line="240" w:lineRule="auto"/>
        <w:rPr>
          <w:rFonts w:ascii="Times New Roman" w:hAnsi="Times New Roman" w:cs="Times New Roman"/>
          <w:sz w:val="28"/>
          <w:szCs w:val="28"/>
        </w:rPr>
      </w:pPr>
      <w:r w:rsidRPr="00A41105">
        <w:rPr>
          <w:rFonts w:ascii="Times New Roman" w:hAnsi="Times New Roman" w:cs="Times New Roman"/>
          <w:b/>
          <w:sz w:val="28"/>
          <w:szCs w:val="28"/>
        </w:rPr>
        <w:t>Реализация муниципальных программ</w:t>
      </w:r>
    </w:p>
    <w:p w:rsidR="00C33310" w:rsidRPr="00A41105" w:rsidRDefault="00C33310" w:rsidP="005C1DCB">
      <w:pPr>
        <w:spacing w:after="0" w:line="240" w:lineRule="auto"/>
        <w:ind w:firstLine="708"/>
        <w:jc w:val="both"/>
        <w:rPr>
          <w:rFonts w:ascii="Times New Roman" w:hAnsi="Times New Roman" w:cs="Times New Roman"/>
          <w:sz w:val="28"/>
          <w:szCs w:val="28"/>
        </w:rPr>
      </w:pPr>
      <w:r w:rsidRPr="00A41105">
        <w:rPr>
          <w:rFonts w:ascii="Times New Roman" w:hAnsi="Times New Roman" w:cs="Times New Roman"/>
          <w:sz w:val="28"/>
          <w:szCs w:val="28"/>
        </w:rPr>
        <w:t>В Городском округе Верхняя Тура на 2021 год утверждены 5 муниципальных программ с общим объемом бюджетных ассигнований на реализацию мероприятий в сумме 698 424 429,85 рублей. Исполнение на 31.12.2021 – 40 340 603,22 что составляет 91,7 процента.</w:t>
      </w:r>
    </w:p>
    <w:p w:rsidR="00C33310" w:rsidRPr="00A41105" w:rsidRDefault="00C33310" w:rsidP="005C1DCB">
      <w:pPr>
        <w:spacing w:after="0" w:line="240" w:lineRule="auto"/>
        <w:rPr>
          <w:rFonts w:ascii="Times New Roman" w:hAnsi="Times New Roman" w:cs="Times New Roman"/>
          <w:sz w:val="28"/>
          <w:szCs w:val="28"/>
        </w:rPr>
      </w:pPr>
    </w:p>
    <w:p w:rsidR="00C33310" w:rsidRPr="00A41105" w:rsidRDefault="00C33310" w:rsidP="00C12F21">
      <w:pPr>
        <w:spacing w:after="0" w:line="240" w:lineRule="auto"/>
        <w:ind w:firstLine="709"/>
        <w:rPr>
          <w:rFonts w:ascii="Times New Roman" w:hAnsi="Times New Roman" w:cs="Times New Roman"/>
          <w:sz w:val="28"/>
          <w:szCs w:val="28"/>
        </w:rPr>
      </w:pPr>
      <w:r w:rsidRPr="00A41105">
        <w:rPr>
          <w:rFonts w:ascii="Times New Roman" w:hAnsi="Times New Roman" w:cs="Times New Roman"/>
          <w:sz w:val="28"/>
          <w:szCs w:val="28"/>
        </w:rPr>
        <w:t>Перечень муниципальных программ:</w:t>
      </w:r>
    </w:p>
    <w:p w:rsidR="00C33310" w:rsidRPr="00A41105" w:rsidRDefault="00C33310" w:rsidP="00C12F21">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1) «Повышение эффективности деятельности органов местного самоуправления Городского округа Верхняя Тура до 2024 года» - 99,7 </w:t>
      </w:r>
      <w:r w:rsidR="00C12F21">
        <w:rPr>
          <w:rFonts w:ascii="Times New Roman" w:hAnsi="Times New Roman" w:cs="Times New Roman"/>
          <w:sz w:val="28"/>
          <w:szCs w:val="28"/>
        </w:rPr>
        <w:t>%</w:t>
      </w:r>
      <w:r w:rsidRPr="00A41105">
        <w:rPr>
          <w:rFonts w:ascii="Times New Roman" w:hAnsi="Times New Roman" w:cs="Times New Roman"/>
          <w:sz w:val="28"/>
          <w:szCs w:val="28"/>
        </w:rPr>
        <w:t>;</w:t>
      </w:r>
    </w:p>
    <w:p w:rsidR="00C33310" w:rsidRPr="00A41105" w:rsidRDefault="00C33310" w:rsidP="00C12F21">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2) «Строительство, развитие и содержание объектов городского и дорожного хозяйства Городского округа Ве</w:t>
      </w:r>
      <w:r w:rsidR="00C12F21">
        <w:rPr>
          <w:rFonts w:ascii="Times New Roman" w:hAnsi="Times New Roman" w:cs="Times New Roman"/>
          <w:sz w:val="28"/>
          <w:szCs w:val="28"/>
        </w:rPr>
        <w:t>рхняя Тура до 2024 года» - 76,5%</w:t>
      </w:r>
      <w:r w:rsidRPr="00A41105">
        <w:rPr>
          <w:rFonts w:ascii="Times New Roman" w:hAnsi="Times New Roman" w:cs="Times New Roman"/>
          <w:sz w:val="28"/>
          <w:szCs w:val="28"/>
        </w:rPr>
        <w:t>;</w:t>
      </w:r>
    </w:p>
    <w:p w:rsidR="00C33310" w:rsidRPr="00A41105" w:rsidRDefault="00C33310" w:rsidP="00C12F21">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3) «Развитие системы образования в Городском округе Верхняя Тура до 2023 года» - 98,2 </w:t>
      </w:r>
      <w:r w:rsidR="00C12F21">
        <w:rPr>
          <w:rFonts w:ascii="Times New Roman" w:hAnsi="Times New Roman" w:cs="Times New Roman"/>
          <w:sz w:val="28"/>
          <w:szCs w:val="28"/>
        </w:rPr>
        <w:t>%</w:t>
      </w:r>
      <w:r w:rsidRPr="00A41105">
        <w:rPr>
          <w:rFonts w:ascii="Times New Roman" w:hAnsi="Times New Roman" w:cs="Times New Roman"/>
          <w:sz w:val="28"/>
          <w:szCs w:val="28"/>
        </w:rPr>
        <w:t>;</w:t>
      </w:r>
    </w:p>
    <w:p w:rsidR="00C33310" w:rsidRPr="00A41105" w:rsidRDefault="00C33310" w:rsidP="00C12F21">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4) «Развитие культуры, физической культуры, спорта и молодежной политики в Городском округе Верхняя Тура до 2024 года» - 99,9 </w:t>
      </w:r>
      <w:r w:rsidR="00C12F21">
        <w:rPr>
          <w:rFonts w:ascii="Times New Roman" w:hAnsi="Times New Roman" w:cs="Times New Roman"/>
          <w:sz w:val="28"/>
          <w:szCs w:val="28"/>
        </w:rPr>
        <w:t>%</w:t>
      </w:r>
      <w:r w:rsidRPr="00A41105">
        <w:rPr>
          <w:rFonts w:ascii="Times New Roman" w:hAnsi="Times New Roman" w:cs="Times New Roman"/>
          <w:sz w:val="28"/>
          <w:szCs w:val="28"/>
        </w:rPr>
        <w:t>;</w:t>
      </w:r>
    </w:p>
    <w:p w:rsidR="00C33310" w:rsidRDefault="00C33310" w:rsidP="00C12F21">
      <w:pPr>
        <w:spacing w:after="0" w:line="240" w:lineRule="auto"/>
        <w:ind w:firstLine="709"/>
        <w:jc w:val="both"/>
        <w:rPr>
          <w:rFonts w:ascii="Times New Roman" w:hAnsi="Times New Roman" w:cs="Times New Roman"/>
          <w:sz w:val="28"/>
          <w:szCs w:val="28"/>
        </w:rPr>
      </w:pPr>
      <w:r w:rsidRPr="00A41105">
        <w:rPr>
          <w:rFonts w:ascii="Times New Roman" w:hAnsi="Times New Roman" w:cs="Times New Roman"/>
          <w:sz w:val="28"/>
          <w:szCs w:val="28"/>
        </w:rPr>
        <w:t xml:space="preserve">5) «Формирование современной городской среды на территории Городского округа Верхняя Тура на 2018-2024 годы» - 100 </w:t>
      </w:r>
      <w:r w:rsidR="00C12F21">
        <w:rPr>
          <w:rFonts w:ascii="Times New Roman" w:hAnsi="Times New Roman" w:cs="Times New Roman"/>
          <w:sz w:val="28"/>
          <w:szCs w:val="28"/>
        </w:rPr>
        <w:t>%.</w:t>
      </w:r>
    </w:p>
    <w:p w:rsidR="00351250" w:rsidRPr="00A41105" w:rsidRDefault="00351250" w:rsidP="00C12F21">
      <w:pPr>
        <w:spacing w:after="0" w:line="240" w:lineRule="auto"/>
        <w:ind w:firstLine="709"/>
        <w:jc w:val="both"/>
        <w:rPr>
          <w:rFonts w:ascii="Times New Roman" w:hAnsi="Times New Roman" w:cs="Times New Roman"/>
          <w:sz w:val="28"/>
          <w:szCs w:val="28"/>
        </w:rPr>
      </w:pPr>
    </w:p>
    <w:p w:rsidR="00C65BD6" w:rsidRPr="00351250" w:rsidRDefault="00C65BD6" w:rsidP="005C1DCB">
      <w:pPr>
        <w:spacing w:after="0" w:line="240" w:lineRule="auto"/>
        <w:jc w:val="center"/>
        <w:rPr>
          <w:rFonts w:ascii="Times New Roman" w:eastAsia="Times New Roman" w:hAnsi="Times New Roman" w:cs="Times New Roman"/>
          <w:b/>
          <w:sz w:val="28"/>
          <w:szCs w:val="28"/>
          <w:lang w:eastAsia="ru-RU"/>
        </w:rPr>
      </w:pPr>
      <w:r w:rsidRPr="00351250">
        <w:rPr>
          <w:rFonts w:ascii="Times New Roman" w:eastAsia="Times New Roman" w:hAnsi="Times New Roman" w:cs="Times New Roman"/>
          <w:b/>
          <w:sz w:val="28"/>
          <w:szCs w:val="28"/>
          <w:lang w:eastAsia="ru-RU"/>
        </w:rPr>
        <w:t>Решение вопросов, поставленных Думой Городского округа Верхняя Тура перед главо</w:t>
      </w:r>
      <w:r w:rsidR="00351250" w:rsidRPr="00351250">
        <w:rPr>
          <w:rFonts w:ascii="Times New Roman" w:eastAsia="Times New Roman" w:hAnsi="Times New Roman" w:cs="Times New Roman"/>
          <w:b/>
          <w:sz w:val="28"/>
          <w:szCs w:val="28"/>
          <w:lang w:eastAsia="ru-RU"/>
        </w:rPr>
        <w:t>й городского округа за 2021 год</w:t>
      </w:r>
    </w:p>
    <w:p w:rsidR="00C65BD6" w:rsidRPr="00A41105" w:rsidRDefault="00C65BD6" w:rsidP="005C1DCB">
      <w:pPr>
        <w:spacing w:after="0" w:line="240" w:lineRule="auto"/>
        <w:jc w:val="center"/>
        <w:rPr>
          <w:rFonts w:ascii="Times New Roman" w:eastAsia="Times New Roman" w:hAnsi="Times New Roman" w:cs="Times New Roman"/>
          <w:sz w:val="28"/>
          <w:szCs w:val="28"/>
          <w:lang w:eastAsia="ru-RU"/>
        </w:rPr>
      </w:pP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552"/>
        <w:gridCol w:w="3260"/>
        <w:gridCol w:w="3118"/>
      </w:tblGrid>
      <w:tr w:rsidR="00C65BD6" w:rsidRPr="00096B77" w:rsidTr="00C12F21">
        <w:trPr>
          <w:jc w:val="center"/>
        </w:trPr>
        <w:tc>
          <w:tcPr>
            <w:tcW w:w="1135" w:type="dxa"/>
          </w:tcPr>
          <w:p w:rsidR="00C65BD6" w:rsidRPr="00096B77" w:rsidRDefault="00C65BD6" w:rsidP="00351250">
            <w:pPr>
              <w:spacing w:after="0" w:line="240" w:lineRule="auto"/>
              <w:jc w:val="center"/>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Решение</w:t>
            </w:r>
          </w:p>
        </w:tc>
        <w:tc>
          <w:tcPr>
            <w:tcW w:w="2552" w:type="dxa"/>
          </w:tcPr>
          <w:p w:rsidR="00C65BD6" w:rsidRPr="00096B77" w:rsidRDefault="00C65BD6" w:rsidP="00351250">
            <w:pPr>
              <w:spacing w:after="0" w:line="240" w:lineRule="auto"/>
              <w:jc w:val="center"/>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Название</w:t>
            </w:r>
          </w:p>
        </w:tc>
        <w:tc>
          <w:tcPr>
            <w:tcW w:w="3260" w:type="dxa"/>
          </w:tcPr>
          <w:p w:rsidR="00C65BD6" w:rsidRPr="00096B77" w:rsidRDefault="00C65BD6" w:rsidP="00351250">
            <w:pPr>
              <w:spacing w:after="0" w:line="240" w:lineRule="auto"/>
              <w:jc w:val="center"/>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Решение:</w:t>
            </w:r>
          </w:p>
        </w:tc>
        <w:tc>
          <w:tcPr>
            <w:tcW w:w="3118" w:type="dxa"/>
          </w:tcPr>
          <w:p w:rsidR="00C65BD6" w:rsidRPr="00096B77" w:rsidRDefault="00C65BD6" w:rsidP="00351250">
            <w:pPr>
              <w:spacing w:after="0" w:line="240" w:lineRule="auto"/>
              <w:jc w:val="center"/>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Исполнено</w:t>
            </w:r>
          </w:p>
        </w:tc>
      </w:tr>
      <w:tr w:rsidR="00C65BD6" w:rsidRPr="00096B77" w:rsidTr="00C12F21">
        <w:trPr>
          <w:jc w:val="center"/>
        </w:trPr>
        <w:tc>
          <w:tcPr>
            <w:tcW w:w="1135"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20</w:t>
            </w:r>
            <w:r w:rsidRPr="00096B77">
              <w:rPr>
                <w:rFonts w:ascii="Times New Roman" w:eastAsia="Times New Roman" w:hAnsi="Times New Roman" w:cs="Times New Roman"/>
                <w:sz w:val="24"/>
                <w:szCs w:val="24"/>
                <w:lang w:eastAsia="ru-RU"/>
              </w:rPr>
              <w:tab/>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18 марта 2021 года</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Отчет о Контрольного органа Городского округа Верхняя Тура о результатах контрольного мероприятия: «Ревизия</w:t>
            </w:r>
            <w:r w:rsidR="00351250">
              <w:rPr>
                <w:rFonts w:ascii="Times New Roman" w:eastAsia="Times New Roman" w:hAnsi="Times New Roman" w:cs="Times New Roman"/>
                <w:sz w:val="24"/>
                <w:szCs w:val="24"/>
                <w:lang w:eastAsia="ru-RU"/>
              </w:rPr>
              <w:t xml:space="preserve"> </w:t>
            </w:r>
            <w:r w:rsidRPr="00096B77">
              <w:rPr>
                <w:rFonts w:ascii="Times New Roman" w:eastAsia="Times New Roman" w:hAnsi="Times New Roman" w:cs="Times New Roman"/>
                <w:sz w:val="24"/>
                <w:szCs w:val="24"/>
                <w:lang w:eastAsia="ru-RU"/>
              </w:rPr>
              <w:lastRenderedPageBreak/>
              <w:t>расходования</w:t>
            </w:r>
            <w:r w:rsidR="00351250">
              <w:rPr>
                <w:rFonts w:ascii="Times New Roman" w:eastAsia="Times New Roman" w:hAnsi="Times New Roman" w:cs="Times New Roman"/>
                <w:sz w:val="24"/>
                <w:szCs w:val="24"/>
                <w:lang w:eastAsia="ru-RU"/>
              </w:rPr>
              <w:t xml:space="preserve"> </w:t>
            </w:r>
            <w:r w:rsidRPr="00096B77">
              <w:rPr>
                <w:rFonts w:ascii="Times New Roman" w:eastAsia="Times New Roman" w:hAnsi="Times New Roman" w:cs="Times New Roman"/>
                <w:sz w:val="24"/>
                <w:szCs w:val="24"/>
                <w:lang w:eastAsia="ru-RU"/>
              </w:rPr>
              <w:t>бюджетных средств</w:t>
            </w:r>
            <w:r w:rsidR="00593CE0">
              <w:rPr>
                <w:rFonts w:ascii="Times New Roman" w:eastAsia="Times New Roman" w:hAnsi="Times New Roman" w:cs="Times New Roman"/>
                <w:sz w:val="24"/>
                <w:szCs w:val="24"/>
                <w:lang w:eastAsia="ru-RU"/>
              </w:rPr>
              <w:t>,</w:t>
            </w:r>
            <w:r w:rsidRPr="00096B77">
              <w:rPr>
                <w:rFonts w:ascii="Times New Roman" w:eastAsia="Times New Roman" w:hAnsi="Times New Roman" w:cs="Times New Roman"/>
                <w:sz w:val="24"/>
                <w:szCs w:val="24"/>
                <w:lang w:eastAsia="ru-RU"/>
              </w:rPr>
              <w:t xml:space="preserve"> выделенных муниципальному бюджетному дошкольному образовательному учреждению – детский сад комбинированного вида № 56 «Карусель», за 2019 год и прошедший период 2020 года»</w:t>
            </w:r>
          </w:p>
        </w:tc>
        <w:tc>
          <w:tcPr>
            <w:tcW w:w="3260" w:type="dxa"/>
            <w:shd w:val="clear" w:color="auto" w:fill="auto"/>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 xml:space="preserve">Рекомендовать МКУ «Управление образования Городского округа Верхняя Тура» ошибки и замечания, указанные в отчете Контрольного органа Городского округа Верхняя </w:t>
            </w:r>
            <w:r w:rsidRPr="00096B77">
              <w:rPr>
                <w:rFonts w:ascii="Times New Roman" w:eastAsia="Times New Roman" w:hAnsi="Times New Roman" w:cs="Times New Roman"/>
                <w:sz w:val="24"/>
                <w:szCs w:val="24"/>
                <w:lang w:eastAsia="ru-RU"/>
              </w:rPr>
              <w:lastRenderedPageBreak/>
              <w:t>Тура о результатах контрольного мероприятия: «Ревизия расходования бюджетных средств выделенных муниципальному бюджетному дошкольному образовательному учреждению – детский сад комбинированного вида № 56 «Карусель», за 2019 год и прошедший период 2020 года»» довести до сведения руководителей дошкольных учреждений Городского округа Верхняя Тура.</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 xml:space="preserve">Информация об ошибках и замечаниях, указанных в отчете Контрольного органа Городского округа Верхняя Тура по результатам контрольного мероприятия  «Ревизия </w:t>
            </w:r>
            <w:r w:rsidRPr="00096B77">
              <w:rPr>
                <w:rFonts w:ascii="Times New Roman" w:eastAsia="Times New Roman" w:hAnsi="Times New Roman" w:cs="Times New Roman"/>
                <w:sz w:val="24"/>
                <w:szCs w:val="24"/>
                <w:lang w:eastAsia="ru-RU"/>
              </w:rPr>
              <w:lastRenderedPageBreak/>
              <w:t>расходования бюджетных средств, выделенных муниципальному бюджетному дошкольному образовательному учреждению- детский сад комбинированного вида « 56 «карусель», за 2019 год и прошедший период 2020 года», была доведена до руководителей образовательных организаций (Протокол совещания руководителей от 27 апреля 2021 г. № 4) Присутствовало 8 руководителей школ и садов.</w:t>
            </w:r>
          </w:p>
        </w:tc>
      </w:tr>
      <w:tr w:rsidR="00C65BD6" w:rsidRPr="00096B77" w:rsidTr="00C12F21">
        <w:trPr>
          <w:jc w:val="center"/>
        </w:trPr>
        <w:tc>
          <w:tcPr>
            <w:tcW w:w="1135"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 31</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23 апреля 2021 года</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tc>
        <w:tc>
          <w:tcPr>
            <w:tcW w:w="2552"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О развитии детского спорта в Городском округе Верхняя Тура</w:t>
            </w:r>
          </w:p>
        </w:tc>
        <w:tc>
          <w:tcPr>
            <w:tcW w:w="3260"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Главе Городского округа Верхняя Тура Веснину И.С. взять на контроль исполнение пункта 2 настоящего решения.</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п. 2 Рекомендовать директору ДЮСШ Ризванову Р.Р. провести необходимую работу для создания дополнительных детских секций на базе ДЮСШ: «самбо», «футбол», «волейбол» и предоставить предложения</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Предусмотрены средства на увеличение штатной численности (добавлен 1 педагог по самбо)</w:t>
            </w:r>
          </w:p>
        </w:tc>
      </w:tr>
      <w:tr w:rsidR="00C65BD6" w:rsidRPr="00096B77" w:rsidTr="00C12F21">
        <w:trPr>
          <w:jc w:val="center"/>
        </w:trPr>
        <w:tc>
          <w:tcPr>
            <w:tcW w:w="1135"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36</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27 мая 2021 года</w:t>
            </w:r>
          </w:p>
        </w:tc>
        <w:tc>
          <w:tcPr>
            <w:tcW w:w="2552" w:type="dxa"/>
            <w:shd w:val="clear" w:color="auto" w:fill="auto"/>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Об исполнении Решения Думы Городского округа Верхняя Тура от 23.04.2021 года № 31 «О развитии детского спорта в Городском округе Верхняя Тура»</w:t>
            </w:r>
          </w:p>
        </w:tc>
        <w:tc>
          <w:tcPr>
            <w:tcW w:w="3260" w:type="dxa"/>
            <w:shd w:val="clear" w:color="auto" w:fill="auto"/>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2. Рекомендовать Начальнику МКУ «Управление образования Городского округа Верхняя Тура Буковой З.З., директору ДЮСШ Ризванову Р.Р.:</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разработать «дорожную карту» (план) по организации и созданию дополнительных секций (отделений) на базе ДЮСШ (самбо, футбол, волейбол) с учетом организационных вопросов, финансового обеспечения, изменения структуры, кадрового обеспечения, улучшения материально-технической базы;</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xml:space="preserve">- провести совместное </w:t>
            </w:r>
            <w:r w:rsidRPr="00096B77">
              <w:rPr>
                <w:rFonts w:ascii="Times New Roman" w:eastAsia="Times New Roman" w:hAnsi="Times New Roman" w:cs="Times New Roman"/>
                <w:sz w:val="24"/>
                <w:szCs w:val="24"/>
                <w:lang w:eastAsia="ru-RU"/>
              </w:rPr>
              <w:lastRenderedPageBreak/>
              <w:t>совещание по данному вопросу с участием представителей администрации Городского округа Верхняя Тура, Думы Городского округа Верхняя Тура и других заинтересованных сторон для совместного обсуждения разработанного плана и возможности его поэтапной реализации с учетом всех возможностей в срок до 01.07.2021 года.</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Было проведено 2 совещания при заместителе главы администрации Аверкиевой И.М. (август, декабрь 2021 г.)  с участием начальника МКУ «УО Городского округа Верхняя Тура» Буковой З.З., главного специалиста администрации Щаповой Е.Г., директора МБУ ФКСиТ Булыгина В.С., директора ДЮСШ Ризванова Р.Р., начальника финансового отдела Лыкасовой Н.В.</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xml:space="preserve">Принято решение на базе ДЮСШ открыть секцию «самбо», секции по футболу и волейболу </w:t>
            </w:r>
            <w:r w:rsidRPr="00096B77">
              <w:rPr>
                <w:rFonts w:ascii="Times New Roman" w:eastAsia="Times New Roman" w:hAnsi="Times New Roman" w:cs="Times New Roman"/>
                <w:sz w:val="24"/>
                <w:szCs w:val="24"/>
                <w:lang w:eastAsia="ru-RU"/>
              </w:rPr>
              <w:lastRenderedPageBreak/>
              <w:t>оставить на базе МБУ ФКСиТ, на базе МБОУ СОШ № 19 в связи с открытием школьного спортивного клуба «Стрела».</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Директором ДЮСШ проведена работа по изучению коммерческих предложений по приобретению необходимого инвентаря (Оплата инвентаря проведена 25 марта 2022). С января 2022 г. в смету ДЮСШ внесено изменение: 1,0 ставка вакантная переведена на ставку тренера- преподавателя по самбо как внешнего совместителя, доведено финансирование. Для проведения тренировок выделено помещение.</w:t>
            </w:r>
          </w:p>
        </w:tc>
      </w:tr>
      <w:tr w:rsidR="00C65BD6" w:rsidRPr="00096B77" w:rsidTr="00C12F21">
        <w:trPr>
          <w:jc w:val="center"/>
        </w:trPr>
        <w:tc>
          <w:tcPr>
            <w:tcW w:w="1135"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 37</w:t>
            </w:r>
            <w:r w:rsidRPr="00096B77">
              <w:rPr>
                <w:rFonts w:ascii="Times New Roman" w:eastAsia="Times New Roman" w:hAnsi="Times New Roman" w:cs="Times New Roman"/>
                <w:sz w:val="24"/>
                <w:szCs w:val="24"/>
                <w:lang w:eastAsia="ru-RU"/>
              </w:rPr>
              <w:tab/>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27 мая 2021 года</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tc>
        <w:tc>
          <w:tcPr>
            <w:tcW w:w="2552" w:type="dxa"/>
          </w:tcPr>
          <w:p w:rsidR="00C65BD6" w:rsidRPr="00096B77" w:rsidRDefault="00C65BD6" w:rsidP="005C1DCB">
            <w:pPr>
              <w:spacing w:after="0" w:line="240" w:lineRule="auto"/>
              <w:ind w:right="-2"/>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О формировании Общественной Палаты Городского округа Верхняя Тура</w:t>
            </w:r>
          </w:p>
        </w:tc>
        <w:tc>
          <w:tcPr>
            <w:tcW w:w="3260"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Рекомендовать главе Городского округа Верхняя Тура начать процедуру формирования состава Общественной Палаты Городского округа Верхняя Тура второго созыва.</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Работы в этом направлении ведется, утверждается состав Общественной палаты</w:t>
            </w:r>
          </w:p>
        </w:tc>
      </w:tr>
      <w:tr w:rsidR="00C65BD6" w:rsidRPr="00096B77" w:rsidTr="00C12F21">
        <w:trPr>
          <w:jc w:val="center"/>
        </w:trPr>
        <w:tc>
          <w:tcPr>
            <w:tcW w:w="1135"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51</w:t>
            </w:r>
            <w:r w:rsidRPr="00096B77">
              <w:rPr>
                <w:rFonts w:ascii="Times New Roman" w:eastAsia="Times New Roman" w:hAnsi="Times New Roman" w:cs="Times New Roman"/>
                <w:sz w:val="24"/>
                <w:szCs w:val="24"/>
                <w:lang w:eastAsia="ru-RU"/>
              </w:rPr>
              <w:tab/>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xml:space="preserve">26 августа 2021 года </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tc>
        <w:tc>
          <w:tcPr>
            <w:tcW w:w="2552" w:type="dxa"/>
          </w:tcPr>
          <w:p w:rsidR="00C65BD6" w:rsidRPr="00096B77" w:rsidRDefault="00C65BD6" w:rsidP="005C1DCB">
            <w:pPr>
              <w:spacing w:after="0" w:line="240" w:lineRule="auto"/>
              <w:ind w:right="-2"/>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xml:space="preserve">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2020-2021 годах, в том числе об исполнении решения Думы Городского округа Верхняя Тура от 27.05.2021 № 36 «Об </w:t>
            </w:r>
            <w:r w:rsidRPr="00096B77">
              <w:rPr>
                <w:rFonts w:ascii="Times New Roman" w:eastAsia="Times New Roman" w:hAnsi="Times New Roman" w:cs="Times New Roman"/>
                <w:sz w:val="24"/>
                <w:szCs w:val="24"/>
                <w:lang w:eastAsia="ru-RU"/>
              </w:rPr>
              <w:lastRenderedPageBreak/>
              <w:t>исполнении Решения Думы Городского округа Верхняя Тура от 23.04.2021 года № 31 «О развитии детского спорта в Городском округе Верхняя Тура»</w:t>
            </w:r>
          </w:p>
        </w:tc>
        <w:tc>
          <w:tcPr>
            <w:tcW w:w="3260"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2. Рекомендовать директору Верхнетуринского муниципального бюджетного образовательного учреждения дополнительного образования детей «Детско-юношеская спортивная школа» (далее – ДЮСШ)  Р.Р.Ризванову:</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xml:space="preserve">- продолжить работу по организации и созданию дополнительных секций (отделений) на базе ДЮСШ (самбо, футбол, волейбол) с учетом организационных вопросов, финансового обеспечения, изменения структуры, кадрового обеспечения, улучшения </w:t>
            </w:r>
            <w:r w:rsidRPr="00096B77">
              <w:rPr>
                <w:rFonts w:ascii="Times New Roman" w:eastAsia="Times New Roman" w:hAnsi="Times New Roman" w:cs="Times New Roman"/>
                <w:sz w:val="24"/>
                <w:szCs w:val="24"/>
                <w:lang w:eastAsia="ru-RU"/>
              </w:rPr>
              <w:lastRenderedPageBreak/>
              <w:t>материально-технической базы;</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направить в согласительную комиссию по рассмотрению проекта бюджета Городского округа Верхняя Тура на 2022 год и плановый период 2023 и 2024 годы предложения по увеличению финансового обеспечения (изменению структуры, кадрового обеспечения, улучшения материально-технической базы) ДЮСШ</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п. 3 Администрации Городского округа Верхняя Тура при разработке проекта бюджета Городского округа Верхняя Тура на 2022 год и плановый период 2023 и 2024 годы предусмотреть дополнительные ассигнования для ДЮСШ на увеличение финансового обеспечения (изменению структуры, кадрового обеспечения, улучшения материально-технической базы).</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Предусмотрены средства на увеличение штатной численности (добавлен 1 педагог по самбо)</w:t>
            </w:r>
          </w:p>
        </w:tc>
      </w:tr>
      <w:tr w:rsidR="00C65BD6" w:rsidRPr="00096B77" w:rsidTr="00C12F21">
        <w:trPr>
          <w:jc w:val="center"/>
        </w:trPr>
        <w:tc>
          <w:tcPr>
            <w:tcW w:w="1135" w:type="dxa"/>
            <w:shd w:val="clear" w:color="auto" w:fill="auto"/>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 66</w:t>
            </w:r>
            <w:r w:rsidRPr="00096B77">
              <w:rPr>
                <w:rFonts w:ascii="Times New Roman" w:eastAsia="Times New Roman" w:hAnsi="Times New Roman" w:cs="Times New Roman"/>
                <w:sz w:val="24"/>
                <w:szCs w:val="24"/>
                <w:lang w:eastAsia="ru-RU"/>
              </w:rPr>
              <w:tab/>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xml:space="preserve">16 сентября 2021 года </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p>
        </w:tc>
        <w:tc>
          <w:tcPr>
            <w:tcW w:w="2552" w:type="dxa"/>
            <w:shd w:val="clear" w:color="auto" w:fill="auto"/>
          </w:tcPr>
          <w:p w:rsidR="00C65BD6" w:rsidRPr="00096B77" w:rsidRDefault="00C65BD6" w:rsidP="005C1DCB">
            <w:pPr>
              <w:spacing w:after="0" w:line="240" w:lineRule="auto"/>
              <w:ind w:right="-2"/>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Об итогах проведения летней оздоровительной кампании 2021</w:t>
            </w:r>
          </w:p>
        </w:tc>
        <w:tc>
          <w:tcPr>
            <w:tcW w:w="3260" w:type="dxa"/>
            <w:shd w:val="clear" w:color="auto" w:fill="auto"/>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Рекомендовать МКУ «Управления образования Городского округа Верхняя Тура» при подготовке вопросам «Об итогах проведения летней оздоровительной кампании» в дальнейшем включать информацию по сравнительному анализу проведения летней оздоровительной кампании за два предыдущих года по всем видам оздоровления и занятости детей и подростков, а также запланированные показатели на летнюю оздоровительную кампанию на очередной год</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Рекомендация о включении информации по сравнительному анализу проведения летней оздоровительной кампании за 2 предыдущих года при подготовке вопроса «Об итогах проведения летней оздоровительной кампании» начальником МКУ «УО Городского округа Верхняя Тура» принята к сведению. При предоставлении информации в 2022 г. в Думу сравнительный анализ будет предоставлен.</w:t>
            </w:r>
          </w:p>
        </w:tc>
      </w:tr>
      <w:tr w:rsidR="00C65BD6" w:rsidRPr="00096B77" w:rsidTr="00C12F21">
        <w:trPr>
          <w:jc w:val="center"/>
        </w:trPr>
        <w:tc>
          <w:tcPr>
            <w:tcW w:w="1135" w:type="dxa"/>
          </w:tcPr>
          <w:p w:rsidR="00C65BD6" w:rsidRPr="005D2031" w:rsidRDefault="00C65BD6" w:rsidP="005C1DCB">
            <w:pPr>
              <w:spacing w:after="0" w:line="240" w:lineRule="auto"/>
              <w:rPr>
                <w:rFonts w:ascii="Times New Roman" w:eastAsia="Times New Roman" w:hAnsi="Times New Roman" w:cs="Times New Roman"/>
                <w:sz w:val="24"/>
                <w:szCs w:val="24"/>
                <w:lang w:eastAsia="ru-RU"/>
              </w:rPr>
            </w:pPr>
            <w:r w:rsidRPr="005D2031">
              <w:rPr>
                <w:rFonts w:ascii="Times New Roman" w:eastAsia="Times New Roman" w:hAnsi="Times New Roman" w:cs="Times New Roman"/>
                <w:sz w:val="24"/>
                <w:szCs w:val="24"/>
                <w:lang w:eastAsia="ru-RU"/>
              </w:rPr>
              <w:t>№ 69</w:t>
            </w:r>
          </w:p>
          <w:p w:rsidR="00C65BD6" w:rsidRPr="005D2031" w:rsidRDefault="00C65BD6" w:rsidP="005C1DCB">
            <w:pPr>
              <w:spacing w:after="0" w:line="240" w:lineRule="auto"/>
              <w:rPr>
                <w:rFonts w:ascii="Times New Roman" w:eastAsia="Times New Roman" w:hAnsi="Times New Roman" w:cs="Times New Roman"/>
                <w:sz w:val="24"/>
                <w:szCs w:val="24"/>
                <w:lang w:eastAsia="ru-RU"/>
              </w:rPr>
            </w:pPr>
            <w:r w:rsidRPr="005D2031">
              <w:rPr>
                <w:rFonts w:ascii="Times New Roman" w:eastAsia="Times New Roman" w:hAnsi="Times New Roman" w:cs="Times New Roman"/>
                <w:sz w:val="24"/>
                <w:szCs w:val="24"/>
                <w:lang w:eastAsia="ru-RU"/>
              </w:rPr>
              <w:t xml:space="preserve">21 </w:t>
            </w:r>
            <w:r w:rsidRPr="005D2031">
              <w:rPr>
                <w:rFonts w:ascii="Times New Roman" w:eastAsia="Times New Roman" w:hAnsi="Times New Roman" w:cs="Times New Roman"/>
                <w:sz w:val="24"/>
                <w:szCs w:val="24"/>
                <w:lang w:eastAsia="ru-RU"/>
              </w:rPr>
              <w:lastRenderedPageBreak/>
              <w:t>октября 2021 года</w:t>
            </w:r>
          </w:p>
          <w:p w:rsidR="00C65BD6" w:rsidRPr="005D2031" w:rsidRDefault="00C65BD6" w:rsidP="005C1DCB">
            <w:pPr>
              <w:spacing w:after="0" w:line="240" w:lineRule="auto"/>
              <w:rPr>
                <w:rFonts w:ascii="Times New Roman" w:eastAsia="Times New Roman" w:hAnsi="Times New Roman" w:cs="Times New Roman"/>
                <w:sz w:val="24"/>
                <w:szCs w:val="24"/>
                <w:lang w:eastAsia="ru-RU"/>
              </w:rPr>
            </w:pPr>
          </w:p>
        </w:tc>
        <w:tc>
          <w:tcPr>
            <w:tcW w:w="2552" w:type="dxa"/>
          </w:tcPr>
          <w:p w:rsidR="00C65BD6" w:rsidRPr="005D2031" w:rsidRDefault="00C65BD6" w:rsidP="005C1DCB">
            <w:pPr>
              <w:spacing w:after="0" w:line="240" w:lineRule="auto"/>
              <w:ind w:right="-2"/>
              <w:rPr>
                <w:rFonts w:ascii="Times New Roman" w:eastAsia="Times New Roman" w:hAnsi="Times New Roman" w:cs="Times New Roman"/>
                <w:sz w:val="24"/>
                <w:szCs w:val="24"/>
                <w:lang w:eastAsia="ru-RU"/>
              </w:rPr>
            </w:pPr>
            <w:r w:rsidRPr="005D2031">
              <w:rPr>
                <w:rFonts w:ascii="Times New Roman" w:eastAsia="Times New Roman" w:hAnsi="Times New Roman" w:cs="Times New Roman"/>
                <w:sz w:val="24"/>
                <w:szCs w:val="24"/>
                <w:lang w:eastAsia="ru-RU"/>
              </w:rPr>
              <w:lastRenderedPageBreak/>
              <w:t xml:space="preserve">О профилактике наркомании и </w:t>
            </w:r>
            <w:r w:rsidRPr="005D2031">
              <w:rPr>
                <w:rFonts w:ascii="Times New Roman" w:eastAsia="Times New Roman" w:hAnsi="Times New Roman" w:cs="Times New Roman"/>
                <w:sz w:val="24"/>
                <w:szCs w:val="24"/>
                <w:lang w:eastAsia="ru-RU"/>
              </w:rPr>
              <w:lastRenderedPageBreak/>
              <w:t>токсикомании на территории Городского округа Верхняя Тура за 2020 год и 9 месяцев 2021 года</w:t>
            </w:r>
          </w:p>
        </w:tc>
        <w:tc>
          <w:tcPr>
            <w:tcW w:w="3260" w:type="dxa"/>
          </w:tcPr>
          <w:p w:rsidR="00C65BD6" w:rsidRPr="005D2031" w:rsidRDefault="00C65BD6" w:rsidP="005C1DCB">
            <w:pPr>
              <w:spacing w:after="0" w:line="240" w:lineRule="auto"/>
              <w:rPr>
                <w:rFonts w:ascii="Times New Roman" w:eastAsia="Times New Roman" w:hAnsi="Times New Roman" w:cs="Times New Roman"/>
                <w:sz w:val="24"/>
                <w:szCs w:val="24"/>
                <w:lang w:eastAsia="ru-RU"/>
              </w:rPr>
            </w:pPr>
            <w:r w:rsidRPr="005D2031">
              <w:rPr>
                <w:rFonts w:ascii="Times New Roman" w:eastAsia="Times New Roman" w:hAnsi="Times New Roman" w:cs="Times New Roman"/>
                <w:sz w:val="24"/>
                <w:szCs w:val="24"/>
                <w:lang w:eastAsia="ru-RU"/>
              </w:rPr>
              <w:lastRenderedPageBreak/>
              <w:t xml:space="preserve">Рекомендовать администрации Городского </w:t>
            </w:r>
            <w:r w:rsidRPr="005D2031">
              <w:rPr>
                <w:rFonts w:ascii="Times New Roman" w:eastAsia="Times New Roman" w:hAnsi="Times New Roman" w:cs="Times New Roman"/>
                <w:sz w:val="24"/>
                <w:szCs w:val="24"/>
                <w:lang w:eastAsia="ru-RU"/>
              </w:rPr>
              <w:lastRenderedPageBreak/>
              <w:t>округа Верхняя Тура взять под контроль взаимодействие всех субъектов профилактики наркомании и токсикомании на территории Городского округа Верхняя Тура.</w:t>
            </w:r>
          </w:p>
        </w:tc>
        <w:tc>
          <w:tcPr>
            <w:tcW w:w="3118" w:type="dxa"/>
          </w:tcPr>
          <w:p w:rsidR="005D2031" w:rsidRPr="005D2031" w:rsidRDefault="005D2031" w:rsidP="005D2031">
            <w:pPr>
              <w:spacing w:after="0" w:line="240" w:lineRule="auto"/>
              <w:rPr>
                <w:rFonts w:ascii="Times New Roman" w:eastAsia="Times New Roman" w:hAnsi="Times New Roman" w:cs="Times New Roman"/>
                <w:sz w:val="24"/>
                <w:szCs w:val="24"/>
                <w:lang w:eastAsia="ru-RU"/>
              </w:rPr>
            </w:pPr>
            <w:r w:rsidRPr="005D2031">
              <w:rPr>
                <w:rFonts w:ascii="Times New Roman" w:eastAsia="Times New Roman" w:hAnsi="Times New Roman" w:cs="Times New Roman"/>
                <w:sz w:val="24"/>
                <w:szCs w:val="24"/>
                <w:lang w:eastAsia="ru-RU"/>
              </w:rPr>
              <w:lastRenderedPageBreak/>
              <w:t xml:space="preserve">Рекомендации по взаимодействию всех </w:t>
            </w:r>
            <w:r w:rsidRPr="005D2031">
              <w:rPr>
                <w:rFonts w:ascii="Times New Roman" w:eastAsia="Times New Roman" w:hAnsi="Times New Roman" w:cs="Times New Roman"/>
                <w:sz w:val="24"/>
                <w:szCs w:val="24"/>
                <w:lang w:eastAsia="ru-RU"/>
              </w:rPr>
              <w:lastRenderedPageBreak/>
              <w:t xml:space="preserve">субъектов системы профилактики наркомании и токсикомании городского округа Верхняя Тура взяты на контроль. </w:t>
            </w:r>
          </w:p>
          <w:p w:rsidR="00C65BD6" w:rsidRPr="005D2031" w:rsidRDefault="005D2031" w:rsidP="005C1DCB">
            <w:pPr>
              <w:spacing w:after="0" w:line="240" w:lineRule="auto"/>
              <w:rPr>
                <w:rFonts w:ascii="Times New Roman" w:eastAsia="Times New Roman" w:hAnsi="Times New Roman" w:cs="Times New Roman"/>
                <w:sz w:val="24"/>
                <w:szCs w:val="24"/>
                <w:lang w:eastAsia="ru-RU"/>
              </w:rPr>
            </w:pPr>
            <w:r w:rsidRPr="005D2031">
              <w:rPr>
                <w:rFonts w:ascii="Times New Roman" w:eastAsia="Times New Roman" w:hAnsi="Times New Roman" w:cs="Times New Roman"/>
                <w:sz w:val="24"/>
                <w:szCs w:val="24"/>
                <w:lang w:eastAsia="ru-RU"/>
              </w:rPr>
              <w:t>При поддержке депутата Думы Городского округа Верхняя тура Орлова М.О. изготовлены информационные стенды с указанием телефона Горячей линии по борьбе с наркотиками.</w:t>
            </w:r>
          </w:p>
        </w:tc>
      </w:tr>
      <w:tr w:rsidR="00C65BD6" w:rsidRPr="00096B77" w:rsidTr="00C12F21">
        <w:trPr>
          <w:jc w:val="center"/>
        </w:trPr>
        <w:tc>
          <w:tcPr>
            <w:tcW w:w="1135"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lastRenderedPageBreak/>
              <w:t>№ 71</w:t>
            </w:r>
            <w:r w:rsidRPr="00096B77">
              <w:rPr>
                <w:rFonts w:ascii="Times New Roman" w:eastAsia="Times New Roman" w:hAnsi="Times New Roman" w:cs="Times New Roman"/>
                <w:sz w:val="24"/>
                <w:szCs w:val="24"/>
                <w:lang w:eastAsia="ru-RU"/>
              </w:rPr>
              <w:tab/>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21 октября 2021 года</w:t>
            </w:r>
          </w:p>
        </w:tc>
        <w:tc>
          <w:tcPr>
            <w:tcW w:w="2552" w:type="dxa"/>
          </w:tcPr>
          <w:p w:rsidR="00C65BD6" w:rsidRPr="00096B77" w:rsidRDefault="00C65BD6" w:rsidP="005C1DCB">
            <w:pPr>
              <w:spacing w:after="0" w:line="240" w:lineRule="auto"/>
              <w:ind w:right="-2"/>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О выполнении мероприятий по благоустройству и озеленению Городского округа Верхняя Тура за 2020 -2021 годы</w:t>
            </w:r>
          </w:p>
        </w:tc>
        <w:tc>
          <w:tcPr>
            <w:tcW w:w="3260"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Рекомендовать администрации Городского округа Верхняя Тура в срок до 10.11.2021 года:</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провести инвентаризацию всех детских площадок;</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определить собственников детских площадок;</w:t>
            </w:r>
          </w:p>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 представить отчет по финансированию и содержанию детских площадок.</w:t>
            </w:r>
          </w:p>
        </w:tc>
        <w:tc>
          <w:tcPr>
            <w:tcW w:w="3118" w:type="dxa"/>
          </w:tcPr>
          <w:p w:rsidR="00C65BD6" w:rsidRPr="00096B77" w:rsidRDefault="00C65BD6" w:rsidP="005C1DCB">
            <w:pPr>
              <w:spacing w:after="0" w:line="240" w:lineRule="auto"/>
              <w:rPr>
                <w:rFonts w:ascii="Times New Roman" w:eastAsia="Times New Roman" w:hAnsi="Times New Roman" w:cs="Times New Roman"/>
                <w:sz w:val="24"/>
                <w:szCs w:val="24"/>
                <w:lang w:eastAsia="ru-RU"/>
              </w:rPr>
            </w:pPr>
            <w:r w:rsidRPr="00096B77">
              <w:rPr>
                <w:rFonts w:ascii="Times New Roman" w:eastAsia="Times New Roman" w:hAnsi="Times New Roman" w:cs="Times New Roman"/>
                <w:sz w:val="24"/>
                <w:szCs w:val="24"/>
                <w:lang w:eastAsia="ru-RU"/>
              </w:rPr>
              <w:t>Работа ведется начальником Управления по делам архитектуры, градостроительств аи муниципального имущества Кушнирук И.П.</w:t>
            </w:r>
          </w:p>
        </w:tc>
      </w:tr>
    </w:tbl>
    <w:p w:rsidR="00C65BD6" w:rsidRPr="00A41105" w:rsidRDefault="00C65BD6" w:rsidP="005C1DCB">
      <w:pPr>
        <w:spacing w:after="0" w:line="240" w:lineRule="auto"/>
        <w:rPr>
          <w:rFonts w:ascii="Times New Roman" w:eastAsia="Times New Roman" w:hAnsi="Times New Roman" w:cs="Times New Roman"/>
          <w:sz w:val="24"/>
          <w:szCs w:val="24"/>
          <w:lang w:eastAsia="ru-RU"/>
        </w:rPr>
      </w:pPr>
    </w:p>
    <w:p w:rsidR="00065307" w:rsidRPr="00A41105" w:rsidRDefault="00065307" w:rsidP="005C1DCB">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sectPr w:rsidR="00065307" w:rsidRPr="00A41105" w:rsidSect="00606B9B">
      <w:headerReference w:type="default" r:id="rId9"/>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0" w:rsidRDefault="009D2F20" w:rsidP="001C5A7B">
      <w:pPr>
        <w:spacing w:after="0" w:line="240" w:lineRule="auto"/>
      </w:pPr>
      <w:r>
        <w:separator/>
      </w:r>
    </w:p>
  </w:endnote>
  <w:endnote w:type="continuationSeparator" w:id="1">
    <w:p w:rsidR="009D2F20" w:rsidRDefault="009D2F20" w:rsidP="001C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0" w:rsidRDefault="009D2F20" w:rsidP="001C5A7B">
      <w:pPr>
        <w:spacing w:after="0" w:line="240" w:lineRule="auto"/>
      </w:pPr>
      <w:r>
        <w:separator/>
      </w:r>
    </w:p>
  </w:footnote>
  <w:footnote w:type="continuationSeparator" w:id="1">
    <w:p w:rsidR="009D2F20" w:rsidRDefault="009D2F20" w:rsidP="001C5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96" w:rsidRPr="00AF37AB" w:rsidRDefault="005A430D" w:rsidP="001C5A7B">
    <w:pPr>
      <w:pStyle w:val="a6"/>
      <w:jc w:val="center"/>
      <w:rPr>
        <w:rFonts w:ascii="Times New Roman" w:hAnsi="Times New Roman" w:cs="Times New Roman"/>
        <w:sz w:val="24"/>
        <w:szCs w:val="24"/>
      </w:rPr>
    </w:pPr>
    <w:r w:rsidRPr="00AF37AB">
      <w:rPr>
        <w:rFonts w:ascii="Times New Roman" w:hAnsi="Times New Roman" w:cs="Times New Roman"/>
        <w:sz w:val="24"/>
        <w:szCs w:val="24"/>
      </w:rPr>
      <w:fldChar w:fldCharType="begin"/>
    </w:r>
    <w:r w:rsidR="00DD0896" w:rsidRPr="00AF37AB">
      <w:rPr>
        <w:rFonts w:ascii="Times New Roman" w:hAnsi="Times New Roman" w:cs="Times New Roman"/>
        <w:sz w:val="24"/>
        <w:szCs w:val="24"/>
      </w:rPr>
      <w:instrText>PAGE   \* MERGEFORMAT</w:instrText>
    </w:r>
    <w:r w:rsidRPr="00AF37AB">
      <w:rPr>
        <w:rFonts w:ascii="Times New Roman" w:hAnsi="Times New Roman" w:cs="Times New Roman"/>
        <w:sz w:val="24"/>
        <w:szCs w:val="24"/>
      </w:rPr>
      <w:fldChar w:fldCharType="separate"/>
    </w:r>
    <w:r w:rsidR="005D2031">
      <w:rPr>
        <w:rFonts w:ascii="Times New Roman" w:hAnsi="Times New Roman" w:cs="Times New Roman"/>
        <w:noProof/>
        <w:sz w:val="24"/>
        <w:szCs w:val="24"/>
      </w:rPr>
      <w:t>20</w:t>
    </w:r>
    <w:r w:rsidRPr="00AF37AB">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4A3"/>
    <w:multiLevelType w:val="hybridMultilevel"/>
    <w:tmpl w:val="344A883C"/>
    <w:lvl w:ilvl="0" w:tplc="818E8E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86D3422"/>
    <w:multiLevelType w:val="multilevel"/>
    <w:tmpl w:val="CF78CF56"/>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
    <w:nsid w:val="1BA542A0"/>
    <w:multiLevelType w:val="multilevel"/>
    <w:tmpl w:val="74B6C9A0"/>
    <w:lvl w:ilvl="0">
      <w:start w:val="1"/>
      <w:numFmt w:val="decimal"/>
      <w:lvlText w:val="%1."/>
      <w:lvlJc w:val="left"/>
      <w:pPr>
        <w:ind w:left="450" w:hanging="450"/>
      </w:pPr>
      <w:rPr>
        <w:rFonts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28F9086C"/>
    <w:multiLevelType w:val="hybridMultilevel"/>
    <w:tmpl w:val="805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485BA2"/>
    <w:multiLevelType w:val="hybridMultilevel"/>
    <w:tmpl w:val="81C87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28373A"/>
    <w:multiLevelType w:val="hybridMultilevel"/>
    <w:tmpl w:val="F8E29E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675B5"/>
    <w:multiLevelType w:val="multilevel"/>
    <w:tmpl w:val="06984A3E"/>
    <w:lvl w:ilvl="0">
      <w:start w:val="1"/>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4DB02A1A"/>
    <w:multiLevelType w:val="multilevel"/>
    <w:tmpl w:val="D62AB56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F0E13E9"/>
    <w:multiLevelType w:val="hybridMultilevel"/>
    <w:tmpl w:val="F920C68E"/>
    <w:lvl w:ilvl="0" w:tplc="A60A52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0">
    <w:nsid w:val="58464038"/>
    <w:multiLevelType w:val="hybridMultilevel"/>
    <w:tmpl w:val="295A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811B2"/>
    <w:multiLevelType w:val="hybridMultilevel"/>
    <w:tmpl w:val="DCCE4DEE"/>
    <w:lvl w:ilvl="0" w:tplc="818E8E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71702775"/>
    <w:multiLevelType w:val="multilevel"/>
    <w:tmpl w:val="ED6E1CAE"/>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7A6F44AA"/>
    <w:multiLevelType w:val="hybridMultilevel"/>
    <w:tmpl w:val="4A76F8FC"/>
    <w:lvl w:ilvl="0" w:tplc="D96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11"/>
  </w:num>
  <w:num w:numId="4">
    <w:abstractNumId w:val="1"/>
  </w:num>
  <w:num w:numId="5">
    <w:abstractNumId w:val="7"/>
  </w:num>
  <w:num w:numId="6">
    <w:abstractNumId w:val="6"/>
  </w:num>
  <w:num w:numId="7">
    <w:abstractNumId w:val="2"/>
  </w:num>
  <w:num w:numId="8">
    <w:abstractNumId w:val="12"/>
  </w:num>
  <w:num w:numId="9">
    <w:abstractNumId w:val="4"/>
  </w:num>
  <w:num w:numId="10">
    <w:abstractNumId w:val="10"/>
  </w:num>
  <w:num w:numId="11">
    <w:abstractNumId w:val="5"/>
  </w:num>
  <w:num w:numId="12">
    <w:abstractNumId w:val="3"/>
  </w:num>
  <w:num w:numId="13">
    <w:abstractNumId w:val="9"/>
  </w:num>
  <w:num w:numId="1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AA8"/>
    <w:rsid w:val="00001E59"/>
    <w:rsid w:val="000020E3"/>
    <w:rsid w:val="00002206"/>
    <w:rsid w:val="00003009"/>
    <w:rsid w:val="00004A53"/>
    <w:rsid w:val="00011337"/>
    <w:rsid w:val="00012AB5"/>
    <w:rsid w:val="00013A6A"/>
    <w:rsid w:val="00015E3D"/>
    <w:rsid w:val="00020D96"/>
    <w:rsid w:val="00020DEA"/>
    <w:rsid w:val="00022230"/>
    <w:rsid w:val="000254D2"/>
    <w:rsid w:val="00025A6B"/>
    <w:rsid w:val="00025BB9"/>
    <w:rsid w:val="00031F53"/>
    <w:rsid w:val="000324ED"/>
    <w:rsid w:val="000330DE"/>
    <w:rsid w:val="00034374"/>
    <w:rsid w:val="0003718C"/>
    <w:rsid w:val="00037A64"/>
    <w:rsid w:val="00042A49"/>
    <w:rsid w:val="00050212"/>
    <w:rsid w:val="000507E5"/>
    <w:rsid w:val="0005248D"/>
    <w:rsid w:val="00052A13"/>
    <w:rsid w:val="00056772"/>
    <w:rsid w:val="00065307"/>
    <w:rsid w:val="00065C6F"/>
    <w:rsid w:val="00070F4F"/>
    <w:rsid w:val="00075952"/>
    <w:rsid w:val="00077AF3"/>
    <w:rsid w:val="0008091E"/>
    <w:rsid w:val="00084B5D"/>
    <w:rsid w:val="00085E34"/>
    <w:rsid w:val="00086A7E"/>
    <w:rsid w:val="00094E1E"/>
    <w:rsid w:val="00096B77"/>
    <w:rsid w:val="000975A3"/>
    <w:rsid w:val="000A4CC0"/>
    <w:rsid w:val="000A5F3C"/>
    <w:rsid w:val="000B10F3"/>
    <w:rsid w:val="000B150C"/>
    <w:rsid w:val="000B2F03"/>
    <w:rsid w:val="000B47CC"/>
    <w:rsid w:val="000B4BF6"/>
    <w:rsid w:val="000C24D0"/>
    <w:rsid w:val="000C32E2"/>
    <w:rsid w:val="000C40F4"/>
    <w:rsid w:val="000C4192"/>
    <w:rsid w:val="000C4C82"/>
    <w:rsid w:val="000C725C"/>
    <w:rsid w:val="000D0F44"/>
    <w:rsid w:val="000D20B2"/>
    <w:rsid w:val="000D742B"/>
    <w:rsid w:val="000D7729"/>
    <w:rsid w:val="000E0E91"/>
    <w:rsid w:val="000F0B18"/>
    <w:rsid w:val="000F10F5"/>
    <w:rsid w:val="000F2880"/>
    <w:rsid w:val="000F4F8A"/>
    <w:rsid w:val="000F645A"/>
    <w:rsid w:val="000F6F33"/>
    <w:rsid w:val="00100EF8"/>
    <w:rsid w:val="00101E2F"/>
    <w:rsid w:val="00110843"/>
    <w:rsid w:val="0011110F"/>
    <w:rsid w:val="001113CC"/>
    <w:rsid w:val="00114F35"/>
    <w:rsid w:val="001158C9"/>
    <w:rsid w:val="001164D1"/>
    <w:rsid w:val="001255ED"/>
    <w:rsid w:val="00130E7B"/>
    <w:rsid w:val="00132166"/>
    <w:rsid w:val="0013460A"/>
    <w:rsid w:val="001355AA"/>
    <w:rsid w:val="00135FCD"/>
    <w:rsid w:val="00142EE3"/>
    <w:rsid w:val="00146DD9"/>
    <w:rsid w:val="00147469"/>
    <w:rsid w:val="00147D62"/>
    <w:rsid w:val="00147DC1"/>
    <w:rsid w:val="001503B6"/>
    <w:rsid w:val="00152D3D"/>
    <w:rsid w:val="00154598"/>
    <w:rsid w:val="00155283"/>
    <w:rsid w:val="00160166"/>
    <w:rsid w:val="00161E24"/>
    <w:rsid w:val="00162393"/>
    <w:rsid w:val="00162CC2"/>
    <w:rsid w:val="00164259"/>
    <w:rsid w:val="00164A0C"/>
    <w:rsid w:val="001711DF"/>
    <w:rsid w:val="00171A1B"/>
    <w:rsid w:val="0017389E"/>
    <w:rsid w:val="00174A4E"/>
    <w:rsid w:val="001761B2"/>
    <w:rsid w:val="00183EBD"/>
    <w:rsid w:val="00184354"/>
    <w:rsid w:val="0018630A"/>
    <w:rsid w:val="00187929"/>
    <w:rsid w:val="00187E03"/>
    <w:rsid w:val="0019025F"/>
    <w:rsid w:val="0019256F"/>
    <w:rsid w:val="00195598"/>
    <w:rsid w:val="001961FC"/>
    <w:rsid w:val="00196684"/>
    <w:rsid w:val="00196EB9"/>
    <w:rsid w:val="00197B37"/>
    <w:rsid w:val="001A1B9E"/>
    <w:rsid w:val="001A56FC"/>
    <w:rsid w:val="001A59FE"/>
    <w:rsid w:val="001A5C8B"/>
    <w:rsid w:val="001B2007"/>
    <w:rsid w:val="001B2E58"/>
    <w:rsid w:val="001C0027"/>
    <w:rsid w:val="001C1ADE"/>
    <w:rsid w:val="001C290D"/>
    <w:rsid w:val="001C3C23"/>
    <w:rsid w:val="001C5A7B"/>
    <w:rsid w:val="001C65D8"/>
    <w:rsid w:val="001C6C5D"/>
    <w:rsid w:val="001D08F8"/>
    <w:rsid w:val="001D23B9"/>
    <w:rsid w:val="001D37CC"/>
    <w:rsid w:val="001D60B8"/>
    <w:rsid w:val="001E20BE"/>
    <w:rsid w:val="001E287A"/>
    <w:rsid w:val="001F2AF2"/>
    <w:rsid w:val="001F36D2"/>
    <w:rsid w:val="001F46CB"/>
    <w:rsid w:val="001F4725"/>
    <w:rsid w:val="001F480E"/>
    <w:rsid w:val="001F5A88"/>
    <w:rsid w:val="00203951"/>
    <w:rsid w:val="00210E02"/>
    <w:rsid w:val="00211D01"/>
    <w:rsid w:val="002145B3"/>
    <w:rsid w:val="00221102"/>
    <w:rsid w:val="002246C5"/>
    <w:rsid w:val="0022699E"/>
    <w:rsid w:val="00231B33"/>
    <w:rsid w:val="002437D2"/>
    <w:rsid w:val="0024548E"/>
    <w:rsid w:val="00245974"/>
    <w:rsid w:val="00245E86"/>
    <w:rsid w:val="00246A10"/>
    <w:rsid w:val="002507BA"/>
    <w:rsid w:val="002514D1"/>
    <w:rsid w:val="00253478"/>
    <w:rsid w:val="00255155"/>
    <w:rsid w:val="00255823"/>
    <w:rsid w:val="002562A0"/>
    <w:rsid w:val="002620B3"/>
    <w:rsid w:val="002628B0"/>
    <w:rsid w:val="00264456"/>
    <w:rsid w:val="0026514D"/>
    <w:rsid w:val="00266833"/>
    <w:rsid w:val="00270FDA"/>
    <w:rsid w:val="00273B50"/>
    <w:rsid w:val="00275C84"/>
    <w:rsid w:val="002802FE"/>
    <w:rsid w:val="00282CFD"/>
    <w:rsid w:val="00283A4B"/>
    <w:rsid w:val="00284077"/>
    <w:rsid w:val="00285FDC"/>
    <w:rsid w:val="00291822"/>
    <w:rsid w:val="002A217D"/>
    <w:rsid w:val="002A2532"/>
    <w:rsid w:val="002A2CE0"/>
    <w:rsid w:val="002A471A"/>
    <w:rsid w:val="002A6CC4"/>
    <w:rsid w:val="002A75B6"/>
    <w:rsid w:val="002B1E38"/>
    <w:rsid w:val="002B24CC"/>
    <w:rsid w:val="002B498A"/>
    <w:rsid w:val="002C28D0"/>
    <w:rsid w:val="002C439E"/>
    <w:rsid w:val="002D1E30"/>
    <w:rsid w:val="002D281C"/>
    <w:rsid w:val="002D4230"/>
    <w:rsid w:val="002D4588"/>
    <w:rsid w:val="002D4A64"/>
    <w:rsid w:val="002D6192"/>
    <w:rsid w:val="002D7FD7"/>
    <w:rsid w:val="002E0591"/>
    <w:rsid w:val="002E309B"/>
    <w:rsid w:val="002E34C8"/>
    <w:rsid w:val="002E5886"/>
    <w:rsid w:val="002F2C87"/>
    <w:rsid w:val="002F3AF0"/>
    <w:rsid w:val="002F5D69"/>
    <w:rsid w:val="002F6A2B"/>
    <w:rsid w:val="00301E77"/>
    <w:rsid w:val="00303CA0"/>
    <w:rsid w:val="00311E98"/>
    <w:rsid w:val="00312474"/>
    <w:rsid w:val="003146BE"/>
    <w:rsid w:val="003156D4"/>
    <w:rsid w:val="0032372D"/>
    <w:rsid w:val="00324C20"/>
    <w:rsid w:val="00324DE4"/>
    <w:rsid w:val="00325302"/>
    <w:rsid w:val="00332C34"/>
    <w:rsid w:val="00332CD2"/>
    <w:rsid w:val="0033490B"/>
    <w:rsid w:val="00335746"/>
    <w:rsid w:val="00335BCA"/>
    <w:rsid w:val="00335E7D"/>
    <w:rsid w:val="00342F76"/>
    <w:rsid w:val="00344D6B"/>
    <w:rsid w:val="00347673"/>
    <w:rsid w:val="00351250"/>
    <w:rsid w:val="003515C2"/>
    <w:rsid w:val="003546A1"/>
    <w:rsid w:val="0035565F"/>
    <w:rsid w:val="0036102B"/>
    <w:rsid w:val="0036540A"/>
    <w:rsid w:val="00366E3D"/>
    <w:rsid w:val="0037118B"/>
    <w:rsid w:val="00371F5A"/>
    <w:rsid w:val="00373AEA"/>
    <w:rsid w:val="00375CF8"/>
    <w:rsid w:val="00376883"/>
    <w:rsid w:val="003819E6"/>
    <w:rsid w:val="00381D96"/>
    <w:rsid w:val="00383EB8"/>
    <w:rsid w:val="0038417E"/>
    <w:rsid w:val="00384773"/>
    <w:rsid w:val="00386787"/>
    <w:rsid w:val="003910FA"/>
    <w:rsid w:val="00394077"/>
    <w:rsid w:val="00397830"/>
    <w:rsid w:val="003A1EE8"/>
    <w:rsid w:val="003A3681"/>
    <w:rsid w:val="003A5BA5"/>
    <w:rsid w:val="003B1693"/>
    <w:rsid w:val="003B21C7"/>
    <w:rsid w:val="003B2284"/>
    <w:rsid w:val="003B402A"/>
    <w:rsid w:val="003B5084"/>
    <w:rsid w:val="003D222E"/>
    <w:rsid w:val="003D3278"/>
    <w:rsid w:val="003D38EA"/>
    <w:rsid w:val="003D5D80"/>
    <w:rsid w:val="003D7958"/>
    <w:rsid w:val="003E139F"/>
    <w:rsid w:val="003E179D"/>
    <w:rsid w:val="003E1E17"/>
    <w:rsid w:val="003E29A4"/>
    <w:rsid w:val="003E634E"/>
    <w:rsid w:val="003E68E4"/>
    <w:rsid w:val="003F0E59"/>
    <w:rsid w:val="003F5E05"/>
    <w:rsid w:val="003F7583"/>
    <w:rsid w:val="00400C29"/>
    <w:rsid w:val="00401027"/>
    <w:rsid w:val="00401F5F"/>
    <w:rsid w:val="00405BAD"/>
    <w:rsid w:val="0041098E"/>
    <w:rsid w:val="00410FFB"/>
    <w:rsid w:val="0041356E"/>
    <w:rsid w:val="004152E6"/>
    <w:rsid w:val="00416826"/>
    <w:rsid w:val="00425E7A"/>
    <w:rsid w:val="004263DB"/>
    <w:rsid w:val="00426BB1"/>
    <w:rsid w:val="00430590"/>
    <w:rsid w:val="00431633"/>
    <w:rsid w:val="00432651"/>
    <w:rsid w:val="00433158"/>
    <w:rsid w:val="00433CDA"/>
    <w:rsid w:val="00434BA9"/>
    <w:rsid w:val="00435A33"/>
    <w:rsid w:val="00437144"/>
    <w:rsid w:val="00441D92"/>
    <w:rsid w:val="0044423F"/>
    <w:rsid w:val="004465E6"/>
    <w:rsid w:val="004528C2"/>
    <w:rsid w:val="0045473B"/>
    <w:rsid w:val="00454E0B"/>
    <w:rsid w:val="00463611"/>
    <w:rsid w:val="004637D2"/>
    <w:rsid w:val="00466D2A"/>
    <w:rsid w:val="0046770E"/>
    <w:rsid w:val="004707A6"/>
    <w:rsid w:val="00471692"/>
    <w:rsid w:val="004727D5"/>
    <w:rsid w:val="00477EBD"/>
    <w:rsid w:val="004812AD"/>
    <w:rsid w:val="004827EB"/>
    <w:rsid w:val="00482849"/>
    <w:rsid w:val="0048399D"/>
    <w:rsid w:val="004847B1"/>
    <w:rsid w:val="00486FDA"/>
    <w:rsid w:val="00487F30"/>
    <w:rsid w:val="00492431"/>
    <w:rsid w:val="00495EE1"/>
    <w:rsid w:val="004976AB"/>
    <w:rsid w:val="004A082C"/>
    <w:rsid w:val="004A280A"/>
    <w:rsid w:val="004A2924"/>
    <w:rsid w:val="004A3358"/>
    <w:rsid w:val="004B2B6A"/>
    <w:rsid w:val="004B585D"/>
    <w:rsid w:val="004B5A8C"/>
    <w:rsid w:val="004B6883"/>
    <w:rsid w:val="004C6D4C"/>
    <w:rsid w:val="004C7931"/>
    <w:rsid w:val="004D0524"/>
    <w:rsid w:val="004D3A4F"/>
    <w:rsid w:val="004D59C9"/>
    <w:rsid w:val="004D7CDE"/>
    <w:rsid w:val="004E7C8C"/>
    <w:rsid w:val="004F75AA"/>
    <w:rsid w:val="004F7B8F"/>
    <w:rsid w:val="00503AB0"/>
    <w:rsid w:val="005105B9"/>
    <w:rsid w:val="00511E45"/>
    <w:rsid w:val="00512B66"/>
    <w:rsid w:val="00513329"/>
    <w:rsid w:val="00513AEF"/>
    <w:rsid w:val="005164BA"/>
    <w:rsid w:val="005178C4"/>
    <w:rsid w:val="0052075B"/>
    <w:rsid w:val="005210E3"/>
    <w:rsid w:val="00524395"/>
    <w:rsid w:val="00526378"/>
    <w:rsid w:val="005264F7"/>
    <w:rsid w:val="005331D7"/>
    <w:rsid w:val="005331FF"/>
    <w:rsid w:val="00533D57"/>
    <w:rsid w:val="005379EB"/>
    <w:rsid w:val="00540315"/>
    <w:rsid w:val="005418EC"/>
    <w:rsid w:val="005440EC"/>
    <w:rsid w:val="00546F4B"/>
    <w:rsid w:val="00547763"/>
    <w:rsid w:val="00547837"/>
    <w:rsid w:val="005569C4"/>
    <w:rsid w:val="00556E73"/>
    <w:rsid w:val="00557742"/>
    <w:rsid w:val="0056219B"/>
    <w:rsid w:val="00562CF4"/>
    <w:rsid w:val="00563E35"/>
    <w:rsid w:val="00567BC8"/>
    <w:rsid w:val="00570A05"/>
    <w:rsid w:val="00572E5A"/>
    <w:rsid w:val="005745D8"/>
    <w:rsid w:val="005747BC"/>
    <w:rsid w:val="005753C5"/>
    <w:rsid w:val="00575634"/>
    <w:rsid w:val="0058026E"/>
    <w:rsid w:val="005848F3"/>
    <w:rsid w:val="00585F45"/>
    <w:rsid w:val="005876F7"/>
    <w:rsid w:val="00587AFA"/>
    <w:rsid w:val="0059116A"/>
    <w:rsid w:val="00592979"/>
    <w:rsid w:val="00593CE0"/>
    <w:rsid w:val="00596EE1"/>
    <w:rsid w:val="00597750"/>
    <w:rsid w:val="005A0AA8"/>
    <w:rsid w:val="005A131B"/>
    <w:rsid w:val="005A1F0A"/>
    <w:rsid w:val="005A22BE"/>
    <w:rsid w:val="005A2B82"/>
    <w:rsid w:val="005A34E4"/>
    <w:rsid w:val="005A3525"/>
    <w:rsid w:val="005A430D"/>
    <w:rsid w:val="005A6C1D"/>
    <w:rsid w:val="005B5CBB"/>
    <w:rsid w:val="005B6E6D"/>
    <w:rsid w:val="005C15E5"/>
    <w:rsid w:val="005C1A84"/>
    <w:rsid w:val="005C1DCB"/>
    <w:rsid w:val="005C41F5"/>
    <w:rsid w:val="005C48DC"/>
    <w:rsid w:val="005C6D69"/>
    <w:rsid w:val="005D0EED"/>
    <w:rsid w:val="005D2031"/>
    <w:rsid w:val="005D21FC"/>
    <w:rsid w:val="005D54E0"/>
    <w:rsid w:val="005E3F03"/>
    <w:rsid w:val="005E5BCD"/>
    <w:rsid w:val="005E6009"/>
    <w:rsid w:val="005E60D0"/>
    <w:rsid w:val="005F1A2C"/>
    <w:rsid w:val="005F5E44"/>
    <w:rsid w:val="005F61C7"/>
    <w:rsid w:val="005F6CED"/>
    <w:rsid w:val="005F70B3"/>
    <w:rsid w:val="006009E7"/>
    <w:rsid w:val="00601662"/>
    <w:rsid w:val="006031E1"/>
    <w:rsid w:val="006050CE"/>
    <w:rsid w:val="00606B9B"/>
    <w:rsid w:val="0060756C"/>
    <w:rsid w:val="00607FF2"/>
    <w:rsid w:val="00610EC1"/>
    <w:rsid w:val="00611E67"/>
    <w:rsid w:val="00612475"/>
    <w:rsid w:val="00623241"/>
    <w:rsid w:val="00627FAF"/>
    <w:rsid w:val="00631AFA"/>
    <w:rsid w:val="0063522D"/>
    <w:rsid w:val="00635BE4"/>
    <w:rsid w:val="00643A99"/>
    <w:rsid w:val="006456F4"/>
    <w:rsid w:val="00650833"/>
    <w:rsid w:val="00651422"/>
    <w:rsid w:val="00652AD5"/>
    <w:rsid w:val="0065502B"/>
    <w:rsid w:val="0065707C"/>
    <w:rsid w:val="00657E60"/>
    <w:rsid w:val="00661CA0"/>
    <w:rsid w:val="00666E6C"/>
    <w:rsid w:val="00666F92"/>
    <w:rsid w:val="00667021"/>
    <w:rsid w:val="006706D7"/>
    <w:rsid w:val="006707BB"/>
    <w:rsid w:val="00671818"/>
    <w:rsid w:val="00680F0D"/>
    <w:rsid w:val="00681B81"/>
    <w:rsid w:val="00682CD7"/>
    <w:rsid w:val="00683ECC"/>
    <w:rsid w:val="006871F7"/>
    <w:rsid w:val="00687258"/>
    <w:rsid w:val="00687E41"/>
    <w:rsid w:val="0069416E"/>
    <w:rsid w:val="00695D93"/>
    <w:rsid w:val="00697D05"/>
    <w:rsid w:val="006A1722"/>
    <w:rsid w:val="006A48C2"/>
    <w:rsid w:val="006A5018"/>
    <w:rsid w:val="006A53C1"/>
    <w:rsid w:val="006A6C5D"/>
    <w:rsid w:val="006A7D69"/>
    <w:rsid w:val="006C4D0D"/>
    <w:rsid w:val="006C4DA5"/>
    <w:rsid w:val="006C5D79"/>
    <w:rsid w:val="006D01F5"/>
    <w:rsid w:val="006D0DB2"/>
    <w:rsid w:val="006D2B50"/>
    <w:rsid w:val="006D3B8C"/>
    <w:rsid w:val="006D5037"/>
    <w:rsid w:val="006D6331"/>
    <w:rsid w:val="006D6D37"/>
    <w:rsid w:val="006E009E"/>
    <w:rsid w:val="006E54B3"/>
    <w:rsid w:val="006E60C9"/>
    <w:rsid w:val="006F116B"/>
    <w:rsid w:val="006F1209"/>
    <w:rsid w:val="006F13C7"/>
    <w:rsid w:val="006F2782"/>
    <w:rsid w:val="006F428D"/>
    <w:rsid w:val="006F5465"/>
    <w:rsid w:val="006F6537"/>
    <w:rsid w:val="006F707B"/>
    <w:rsid w:val="006F7CCA"/>
    <w:rsid w:val="0070057F"/>
    <w:rsid w:val="00701FDE"/>
    <w:rsid w:val="00702412"/>
    <w:rsid w:val="007029C2"/>
    <w:rsid w:val="00704DA1"/>
    <w:rsid w:val="00707EB4"/>
    <w:rsid w:val="00711F12"/>
    <w:rsid w:val="00712114"/>
    <w:rsid w:val="00713369"/>
    <w:rsid w:val="007220C1"/>
    <w:rsid w:val="007231FA"/>
    <w:rsid w:val="00724F44"/>
    <w:rsid w:val="00727EC7"/>
    <w:rsid w:val="0073106A"/>
    <w:rsid w:val="00733770"/>
    <w:rsid w:val="00733F32"/>
    <w:rsid w:val="007342BC"/>
    <w:rsid w:val="0073716F"/>
    <w:rsid w:val="00740C2F"/>
    <w:rsid w:val="00746A66"/>
    <w:rsid w:val="00752715"/>
    <w:rsid w:val="00752BCD"/>
    <w:rsid w:val="00754F93"/>
    <w:rsid w:val="00755239"/>
    <w:rsid w:val="00760963"/>
    <w:rsid w:val="00761774"/>
    <w:rsid w:val="00762FB4"/>
    <w:rsid w:val="007634B3"/>
    <w:rsid w:val="00766A31"/>
    <w:rsid w:val="00773498"/>
    <w:rsid w:val="00773518"/>
    <w:rsid w:val="00777928"/>
    <w:rsid w:val="007847F8"/>
    <w:rsid w:val="007851EE"/>
    <w:rsid w:val="007856D7"/>
    <w:rsid w:val="00786F24"/>
    <w:rsid w:val="007A5042"/>
    <w:rsid w:val="007B2E75"/>
    <w:rsid w:val="007B3B2F"/>
    <w:rsid w:val="007B3F49"/>
    <w:rsid w:val="007B4A6C"/>
    <w:rsid w:val="007B4FC1"/>
    <w:rsid w:val="007D3696"/>
    <w:rsid w:val="007E0F6E"/>
    <w:rsid w:val="007E12C2"/>
    <w:rsid w:val="007E198E"/>
    <w:rsid w:val="007E2191"/>
    <w:rsid w:val="007E3966"/>
    <w:rsid w:val="007E4248"/>
    <w:rsid w:val="007E4C22"/>
    <w:rsid w:val="007E5FBC"/>
    <w:rsid w:val="007E683A"/>
    <w:rsid w:val="007F4DC6"/>
    <w:rsid w:val="007F63F1"/>
    <w:rsid w:val="007F6B98"/>
    <w:rsid w:val="00800B71"/>
    <w:rsid w:val="008039E3"/>
    <w:rsid w:val="00804481"/>
    <w:rsid w:val="00805B49"/>
    <w:rsid w:val="00812817"/>
    <w:rsid w:val="0081398F"/>
    <w:rsid w:val="00814491"/>
    <w:rsid w:val="00817D1C"/>
    <w:rsid w:val="00820119"/>
    <w:rsid w:val="00822EF7"/>
    <w:rsid w:val="0082482E"/>
    <w:rsid w:val="00826513"/>
    <w:rsid w:val="008315CC"/>
    <w:rsid w:val="00833F6B"/>
    <w:rsid w:val="008358B6"/>
    <w:rsid w:val="00837029"/>
    <w:rsid w:val="00844978"/>
    <w:rsid w:val="00850259"/>
    <w:rsid w:val="00856A96"/>
    <w:rsid w:val="00860B77"/>
    <w:rsid w:val="00861B3F"/>
    <w:rsid w:val="008622EC"/>
    <w:rsid w:val="008679A7"/>
    <w:rsid w:val="00870367"/>
    <w:rsid w:val="008823A1"/>
    <w:rsid w:val="0088533D"/>
    <w:rsid w:val="0088696B"/>
    <w:rsid w:val="0089219C"/>
    <w:rsid w:val="00892F52"/>
    <w:rsid w:val="008A0B46"/>
    <w:rsid w:val="008A2B87"/>
    <w:rsid w:val="008A4301"/>
    <w:rsid w:val="008A5685"/>
    <w:rsid w:val="008B0CC1"/>
    <w:rsid w:val="008B1513"/>
    <w:rsid w:val="008B2218"/>
    <w:rsid w:val="008B38D6"/>
    <w:rsid w:val="008B54F3"/>
    <w:rsid w:val="008B7357"/>
    <w:rsid w:val="008B77B8"/>
    <w:rsid w:val="008C0B91"/>
    <w:rsid w:val="008C1988"/>
    <w:rsid w:val="008C5346"/>
    <w:rsid w:val="008D07F6"/>
    <w:rsid w:val="008D16D5"/>
    <w:rsid w:val="008D1878"/>
    <w:rsid w:val="008D2FA9"/>
    <w:rsid w:val="008D4799"/>
    <w:rsid w:val="008E0A6B"/>
    <w:rsid w:val="008E4DF7"/>
    <w:rsid w:val="008E774E"/>
    <w:rsid w:val="008F04EB"/>
    <w:rsid w:val="008F2BFD"/>
    <w:rsid w:val="008F362C"/>
    <w:rsid w:val="008F5462"/>
    <w:rsid w:val="008F6BCF"/>
    <w:rsid w:val="00902FE4"/>
    <w:rsid w:val="00907D07"/>
    <w:rsid w:val="009105FC"/>
    <w:rsid w:val="00913185"/>
    <w:rsid w:val="009150A3"/>
    <w:rsid w:val="00916E31"/>
    <w:rsid w:val="00917AC8"/>
    <w:rsid w:val="0092036F"/>
    <w:rsid w:val="00921636"/>
    <w:rsid w:val="00922476"/>
    <w:rsid w:val="00925052"/>
    <w:rsid w:val="00926F0D"/>
    <w:rsid w:val="00930329"/>
    <w:rsid w:val="009339E6"/>
    <w:rsid w:val="00941447"/>
    <w:rsid w:val="009424BF"/>
    <w:rsid w:val="00944380"/>
    <w:rsid w:val="009452C9"/>
    <w:rsid w:val="00953AAC"/>
    <w:rsid w:val="009546E6"/>
    <w:rsid w:val="0095745C"/>
    <w:rsid w:val="00965E07"/>
    <w:rsid w:val="0096600A"/>
    <w:rsid w:val="009671EE"/>
    <w:rsid w:val="009703CF"/>
    <w:rsid w:val="00973005"/>
    <w:rsid w:val="00973357"/>
    <w:rsid w:val="00974AC0"/>
    <w:rsid w:val="009755EA"/>
    <w:rsid w:val="00975AE1"/>
    <w:rsid w:val="0098203B"/>
    <w:rsid w:val="00984E1A"/>
    <w:rsid w:val="0098739C"/>
    <w:rsid w:val="009925C2"/>
    <w:rsid w:val="00993A0A"/>
    <w:rsid w:val="00994DA3"/>
    <w:rsid w:val="00996933"/>
    <w:rsid w:val="009A1B40"/>
    <w:rsid w:val="009A248F"/>
    <w:rsid w:val="009A387E"/>
    <w:rsid w:val="009A3D95"/>
    <w:rsid w:val="009A4BB2"/>
    <w:rsid w:val="009B242C"/>
    <w:rsid w:val="009B267D"/>
    <w:rsid w:val="009C29D6"/>
    <w:rsid w:val="009C3CFE"/>
    <w:rsid w:val="009C51B2"/>
    <w:rsid w:val="009C63F9"/>
    <w:rsid w:val="009C6C89"/>
    <w:rsid w:val="009C75E4"/>
    <w:rsid w:val="009C76BD"/>
    <w:rsid w:val="009D07AE"/>
    <w:rsid w:val="009D2F20"/>
    <w:rsid w:val="009D6519"/>
    <w:rsid w:val="009E0453"/>
    <w:rsid w:val="009E128D"/>
    <w:rsid w:val="009E37A3"/>
    <w:rsid w:val="009E5B79"/>
    <w:rsid w:val="009F34AB"/>
    <w:rsid w:val="009F37E6"/>
    <w:rsid w:val="009F3ECB"/>
    <w:rsid w:val="009F6BB2"/>
    <w:rsid w:val="00A03271"/>
    <w:rsid w:val="00A03D4E"/>
    <w:rsid w:val="00A049D3"/>
    <w:rsid w:val="00A05698"/>
    <w:rsid w:val="00A05A06"/>
    <w:rsid w:val="00A067B8"/>
    <w:rsid w:val="00A072DD"/>
    <w:rsid w:val="00A105C1"/>
    <w:rsid w:val="00A14822"/>
    <w:rsid w:val="00A14CA6"/>
    <w:rsid w:val="00A16B00"/>
    <w:rsid w:val="00A21019"/>
    <w:rsid w:val="00A24E95"/>
    <w:rsid w:val="00A333FD"/>
    <w:rsid w:val="00A33D3B"/>
    <w:rsid w:val="00A36635"/>
    <w:rsid w:val="00A36C5D"/>
    <w:rsid w:val="00A40AEF"/>
    <w:rsid w:val="00A41105"/>
    <w:rsid w:val="00A42E0A"/>
    <w:rsid w:val="00A5121B"/>
    <w:rsid w:val="00A565A4"/>
    <w:rsid w:val="00A61B44"/>
    <w:rsid w:val="00A6418A"/>
    <w:rsid w:val="00A65619"/>
    <w:rsid w:val="00A65CA7"/>
    <w:rsid w:val="00A66B19"/>
    <w:rsid w:val="00A70AF6"/>
    <w:rsid w:val="00A73666"/>
    <w:rsid w:val="00A763C9"/>
    <w:rsid w:val="00A8070D"/>
    <w:rsid w:val="00A80AB9"/>
    <w:rsid w:val="00A8650A"/>
    <w:rsid w:val="00A926DE"/>
    <w:rsid w:val="00A97E89"/>
    <w:rsid w:val="00AA2B60"/>
    <w:rsid w:val="00AA309A"/>
    <w:rsid w:val="00AA75C3"/>
    <w:rsid w:val="00AB2414"/>
    <w:rsid w:val="00AB32B4"/>
    <w:rsid w:val="00AB3703"/>
    <w:rsid w:val="00AB40BD"/>
    <w:rsid w:val="00AB46A5"/>
    <w:rsid w:val="00AB6195"/>
    <w:rsid w:val="00AB6200"/>
    <w:rsid w:val="00AB6897"/>
    <w:rsid w:val="00AB7A74"/>
    <w:rsid w:val="00AC0DAF"/>
    <w:rsid w:val="00AC73EB"/>
    <w:rsid w:val="00AD5307"/>
    <w:rsid w:val="00AD5F8F"/>
    <w:rsid w:val="00AD6508"/>
    <w:rsid w:val="00AE4480"/>
    <w:rsid w:val="00AF00AB"/>
    <w:rsid w:val="00AF1B14"/>
    <w:rsid w:val="00AF259F"/>
    <w:rsid w:val="00AF34B2"/>
    <w:rsid w:val="00AF37AB"/>
    <w:rsid w:val="00AF474C"/>
    <w:rsid w:val="00AF5F8A"/>
    <w:rsid w:val="00AF7028"/>
    <w:rsid w:val="00B00B96"/>
    <w:rsid w:val="00B02926"/>
    <w:rsid w:val="00B047D3"/>
    <w:rsid w:val="00B10D93"/>
    <w:rsid w:val="00B12248"/>
    <w:rsid w:val="00B14566"/>
    <w:rsid w:val="00B16209"/>
    <w:rsid w:val="00B202D6"/>
    <w:rsid w:val="00B33ADD"/>
    <w:rsid w:val="00B33CF9"/>
    <w:rsid w:val="00B36368"/>
    <w:rsid w:val="00B36981"/>
    <w:rsid w:val="00B379ED"/>
    <w:rsid w:val="00B461BF"/>
    <w:rsid w:val="00B50A26"/>
    <w:rsid w:val="00B51807"/>
    <w:rsid w:val="00B53C38"/>
    <w:rsid w:val="00B574B6"/>
    <w:rsid w:val="00B6139E"/>
    <w:rsid w:val="00B62904"/>
    <w:rsid w:val="00B654D1"/>
    <w:rsid w:val="00B662B3"/>
    <w:rsid w:val="00B70D6F"/>
    <w:rsid w:val="00B70D9E"/>
    <w:rsid w:val="00B75343"/>
    <w:rsid w:val="00B75568"/>
    <w:rsid w:val="00B755B8"/>
    <w:rsid w:val="00B76E46"/>
    <w:rsid w:val="00B80CDD"/>
    <w:rsid w:val="00B81EFC"/>
    <w:rsid w:val="00B82B26"/>
    <w:rsid w:val="00B91966"/>
    <w:rsid w:val="00B9324E"/>
    <w:rsid w:val="00BA325A"/>
    <w:rsid w:val="00BA7CD7"/>
    <w:rsid w:val="00BB5D2E"/>
    <w:rsid w:val="00BB6222"/>
    <w:rsid w:val="00BB6331"/>
    <w:rsid w:val="00BC1137"/>
    <w:rsid w:val="00BC260A"/>
    <w:rsid w:val="00BD1E46"/>
    <w:rsid w:val="00BD2FB9"/>
    <w:rsid w:val="00BD46B4"/>
    <w:rsid w:val="00BD586C"/>
    <w:rsid w:val="00BE0786"/>
    <w:rsid w:val="00BE29E9"/>
    <w:rsid w:val="00BE382A"/>
    <w:rsid w:val="00BE47D9"/>
    <w:rsid w:val="00BE72D7"/>
    <w:rsid w:val="00BF14AE"/>
    <w:rsid w:val="00BF1799"/>
    <w:rsid w:val="00BF3C5D"/>
    <w:rsid w:val="00BF5DC0"/>
    <w:rsid w:val="00C0012F"/>
    <w:rsid w:val="00C007C3"/>
    <w:rsid w:val="00C02BD6"/>
    <w:rsid w:val="00C02FA6"/>
    <w:rsid w:val="00C04047"/>
    <w:rsid w:val="00C050B1"/>
    <w:rsid w:val="00C05FC6"/>
    <w:rsid w:val="00C066E4"/>
    <w:rsid w:val="00C10573"/>
    <w:rsid w:val="00C1058C"/>
    <w:rsid w:val="00C12F21"/>
    <w:rsid w:val="00C14EED"/>
    <w:rsid w:val="00C150B3"/>
    <w:rsid w:val="00C16BDD"/>
    <w:rsid w:val="00C17B1A"/>
    <w:rsid w:val="00C23E35"/>
    <w:rsid w:val="00C24C68"/>
    <w:rsid w:val="00C27A3D"/>
    <w:rsid w:val="00C31C9D"/>
    <w:rsid w:val="00C32619"/>
    <w:rsid w:val="00C3330C"/>
    <w:rsid w:val="00C33310"/>
    <w:rsid w:val="00C33BAF"/>
    <w:rsid w:val="00C344C9"/>
    <w:rsid w:val="00C35CF9"/>
    <w:rsid w:val="00C36380"/>
    <w:rsid w:val="00C402C0"/>
    <w:rsid w:val="00C43CB0"/>
    <w:rsid w:val="00C552CC"/>
    <w:rsid w:val="00C606B2"/>
    <w:rsid w:val="00C650B9"/>
    <w:rsid w:val="00C652A4"/>
    <w:rsid w:val="00C65BD6"/>
    <w:rsid w:val="00C65FAA"/>
    <w:rsid w:val="00C6792E"/>
    <w:rsid w:val="00C70FCA"/>
    <w:rsid w:val="00C71C00"/>
    <w:rsid w:val="00C71F5B"/>
    <w:rsid w:val="00C73126"/>
    <w:rsid w:val="00C73788"/>
    <w:rsid w:val="00C75B7A"/>
    <w:rsid w:val="00C7616D"/>
    <w:rsid w:val="00C776E3"/>
    <w:rsid w:val="00C83339"/>
    <w:rsid w:val="00C86467"/>
    <w:rsid w:val="00C86D08"/>
    <w:rsid w:val="00C876DE"/>
    <w:rsid w:val="00C907F8"/>
    <w:rsid w:val="00C91F16"/>
    <w:rsid w:val="00C94B37"/>
    <w:rsid w:val="00C9659F"/>
    <w:rsid w:val="00C968D1"/>
    <w:rsid w:val="00CA15A4"/>
    <w:rsid w:val="00CA19CE"/>
    <w:rsid w:val="00CA2AB1"/>
    <w:rsid w:val="00CA5F79"/>
    <w:rsid w:val="00CA6DC2"/>
    <w:rsid w:val="00CA7FB8"/>
    <w:rsid w:val="00CB2B02"/>
    <w:rsid w:val="00CB39CC"/>
    <w:rsid w:val="00CB5779"/>
    <w:rsid w:val="00CB5B78"/>
    <w:rsid w:val="00CB71DB"/>
    <w:rsid w:val="00CC0006"/>
    <w:rsid w:val="00CC12C1"/>
    <w:rsid w:val="00CC7569"/>
    <w:rsid w:val="00CD12C2"/>
    <w:rsid w:val="00CD1681"/>
    <w:rsid w:val="00CD2040"/>
    <w:rsid w:val="00CD6A77"/>
    <w:rsid w:val="00CE28F9"/>
    <w:rsid w:val="00CE4983"/>
    <w:rsid w:val="00CF00B9"/>
    <w:rsid w:val="00CF0A2C"/>
    <w:rsid w:val="00CF0B93"/>
    <w:rsid w:val="00CF339D"/>
    <w:rsid w:val="00CF33A4"/>
    <w:rsid w:val="00CF5193"/>
    <w:rsid w:val="00CF6067"/>
    <w:rsid w:val="00CF7CD5"/>
    <w:rsid w:val="00CF7FF7"/>
    <w:rsid w:val="00D02EB3"/>
    <w:rsid w:val="00D04153"/>
    <w:rsid w:val="00D04564"/>
    <w:rsid w:val="00D049CF"/>
    <w:rsid w:val="00D063BE"/>
    <w:rsid w:val="00D06570"/>
    <w:rsid w:val="00D06FCC"/>
    <w:rsid w:val="00D10D06"/>
    <w:rsid w:val="00D14E94"/>
    <w:rsid w:val="00D15A29"/>
    <w:rsid w:val="00D15AA9"/>
    <w:rsid w:val="00D15B07"/>
    <w:rsid w:val="00D170FE"/>
    <w:rsid w:val="00D20C63"/>
    <w:rsid w:val="00D21024"/>
    <w:rsid w:val="00D2278A"/>
    <w:rsid w:val="00D231C4"/>
    <w:rsid w:val="00D23BE8"/>
    <w:rsid w:val="00D2642D"/>
    <w:rsid w:val="00D275E7"/>
    <w:rsid w:val="00D27875"/>
    <w:rsid w:val="00D301D4"/>
    <w:rsid w:val="00D3503E"/>
    <w:rsid w:val="00D36B4C"/>
    <w:rsid w:val="00D375A0"/>
    <w:rsid w:val="00D37BE8"/>
    <w:rsid w:val="00D4160D"/>
    <w:rsid w:val="00D42F71"/>
    <w:rsid w:val="00D44BB3"/>
    <w:rsid w:val="00D47D0E"/>
    <w:rsid w:val="00D54BE2"/>
    <w:rsid w:val="00D60337"/>
    <w:rsid w:val="00D628EE"/>
    <w:rsid w:val="00D63CF1"/>
    <w:rsid w:val="00D63D28"/>
    <w:rsid w:val="00D64B3C"/>
    <w:rsid w:val="00D72792"/>
    <w:rsid w:val="00D7610F"/>
    <w:rsid w:val="00D771A5"/>
    <w:rsid w:val="00D77697"/>
    <w:rsid w:val="00D80DB0"/>
    <w:rsid w:val="00D81308"/>
    <w:rsid w:val="00D8277B"/>
    <w:rsid w:val="00D84F5C"/>
    <w:rsid w:val="00D85495"/>
    <w:rsid w:val="00D857CB"/>
    <w:rsid w:val="00D868A0"/>
    <w:rsid w:val="00D914CD"/>
    <w:rsid w:val="00D97706"/>
    <w:rsid w:val="00DA174E"/>
    <w:rsid w:val="00DA2604"/>
    <w:rsid w:val="00DA34FE"/>
    <w:rsid w:val="00DA4089"/>
    <w:rsid w:val="00DB06D8"/>
    <w:rsid w:val="00DB2820"/>
    <w:rsid w:val="00DB4EBB"/>
    <w:rsid w:val="00DB6891"/>
    <w:rsid w:val="00DC1039"/>
    <w:rsid w:val="00DC1253"/>
    <w:rsid w:val="00DC3DD0"/>
    <w:rsid w:val="00DC5DFC"/>
    <w:rsid w:val="00DD045A"/>
    <w:rsid w:val="00DD0896"/>
    <w:rsid w:val="00DD0E94"/>
    <w:rsid w:val="00DD6894"/>
    <w:rsid w:val="00DD7396"/>
    <w:rsid w:val="00DE0015"/>
    <w:rsid w:val="00DE0BEA"/>
    <w:rsid w:val="00DE4B06"/>
    <w:rsid w:val="00DE5327"/>
    <w:rsid w:val="00DF24F4"/>
    <w:rsid w:val="00DF512C"/>
    <w:rsid w:val="00DF7637"/>
    <w:rsid w:val="00DF7F9E"/>
    <w:rsid w:val="00E033A2"/>
    <w:rsid w:val="00E03713"/>
    <w:rsid w:val="00E0510B"/>
    <w:rsid w:val="00E06F53"/>
    <w:rsid w:val="00E0730C"/>
    <w:rsid w:val="00E107AD"/>
    <w:rsid w:val="00E147DC"/>
    <w:rsid w:val="00E15793"/>
    <w:rsid w:val="00E17F2A"/>
    <w:rsid w:val="00E22156"/>
    <w:rsid w:val="00E244DA"/>
    <w:rsid w:val="00E27A67"/>
    <w:rsid w:val="00E310BE"/>
    <w:rsid w:val="00E357C6"/>
    <w:rsid w:val="00E35C05"/>
    <w:rsid w:val="00E418A2"/>
    <w:rsid w:val="00E42613"/>
    <w:rsid w:val="00E43A9F"/>
    <w:rsid w:val="00E5113B"/>
    <w:rsid w:val="00E52015"/>
    <w:rsid w:val="00E53E77"/>
    <w:rsid w:val="00E606A4"/>
    <w:rsid w:val="00E650D5"/>
    <w:rsid w:val="00E65A8D"/>
    <w:rsid w:val="00E705BD"/>
    <w:rsid w:val="00E715D4"/>
    <w:rsid w:val="00E7208C"/>
    <w:rsid w:val="00E73471"/>
    <w:rsid w:val="00E739A7"/>
    <w:rsid w:val="00E73B3F"/>
    <w:rsid w:val="00E73F82"/>
    <w:rsid w:val="00E74E7C"/>
    <w:rsid w:val="00E75EC2"/>
    <w:rsid w:val="00E92FE7"/>
    <w:rsid w:val="00E944B9"/>
    <w:rsid w:val="00E95529"/>
    <w:rsid w:val="00EA2520"/>
    <w:rsid w:val="00EA5C43"/>
    <w:rsid w:val="00EB1147"/>
    <w:rsid w:val="00EB2C4F"/>
    <w:rsid w:val="00EB4139"/>
    <w:rsid w:val="00EB6889"/>
    <w:rsid w:val="00EC10FB"/>
    <w:rsid w:val="00EC1D21"/>
    <w:rsid w:val="00EC4011"/>
    <w:rsid w:val="00EC5124"/>
    <w:rsid w:val="00EC6155"/>
    <w:rsid w:val="00EC761B"/>
    <w:rsid w:val="00EC7DF9"/>
    <w:rsid w:val="00ED1DF6"/>
    <w:rsid w:val="00ED1FE1"/>
    <w:rsid w:val="00ED2401"/>
    <w:rsid w:val="00ED6135"/>
    <w:rsid w:val="00ED6A63"/>
    <w:rsid w:val="00EE5B02"/>
    <w:rsid w:val="00EF57AC"/>
    <w:rsid w:val="00F1083C"/>
    <w:rsid w:val="00F1388D"/>
    <w:rsid w:val="00F15863"/>
    <w:rsid w:val="00F176F7"/>
    <w:rsid w:val="00F2090B"/>
    <w:rsid w:val="00F31D55"/>
    <w:rsid w:val="00F41346"/>
    <w:rsid w:val="00F41C2F"/>
    <w:rsid w:val="00F442CC"/>
    <w:rsid w:val="00F507B0"/>
    <w:rsid w:val="00F5155D"/>
    <w:rsid w:val="00F51A69"/>
    <w:rsid w:val="00F530C5"/>
    <w:rsid w:val="00F663D9"/>
    <w:rsid w:val="00F66C6A"/>
    <w:rsid w:val="00F66FC1"/>
    <w:rsid w:val="00F70CD2"/>
    <w:rsid w:val="00F73205"/>
    <w:rsid w:val="00F735F6"/>
    <w:rsid w:val="00F73DE6"/>
    <w:rsid w:val="00F77349"/>
    <w:rsid w:val="00F77AF9"/>
    <w:rsid w:val="00F82BA4"/>
    <w:rsid w:val="00F83A8C"/>
    <w:rsid w:val="00F844CC"/>
    <w:rsid w:val="00F85C54"/>
    <w:rsid w:val="00F85E12"/>
    <w:rsid w:val="00F86E24"/>
    <w:rsid w:val="00F91280"/>
    <w:rsid w:val="00F91693"/>
    <w:rsid w:val="00F962FB"/>
    <w:rsid w:val="00FA0456"/>
    <w:rsid w:val="00FA4EE5"/>
    <w:rsid w:val="00FA5D32"/>
    <w:rsid w:val="00FB0C4D"/>
    <w:rsid w:val="00FB2300"/>
    <w:rsid w:val="00FB3428"/>
    <w:rsid w:val="00FB506F"/>
    <w:rsid w:val="00FB605B"/>
    <w:rsid w:val="00FC180A"/>
    <w:rsid w:val="00FC1FBC"/>
    <w:rsid w:val="00FC39C4"/>
    <w:rsid w:val="00FC54DD"/>
    <w:rsid w:val="00FC5FE5"/>
    <w:rsid w:val="00FD2CBE"/>
    <w:rsid w:val="00FD2EFD"/>
    <w:rsid w:val="00FD3483"/>
    <w:rsid w:val="00FD516A"/>
    <w:rsid w:val="00FD6A0B"/>
    <w:rsid w:val="00FE15E3"/>
    <w:rsid w:val="00FE49D2"/>
    <w:rsid w:val="00FF6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A8"/>
    <w:pPr>
      <w:spacing w:after="200" w:line="276" w:lineRule="auto"/>
    </w:pPr>
    <w:rPr>
      <w:rFonts w:cs="Calibri"/>
      <w:sz w:val="22"/>
      <w:szCs w:val="22"/>
      <w:lang w:eastAsia="en-US"/>
    </w:rPr>
  </w:style>
  <w:style w:type="paragraph" w:styleId="1">
    <w:name w:val="heading 1"/>
    <w:basedOn w:val="a"/>
    <w:link w:val="10"/>
    <w:uiPriority w:val="9"/>
    <w:qFormat/>
    <w:locked/>
    <w:rsid w:val="00FD2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AA8"/>
    <w:pPr>
      <w:ind w:left="720"/>
    </w:pPr>
  </w:style>
  <w:style w:type="paragraph" w:styleId="a4">
    <w:name w:val="Balloon Text"/>
    <w:basedOn w:val="a"/>
    <w:link w:val="a5"/>
    <w:uiPriority w:val="99"/>
    <w:semiHidden/>
    <w:rsid w:val="005A0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A0AA8"/>
    <w:rPr>
      <w:rFonts w:ascii="Tahoma" w:hAnsi="Tahoma" w:cs="Tahoma"/>
      <w:sz w:val="16"/>
      <w:szCs w:val="16"/>
    </w:rPr>
  </w:style>
  <w:style w:type="paragraph" w:styleId="a6">
    <w:name w:val="header"/>
    <w:basedOn w:val="a"/>
    <w:link w:val="a7"/>
    <w:uiPriority w:val="99"/>
    <w:rsid w:val="001C5A7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C5A7B"/>
    <w:rPr>
      <w:rFonts w:ascii="Calibri" w:hAnsi="Calibri" w:cs="Calibri"/>
    </w:rPr>
  </w:style>
  <w:style w:type="paragraph" w:styleId="a8">
    <w:name w:val="footer"/>
    <w:basedOn w:val="a"/>
    <w:link w:val="a9"/>
    <w:uiPriority w:val="99"/>
    <w:rsid w:val="001C5A7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C5A7B"/>
    <w:rPr>
      <w:rFonts w:ascii="Calibri" w:hAnsi="Calibri" w:cs="Calibri"/>
    </w:rPr>
  </w:style>
  <w:style w:type="paragraph" w:customStyle="1" w:styleId="aa">
    <w:name w:val="Стиль"/>
    <w:uiPriority w:val="99"/>
    <w:rsid w:val="003D222E"/>
    <w:pPr>
      <w:widowControl w:val="0"/>
      <w:autoSpaceDE w:val="0"/>
      <w:autoSpaceDN w:val="0"/>
      <w:adjustRightInd w:val="0"/>
    </w:pPr>
    <w:rPr>
      <w:rFonts w:ascii="Times New Roman" w:eastAsia="Times New Roman" w:hAnsi="Times New Roman"/>
      <w:sz w:val="24"/>
      <w:szCs w:val="24"/>
    </w:rPr>
  </w:style>
  <w:style w:type="character" w:customStyle="1" w:styleId="ab">
    <w:name w:val="Основной текст_"/>
    <w:basedOn w:val="a0"/>
    <w:link w:val="2"/>
    <w:locked/>
    <w:rsid w:val="00733770"/>
    <w:rPr>
      <w:spacing w:val="11"/>
      <w:shd w:val="clear" w:color="auto" w:fill="FFFFFF"/>
    </w:rPr>
  </w:style>
  <w:style w:type="paragraph" w:customStyle="1" w:styleId="2">
    <w:name w:val="Основной текст2"/>
    <w:basedOn w:val="a"/>
    <w:link w:val="ab"/>
    <w:rsid w:val="00733770"/>
    <w:pPr>
      <w:widowControl w:val="0"/>
      <w:shd w:val="clear" w:color="auto" w:fill="FFFFFF"/>
      <w:spacing w:after="300" w:line="324" w:lineRule="exact"/>
      <w:ind w:firstLine="540"/>
      <w:jc w:val="both"/>
    </w:pPr>
    <w:rPr>
      <w:spacing w:val="11"/>
    </w:rPr>
  </w:style>
  <w:style w:type="paragraph" w:styleId="ac">
    <w:name w:val="Body Text Indent"/>
    <w:basedOn w:val="a"/>
    <w:link w:val="ad"/>
    <w:rsid w:val="00E5113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locked/>
    <w:rsid w:val="00E5113B"/>
    <w:rPr>
      <w:rFonts w:ascii="Times New Roman" w:hAnsi="Times New Roman" w:cs="Times New Roman"/>
      <w:sz w:val="20"/>
      <w:szCs w:val="20"/>
      <w:lang w:eastAsia="ru-RU"/>
    </w:rPr>
  </w:style>
  <w:style w:type="paragraph" w:customStyle="1" w:styleId="11">
    <w:name w:val="Абзац списка1"/>
    <w:basedOn w:val="a"/>
    <w:uiPriority w:val="99"/>
    <w:rsid w:val="00CB5B78"/>
    <w:pPr>
      <w:ind w:left="720"/>
    </w:pPr>
    <w:rPr>
      <w:rFonts w:eastAsia="Times New Roman"/>
    </w:rPr>
  </w:style>
  <w:style w:type="paragraph" w:styleId="ae">
    <w:name w:val="No Spacing"/>
    <w:uiPriority w:val="1"/>
    <w:qFormat/>
    <w:rsid w:val="00627FAF"/>
    <w:rPr>
      <w:rFonts w:cs="Calibri"/>
      <w:sz w:val="22"/>
      <w:szCs w:val="22"/>
      <w:lang w:eastAsia="en-US"/>
    </w:rPr>
  </w:style>
  <w:style w:type="table" w:styleId="af">
    <w:name w:val="Table Grid"/>
    <w:basedOn w:val="a1"/>
    <w:uiPriority w:val="59"/>
    <w:rsid w:val="00F138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4B5A8C"/>
    <w:pPr>
      <w:spacing w:after="120"/>
    </w:pPr>
  </w:style>
  <w:style w:type="character" w:customStyle="1" w:styleId="af1">
    <w:name w:val="Основной текст Знак"/>
    <w:basedOn w:val="a0"/>
    <w:link w:val="af0"/>
    <w:locked/>
    <w:rsid w:val="004B5A8C"/>
    <w:rPr>
      <w:rFonts w:ascii="Calibri" w:hAnsi="Calibri" w:cs="Calibri"/>
    </w:rPr>
  </w:style>
  <w:style w:type="paragraph" w:customStyle="1" w:styleId="20">
    <w:name w:val="Обычный2"/>
    <w:rsid w:val="00650833"/>
    <w:pPr>
      <w:widowControl w:val="0"/>
      <w:snapToGrid w:val="0"/>
      <w:spacing w:line="278" w:lineRule="auto"/>
      <w:ind w:left="680" w:hanging="340"/>
    </w:pPr>
    <w:rPr>
      <w:rFonts w:ascii="Times New Roman" w:eastAsia="Times New Roman" w:hAnsi="Times New Roman"/>
    </w:rPr>
  </w:style>
  <w:style w:type="paragraph" w:customStyle="1" w:styleId="s16">
    <w:name w:val="s_16"/>
    <w:basedOn w:val="a"/>
    <w:rsid w:val="00650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D503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D97706"/>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FD2CBE"/>
    <w:rPr>
      <w:rFonts w:ascii="Times New Roman" w:eastAsia="Times New Roman" w:hAnsi="Times New Roman"/>
      <w:b/>
      <w:bCs/>
      <w:kern w:val="36"/>
      <w:sz w:val="48"/>
      <w:szCs w:val="48"/>
    </w:rPr>
  </w:style>
  <w:style w:type="character" w:customStyle="1" w:styleId="apple-converted-space">
    <w:name w:val="apple-converted-space"/>
    <w:basedOn w:val="a0"/>
    <w:rsid w:val="00A66B19"/>
  </w:style>
  <w:style w:type="paragraph" w:customStyle="1" w:styleId="ConsPlusTitle">
    <w:name w:val="ConsPlusTitle"/>
    <w:rsid w:val="00C17B1A"/>
    <w:pPr>
      <w:widowControl w:val="0"/>
      <w:autoSpaceDE w:val="0"/>
      <w:autoSpaceDN w:val="0"/>
      <w:adjustRightInd w:val="0"/>
    </w:pPr>
    <w:rPr>
      <w:rFonts w:eastAsia="Times New Roman" w:cs="Calibri"/>
      <w:b/>
      <w:bCs/>
      <w:sz w:val="22"/>
      <w:szCs w:val="22"/>
    </w:rPr>
  </w:style>
  <w:style w:type="paragraph" w:styleId="af2">
    <w:name w:val="Normal (Web)"/>
    <w:basedOn w:val="a"/>
    <w:uiPriority w:val="99"/>
    <w:unhideWhenUsed/>
    <w:rsid w:val="00C17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E179D"/>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3E179D"/>
    <w:rPr>
      <w:rFonts w:ascii="Times New Roman" w:hAnsi="Times New Roman" w:cs="Times New Roman"/>
      <w:sz w:val="24"/>
      <w:szCs w:val="24"/>
    </w:rPr>
  </w:style>
  <w:style w:type="character" w:styleId="af3">
    <w:name w:val="Hyperlink"/>
    <w:rsid w:val="00C73126"/>
    <w:rPr>
      <w:color w:val="0000FF"/>
      <w:u w:val="single"/>
    </w:rPr>
  </w:style>
  <w:style w:type="paragraph" w:customStyle="1" w:styleId="Style6">
    <w:name w:val="Style6"/>
    <w:basedOn w:val="a"/>
    <w:uiPriority w:val="99"/>
    <w:rsid w:val="00B047D3"/>
    <w:pPr>
      <w:widowControl w:val="0"/>
      <w:autoSpaceDE w:val="0"/>
      <w:autoSpaceDN w:val="0"/>
      <w:adjustRightInd w:val="0"/>
      <w:spacing w:after="0" w:line="298" w:lineRule="exact"/>
      <w:ind w:firstLine="710"/>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047D3"/>
    <w:rPr>
      <w:rFonts w:ascii="Times New Roman" w:hAnsi="Times New Roman" w:cs="Times New Roman"/>
      <w:b/>
      <w:bCs/>
      <w:sz w:val="24"/>
      <w:szCs w:val="24"/>
    </w:rPr>
  </w:style>
  <w:style w:type="paragraph" w:styleId="af4">
    <w:name w:val="footnote text"/>
    <w:basedOn w:val="a"/>
    <w:link w:val="af5"/>
    <w:uiPriority w:val="99"/>
    <w:semiHidden/>
    <w:unhideWhenUsed/>
    <w:rsid w:val="00246A10"/>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246A10"/>
    <w:rPr>
      <w:rFonts w:ascii="Times New Roman" w:eastAsia="Times New Roman" w:hAnsi="Times New Roman"/>
    </w:rPr>
  </w:style>
  <w:style w:type="paragraph" w:styleId="af6">
    <w:name w:val="Title"/>
    <w:basedOn w:val="a"/>
    <w:link w:val="af7"/>
    <w:qFormat/>
    <w:locked/>
    <w:rsid w:val="00187929"/>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link w:val="af6"/>
    <w:rsid w:val="00187929"/>
    <w:rPr>
      <w:rFonts w:ascii="Times New Roman" w:eastAsia="Times New Roman" w:hAnsi="Times New Roman"/>
      <w:b/>
      <w:sz w:val="24"/>
    </w:rPr>
  </w:style>
  <w:style w:type="table" w:customStyle="1" w:styleId="TableNormal">
    <w:name w:val="Table Normal"/>
    <w:uiPriority w:val="2"/>
    <w:semiHidden/>
    <w:qFormat/>
    <w:rsid w:val="00B82B26"/>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75606477">
      <w:bodyDiv w:val="1"/>
      <w:marLeft w:val="0"/>
      <w:marRight w:val="0"/>
      <w:marTop w:val="0"/>
      <w:marBottom w:val="0"/>
      <w:divBdr>
        <w:top w:val="none" w:sz="0" w:space="0" w:color="auto"/>
        <w:left w:val="none" w:sz="0" w:space="0" w:color="auto"/>
        <w:bottom w:val="none" w:sz="0" w:space="0" w:color="auto"/>
        <w:right w:val="none" w:sz="0" w:space="0" w:color="auto"/>
      </w:divBdr>
    </w:div>
    <w:div w:id="672026167">
      <w:marLeft w:val="0"/>
      <w:marRight w:val="0"/>
      <w:marTop w:val="0"/>
      <w:marBottom w:val="0"/>
      <w:divBdr>
        <w:top w:val="none" w:sz="0" w:space="0" w:color="auto"/>
        <w:left w:val="none" w:sz="0" w:space="0" w:color="auto"/>
        <w:bottom w:val="none" w:sz="0" w:space="0" w:color="auto"/>
        <w:right w:val="none" w:sz="0" w:space="0" w:color="auto"/>
      </w:divBdr>
    </w:div>
    <w:div w:id="672026168">
      <w:marLeft w:val="0"/>
      <w:marRight w:val="0"/>
      <w:marTop w:val="0"/>
      <w:marBottom w:val="0"/>
      <w:divBdr>
        <w:top w:val="none" w:sz="0" w:space="0" w:color="auto"/>
        <w:left w:val="none" w:sz="0" w:space="0" w:color="auto"/>
        <w:bottom w:val="none" w:sz="0" w:space="0" w:color="auto"/>
        <w:right w:val="none" w:sz="0" w:space="0" w:color="auto"/>
      </w:divBdr>
    </w:div>
    <w:div w:id="672026169">
      <w:marLeft w:val="0"/>
      <w:marRight w:val="0"/>
      <w:marTop w:val="0"/>
      <w:marBottom w:val="0"/>
      <w:divBdr>
        <w:top w:val="none" w:sz="0" w:space="0" w:color="auto"/>
        <w:left w:val="none" w:sz="0" w:space="0" w:color="auto"/>
        <w:bottom w:val="none" w:sz="0" w:space="0" w:color="auto"/>
        <w:right w:val="none" w:sz="0" w:space="0" w:color="auto"/>
      </w:divBdr>
    </w:div>
    <w:div w:id="672026170">
      <w:marLeft w:val="0"/>
      <w:marRight w:val="0"/>
      <w:marTop w:val="0"/>
      <w:marBottom w:val="0"/>
      <w:divBdr>
        <w:top w:val="none" w:sz="0" w:space="0" w:color="auto"/>
        <w:left w:val="none" w:sz="0" w:space="0" w:color="auto"/>
        <w:bottom w:val="none" w:sz="0" w:space="0" w:color="auto"/>
        <w:right w:val="none" w:sz="0" w:space="0" w:color="auto"/>
      </w:divBdr>
    </w:div>
    <w:div w:id="672026171">
      <w:marLeft w:val="0"/>
      <w:marRight w:val="0"/>
      <w:marTop w:val="0"/>
      <w:marBottom w:val="0"/>
      <w:divBdr>
        <w:top w:val="none" w:sz="0" w:space="0" w:color="auto"/>
        <w:left w:val="none" w:sz="0" w:space="0" w:color="auto"/>
        <w:bottom w:val="none" w:sz="0" w:space="0" w:color="auto"/>
        <w:right w:val="none" w:sz="0" w:space="0" w:color="auto"/>
      </w:divBdr>
    </w:div>
    <w:div w:id="672026172">
      <w:marLeft w:val="0"/>
      <w:marRight w:val="0"/>
      <w:marTop w:val="0"/>
      <w:marBottom w:val="0"/>
      <w:divBdr>
        <w:top w:val="none" w:sz="0" w:space="0" w:color="auto"/>
        <w:left w:val="none" w:sz="0" w:space="0" w:color="auto"/>
        <w:bottom w:val="none" w:sz="0" w:space="0" w:color="auto"/>
        <w:right w:val="none" w:sz="0" w:space="0" w:color="auto"/>
      </w:divBdr>
    </w:div>
    <w:div w:id="672026173">
      <w:marLeft w:val="0"/>
      <w:marRight w:val="0"/>
      <w:marTop w:val="0"/>
      <w:marBottom w:val="0"/>
      <w:divBdr>
        <w:top w:val="none" w:sz="0" w:space="0" w:color="auto"/>
        <w:left w:val="none" w:sz="0" w:space="0" w:color="auto"/>
        <w:bottom w:val="none" w:sz="0" w:space="0" w:color="auto"/>
        <w:right w:val="none" w:sz="0" w:space="0" w:color="auto"/>
      </w:divBdr>
    </w:div>
    <w:div w:id="672026174">
      <w:marLeft w:val="0"/>
      <w:marRight w:val="0"/>
      <w:marTop w:val="0"/>
      <w:marBottom w:val="0"/>
      <w:divBdr>
        <w:top w:val="none" w:sz="0" w:space="0" w:color="auto"/>
        <w:left w:val="none" w:sz="0" w:space="0" w:color="auto"/>
        <w:bottom w:val="none" w:sz="0" w:space="0" w:color="auto"/>
        <w:right w:val="none" w:sz="0" w:space="0" w:color="auto"/>
      </w:divBdr>
    </w:div>
    <w:div w:id="672026175">
      <w:marLeft w:val="0"/>
      <w:marRight w:val="0"/>
      <w:marTop w:val="0"/>
      <w:marBottom w:val="0"/>
      <w:divBdr>
        <w:top w:val="none" w:sz="0" w:space="0" w:color="auto"/>
        <w:left w:val="none" w:sz="0" w:space="0" w:color="auto"/>
        <w:bottom w:val="none" w:sz="0" w:space="0" w:color="auto"/>
        <w:right w:val="none" w:sz="0" w:space="0" w:color="auto"/>
      </w:divBdr>
    </w:div>
    <w:div w:id="672026176">
      <w:marLeft w:val="0"/>
      <w:marRight w:val="0"/>
      <w:marTop w:val="0"/>
      <w:marBottom w:val="0"/>
      <w:divBdr>
        <w:top w:val="none" w:sz="0" w:space="0" w:color="auto"/>
        <w:left w:val="none" w:sz="0" w:space="0" w:color="auto"/>
        <w:bottom w:val="none" w:sz="0" w:space="0" w:color="auto"/>
        <w:right w:val="none" w:sz="0" w:space="0" w:color="auto"/>
      </w:divBdr>
    </w:div>
    <w:div w:id="672026177">
      <w:marLeft w:val="0"/>
      <w:marRight w:val="0"/>
      <w:marTop w:val="0"/>
      <w:marBottom w:val="0"/>
      <w:divBdr>
        <w:top w:val="none" w:sz="0" w:space="0" w:color="auto"/>
        <w:left w:val="none" w:sz="0" w:space="0" w:color="auto"/>
        <w:bottom w:val="none" w:sz="0" w:space="0" w:color="auto"/>
        <w:right w:val="none" w:sz="0" w:space="0" w:color="auto"/>
      </w:divBdr>
    </w:div>
    <w:div w:id="672026178">
      <w:marLeft w:val="0"/>
      <w:marRight w:val="0"/>
      <w:marTop w:val="0"/>
      <w:marBottom w:val="0"/>
      <w:divBdr>
        <w:top w:val="none" w:sz="0" w:space="0" w:color="auto"/>
        <w:left w:val="none" w:sz="0" w:space="0" w:color="auto"/>
        <w:bottom w:val="none" w:sz="0" w:space="0" w:color="auto"/>
        <w:right w:val="none" w:sz="0" w:space="0" w:color="auto"/>
      </w:divBdr>
    </w:div>
    <w:div w:id="672026179">
      <w:marLeft w:val="0"/>
      <w:marRight w:val="0"/>
      <w:marTop w:val="0"/>
      <w:marBottom w:val="0"/>
      <w:divBdr>
        <w:top w:val="none" w:sz="0" w:space="0" w:color="auto"/>
        <w:left w:val="none" w:sz="0" w:space="0" w:color="auto"/>
        <w:bottom w:val="none" w:sz="0" w:space="0" w:color="auto"/>
        <w:right w:val="none" w:sz="0" w:space="0" w:color="auto"/>
      </w:divBdr>
    </w:div>
    <w:div w:id="687949707">
      <w:bodyDiv w:val="1"/>
      <w:marLeft w:val="0"/>
      <w:marRight w:val="0"/>
      <w:marTop w:val="0"/>
      <w:marBottom w:val="0"/>
      <w:divBdr>
        <w:top w:val="none" w:sz="0" w:space="0" w:color="auto"/>
        <w:left w:val="none" w:sz="0" w:space="0" w:color="auto"/>
        <w:bottom w:val="none" w:sz="0" w:space="0" w:color="auto"/>
        <w:right w:val="none" w:sz="0" w:space="0" w:color="auto"/>
      </w:divBdr>
    </w:div>
    <w:div w:id="720399380">
      <w:bodyDiv w:val="1"/>
      <w:marLeft w:val="0"/>
      <w:marRight w:val="0"/>
      <w:marTop w:val="0"/>
      <w:marBottom w:val="0"/>
      <w:divBdr>
        <w:top w:val="none" w:sz="0" w:space="0" w:color="auto"/>
        <w:left w:val="none" w:sz="0" w:space="0" w:color="auto"/>
        <w:bottom w:val="none" w:sz="0" w:space="0" w:color="auto"/>
        <w:right w:val="none" w:sz="0" w:space="0" w:color="auto"/>
      </w:divBdr>
    </w:div>
    <w:div w:id="831261045">
      <w:bodyDiv w:val="1"/>
      <w:marLeft w:val="0"/>
      <w:marRight w:val="0"/>
      <w:marTop w:val="0"/>
      <w:marBottom w:val="0"/>
      <w:divBdr>
        <w:top w:val="none" w:sz="0" w:space="0" w:color="auto"/>
        <w:left w:val="none" w:sz="0" w:space="0" w:color="auto"/>
        <w:bottom w:val="none" w:sz="0" w:space="0" w:color="auto"/>
        <w:right w:val="none" w:sz="0" w:space="0" w:color="auto"/>
      </w:divBdr>
    </w:div>
    <w:div w:id="1322155873">
      <w:bodyDiv w:val="1"/>
      <w:marLeft w:val="0"/>
      <w:marRight w:val="0"/>
      <w:marTop w:val="0"/>
      <w:marBottom w:val="0"/>
      <w:divBdr>
        <w:top w:val="none" w:sz="0" w:space="0" w:color="auto"/>
        <w:left w:val="none" w:sz="0" w:space="0" w:color="auto"/>
        <w:bottom w:val="none" w:sz="0" w:space="0" w:color="auto"/>
        <w:right w:val="none" w:sz="0" w:space="0" w:color="auto"/>
      </w:divBdr>
    </w:div>
    <w:div w:id="1340767898">
      <w:bodyDiv w:val="1"/>
      <w:marLeft w:val="0"/>
      <w:marRight w:val="0"/>
      <w:marTop w:val="0"/>
      <w:marBottom w:val="0"/>
      <w:divBdr>
        <w:top w:val="none" w:sz="0" w:space="0" w:color="auto"/>
        <w:left w:val="none" w:sz="0" w:space="0" w:color="auto"/>
        <w:bottom w:val="none" w:sz="0" w:space="0" w:color="auto"/>
        <w:right w:val="none" w:sz="0" w:space="0" w:color="auto"/>
      </w:divBdr>
    </w:div>
    <w:div w:id="1444230612">
      <w:bodyDiv w:val="1"/>
      <w:marLeft w:val="0"/>
      <w:marRight w:val="0"/>
      <w:marTop w:val="0"/>
      <w:marBottom w:val="0"/>
      <w:divBdr>
        <w:top w:val="none" w:sz="0" w:space="0" w:color="auto"/>
        <w:left w:val="none" w:sz="0" w:space="0" w:color="auto"/>
        <w:bottom w:val="none" w:sz="0" w:space="0" w:color="auto"/>
        <w:right w:val="none" w:sz="0" w:space="0" w:color="auto"/>
      </w:divBdr>
    </w:div>
    <w:div w:id="1533617564">
      <w:bodyDiv w:val="1"/>
      <w:marLeft w:val="0"/>
      <w:marRight w:val="0"/>
      <w:marTop w:val="0"/>
      <w:marBottom w:val="0"/>
      <w:divBdr>
        <w:top w:val="none" w:sz="0" w:space="0" w:color="auto"/>
        <w:left w:val="none" w:sz="0" w:space="0" w:color="auto"/>
        <w:bottom w:val="none" w:sz="0" w:space="0" w:color="auto"/>
        <w:right w:val="none" w:sz="0" w:space="0" w:color="auto"/>
      </w:divBdr>
    </w:div>
    <w:div w:id="1684433873">
      <w:bodyDiv w:val="1"/>
      <w:marLeft w:val="0"/>
      <w:marRight w:val="0"/>
      <w:marTop w:val="0"/>
      <w:marBottom w:val="0"/>
      <w:divBdr>
        <w:top w:val="none" w:sz="0" w:space="0" w:color="auto"/>
        <w:left w:val="none" w:sz="0" w:space="0" w:color="auto"/>
        <w:bottom w:val="none" w:sz="0" w:space="0" w:color="auto"/>
        <w:right w:val="none" w:sz="0" w:space="0" w:color="auto"/>
      </w:divBdr>
    </w:div>
    <w:div w:id="18803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22C0-3800-4D9D-9696-D96AE239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20</Pages>
  <Words>6570</Words>
  <Characters>37454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395</cp:revision>
  <cp:lastPrinted>2022-05-20T10:44:00Z</cp:lastPrinted>
  <dcterms:created xsi:type="dcterms:W3CDTF">2016-04-26T09:12:00Z</dcterms:created>
  <dcterms:modified xsi:type="dcterms:W3CDTF">2022-05-25T11:42:00Z</dcterms:modified>
</cp:coreProperties>
</file>