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F" w:rsidRPr="00002442" w:rsidRDefault="00EF3E2F" w:rsidP="00EF3E2F">
      <w:pPr>
        <w:spacing w:after="0" w:line="240" w:lineRule="auto"/>
        <w:jc w:val="center"/>
        <w:rPr>
          <w:rFonts w:ascii="Liberation Serif" w:eastAsia="Times New Roman" w:hAnsi="Liberation Serif" w:cs="Liberation Serif"/>
          <w:sz w:val="28"/>
          <w:szCs w:val="28"/>
        </w:rPr>
      </w:pPr>
      <w:r w:rsidRPr="00002442">
        <w:rPr>
          <w:rFonts w:ascii="Liberation Serif" w:eastAsia="Times New Roman" w:hAnsi="Liberation Serif" w:cs="Liberation Serif"/>
          <w:noProof/>
          <w:sz w:val="28"/>
          <w:szCs w:val="28"/>
        </w:rPr>
        <w:drawing>
          <wp:inline distT="0" distB="0" distL="0" distR="0">
            <wp:extent cx="318770" cy="408940"/>
            <wp:effectExtent l="19050" t="0" r="5080" b="0"/>
            <wp:docPr id="20"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18770" cy="408940"/>
                    </a:xfrm>
                    <a:prstGeom prst="rect">
                      <a:avLst/>
                    </a:prstGeom>
                    <a:noFill/>
                    <a:ln w="9525">
                      <a:noFill/>
                      <a:miter lim="800000"/>
                      <a:headEnd/>
                      <a:tailEnd/>
                    </a:ln>
                  </pic:spPr>
                </pic:pic>
              </a:graphicData>
            </a:graphic>
          </wp:inline>
        </w:drawing>
      </w:r>
    </w:p>
    <w:p w:rsidR="00EF3E2F" w:rsidRPr="00002442" w:rsidRDefault="00EF3E2F" w:rsidP="00EF3E2F">
      <w:pPr>
        <w:spacing w:before="120" w:after="0" w:line="240" w:lineRule="auto"/>
        <w:jc w:val="center"/>
        <w:rPr>
          <w:rFonts w:ascii="Liberation Serif" w:eastAsia="Times New Roman" w:hAnsi="Liberation Serif" w:cs="Liberation Serif"/>
          <w:b/>
          <w:sz w:val="28"/>
          <w:szCs w:val="28"/>
        </w:rPr>
      </w:pPr>
      <w:r w:rsidRPr="00002442">
        <w:rPr>
          <w:rFonts w:ascii="Liberation Serif" w:eastAsia="Times New Roman" w:hAnsi="Liberation Serif" w:cs="Liberation Serif"/>
          <w:b/>
          <w:sz w:val="28"/>
          <w:szCs w:val="28"/>
        </w:rPr>
        <w:t>РОССИЙСКАЯ ФЕДЕРАЦИЯ</w:t>
      </w:r>
    </w:p>
    <w:p w:rsidR="00EF3E2F" w:rsidRPr="00002442" w:rsidRDefault="00EF3E2F" w:rsidP="00EF3E2F">
      <w:pPr>
        <w:spacing w:after="0" w:line="240" w:lineRule="auto"/>
        <w:jc w:val="center"/>
        <w:rPr>
          <w:rFonts w:ascii="Liberation Serif" w:eastAsia="Times New Roman" w:hAnsi="Liberation Serif" w:cs="Liberation Serif"/>
          <w:b/>
          <w:sz w:val="28"/>
          <w:szCs w:val="28"/>
        </w:rPr>
      </w:pPr>
      <w:r w:rsidRPr="00002442">
        <w:rPr>
          <w:rFonts w:ascii="Liberation Serif" w:eastAsia="Times New Roman" w:hAnsi="Liberation Serif" w:cs="Liberation Serif"/>
          <w:b/>
          <w:sz w:val="28"/>
          <w:szCs w:val="28"/>
        </w:rPr>
        <w:t>ДУМА ГОРОДСКОГО ОКРУГА ВЕРХНЯЯ ТУРА</w:t>
      </w:r>
    </w:p>
    <w:p w:rsidR="00EF3E2F" w:rsidRPr="00002442" w:rsidRDefault="00EF3E2F" w:rsidP="00EF3E2F">
      <w:pPr>
        <w:pBdr>
          <w:bottom w:val="single" w:sz="12" w:space="4" w:color="auto"/>
        </w:pBdr>
        <w:spacing w:after="0" w:line="240" w:lineRule="auto"/>
        <w:jc w:val="center"/>
        <w:rPr>
          <w:rFonts w:ascii="Liberation Serif" w:eastAsia="Times New Roman" w:hAnsi="Liberation Serif" w:cs="Liberation Serif"/>
          <w:b/>
          <w:sz w:val="28"/>
          <w:szCs w:val="28"/>
        </w:rPr>
      </w:pPr>
      <w:r w:rsidRPr="00002442">
        <w:rPr>
          <w:rFonts w:ascii="Liberation Serif" w:eastAsia="Times New Roman" w:hAnsi="Liberation Serif" w:cs="Liberation Serif"/>
          <w:b/>
          <w:sz w:val="28"/>
          <w:szCs w:val="28"/>
        </w:rPr>
        <w:t>ШЕСТОЙ СОЗЫВ</w:t>
      </w:r>
    </w:p>
    <w:p w:rsidR="00EF3E2F" w:rsidRPr="00002442" w:rsidRDefault="00EF3E2F" w:rsidP="00EF3E2F">
      <w:pPr>
        <w:spacing w:after="0" w:line="240" w:lineRule="auto"/>
        <w:jc w:val="center"/>
        <w:rPr>
          <w:rFonts w:ascii="Liberation Serif" w:eastAsia="Times New Roman" w:hAnsi="Liberation Serif" w:cs="Liberation Serif"/>
          <w:b/>
          <w:sz w:val="28"/>
          <w:szCs w:val="28"/>
        </w:rPr>
      </w:pPr>
      <w:r w:rsidRPr="00002442">
        <w:rPr>
          <w:rFonts w:ascii="Liberation Serif" w:eastAsia="Times New Roman" w:hAnsi="Liberation Serif" w:cs="Liberation Serif"/>
          <w:b/>
          <w:sz w:val="28"/>
          <w:szCs w:val="28"/>
        </w:rPr>
        <w:t xml:space="preserve">Семьдесят девятое заседание </w:t>
      </w:r>
    </w:p>
    <w:p w:rsidR="00EF3E2F" w:rsidRPr="00002442" w:rsidRDefault="00EF3E2F" w:rsidP="00EF3E2F">
      <w:pPr>
        <w:spacing w:after="0" w:line="240" w:lineRule="auto"/>
        <w:jc w:val="center"/>
        <w:rPr>
          <w:rFonts w:ascii="Liberation Serif" w:eastAsia="Times New Roman" w:hAnsi="Liberation Serif" w:cs="Liberation Serif"/>
          <w:b/>
          <w:sz w:val="28"/>
          <w:szCs w:val="28"/>
        </w:rPr>
      </w:pPr>
    </w:p>
    <w:p w:rsidR="00EF3E2F" w:rsidRPr="00002442" w:rsidRDefault="00EF3E2F" w:rsidP="00EF3E2F">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line="240" w:lineRule="auto"/>
        <w:jc w:val="center"/>
        <w:rPr>
          <w:rFonts w:ascii="Liberation Serif" w:eastAsia="Times New Roman" w:hAnsi="Liberation Serif" w:cs="Liberation Serif"/>
          <w:b/>
          <w:color w:val="000000"/>
          <w:sz w:val="28"/>
          <w:szCs w:val="28"/>
          <w:u w:val="single"/>
        </w:rPr>
      </w:pPr>
      <w:r w:rsidRPr="00002442">
        <w:rPr>
          <w:rFonts w:ascii="Liberation Serif" w:eastAsia="Times New Roman" w:hAnsi="Liberation Serif" w:cs="Liberation Serif"/>
          <w:b/>
          <w:color w:val="000000"/>
          <w:sz w:val="28"/>
          <w:szCs w:val="28"/>
        </w:rPr>
        <w:t>РЕШЕНИЕ №</w:t>
      </w:r>
      <w:r w:rsidRPr="00002442">
        <w:rPr>
          <w:rFonts w:ascii="Liberation Serif" w:eastAsia="Times New Roman" w:hAnsi="Liberation Serif" w:cs="Liberation Serif"/>
          <w:b/>
          <w:color w:val="000000"/>
          <w:sz w:val="28"/>
          <w:szCs w:val="28"/>
          <w:u w:val="single"/>
        </w:rPr>
        <w:t xml:space="preserve">  </w:t>
      </w:r>
      <w:r w:rsidR="006A421C" w:rsidRPr="00002442">
        <w:rPr>
          <w:rFonts w:ascii="Liberation Serif" w:eastAsia="Times New Roman" w:hAnsi="Liberation Serif" w:cs="Liberation Serif"/>
          <w:b/>
          <w:color w:val="000000"/>
          <w:sz w:val="28"/>
          <w:szCs w:val="28"/>
          <w:u w:val="single"/>
        </w:rPr>
        <w:t>74</w:t>
      </w:r>
      <w:r w:rsidRPr="00002442">
        <w:rPr>
          <w:rFonts w:ascii="Liberation Serif" w:eastAsia="Times New Roman" w:hAnsi="Liberation Serif" w:cs="Liberation Serif"/>
          <w:b/>
          <w:color w:val="000000"/>
          <w:sz w:val="28"/>
          <w:szCs w:val="28"/>
          <w:u w:val="single"/>
        </w:rPr>
        <w:tab/>
      </w:r>
    </w:p>
    <w:p w:rsidR="00EF3E2F" w:rsidRPr="00002442" w:rsidRDefault="00EF3E2F" w:rsidP="00EF3E2F">
      <w:pPr>
        <w:autoSpaceDE w:val="0"/>
        <w:adjustRightInd w:val="0"/>
        <w:spacing w:after="0" w:line="240" w:lineRule="auto"/>
        <w:jc w:val="both"/>
        <w:rPr>
          <w:rFonts w:ascii="Liberation Serif" w:eastAsia="Times New Roman" w:hAnsi="Liberation Serif" w:cs="Liberation Serif"/>
          <w:bCs/>
          <w:sz w:val="28"/>
          <w:szCs w:val="28"/>
        </w:rPr>
      </w:pPr>
      <w:r w:rsidRPr="00002442">
        <w:rPr>
          <w:rFonts w:ascii="Liberation Serif" w:eastAsia="Times New Roman" w:hAnsi="Liberation Serif" w:cs="Liberation Serif"/>
          <w:bCs/>
          <w:sz w:val="28"/>
          <w:szCs w:val="28"/>
        </w:rPr>
        <w:t xml:space="preserve">22 сентября 2023 года </w:t>
      </w:r>
    </w:p>
    <w:p w:rsidR="00EF3E2F" w:rsidRPr="00002442" w:rsidRDefault="00EF3E2F" w:rsidP="00EF3E2F">
      <w:pPr>
        <w:autoSpaceDE w:val="0"/>
        <w:adjustRightInd w:val="0"/>
        <w:spacing w:after="480" w:line="240" w:lineRule="auto"/>
        <w:jc w:val="both"/>
        <w:rPr>
          <w:rFonts w:ascii="Liberation Serif" w:eastAsia="Times New Roman" w:hAnsi="Liberation Serif" w:cs="Liberation Serif"/>
          <w:bCs/>
          <w:sz w:val="28"/>
          <w:szCs w:val="28"/>
        </w:rPr>
      </w:pPr>
      <w:r w:rsidRPr="00002442">
        <w:rPr>
          <w:rFonts w:ascii="Liberation Serif" w:eastAsia="Times New Roman" w:hAnsi="Liberation Serif" w:cs="Liberation Serif"/>
          <w:bCs/>
          <w:sz w:val="28"/>
          <w:szCs w:val="28"/>
        </w:rPr>
        <w:t xml:space="preserve">г. Верхняя Тура </w:t>
      </w:r>
    </w:p>
    <w:p w:rsidR="00EF3E2F" w:rsidRPr="00002442" w:rsidRDefault="00EF3E2F" w:rsidP="006A421C">
      <w:pPr>
        <w:suppressAutoHyphens/>
        <w:spacing w:after="480" w:line="216" w:lineRule="auto"/>
        <w:ind w:right="1983"/>
        <w:rPr>
          <w:rFonts w:ascii="Liberation Serif" w:eastAsia="Calibri" w:hAnsi="Liberation Serif" w:cs="Liberation Serif"/>
          <w:b/>
          <w:i/>
          <w:sz w:val="28"/>
          <w:szCs w:val="28"/>
          <w:lang w:eastAsia="en-US"/>
        </w:rPr>
      </w:pPr>
      <w:r w:rsidRPr="00002442">
        <w:rPr>
          <w:rFonts w:ascii="Liberation Serif" w:eastAsia="Calibri" w:hAnsi="Liberation Serif" w:cs="Liberation Serif"/>
          <w:b/>
          <w:i/>
          <w:sz w:val="28"/>
          <w:szCs w:val="28"/>
          <w:lang w:eastAsia="en-US"/>
        </w:rPr>
        <w:t>Информация Контрольного органа Городского округа Верхняя Тура отчет о результатах контрольного мероприятия: «Проверка целевого и эффективного использования бюджетных средств, предоставленных в 2019-2022 годах на выполнение мероприятий подпрограммы «Обеспечение безопасности гидротехнических сооружений Верхне-Туринского гидроузла на р. Тура на территории Городского округа Верхняя Тура» муниципальной программы «Повышение эффективности деятельности органов местного самоуправления Городского округа Верхняя Тура до 2024 года»</w:t>
      </w:r>
    </w:p>
    <w:p w:rsidR="00EF3E2F" w:rsidRPr="00002442" w:rsidRDefault="00EF3E2F" w:rsidP="00EF3E2F">
      <w:pPr>
        <w:suppressAutoHyphens/>
        <w:spacing w:after="0" w:line="216" w:lineRule="auto"/>
        <w:ind w:firstLine="567"/>
        <w:jc w:val="both"/>
        <w:rPr>
          <w:rFonts w:ascii="Liberation Serif" w:eastAsia="Calibri" w:hAnsi="Liberation Serif" w:cs="Liberation Serif"/>
          <w:sz w:val="28"/>
          <w:szCs w:val="28"/>
          <w:lang w:eastAsia="en-US"/>
        </w:rPr>
      </w:pPr>
      <w:r w:rsidRPr="00002442">
        <w:rPr>
          <w:rFonts w:ascii="Liberation Serif" w:eastAsia="Calibri" w:hAnsi="Liberation Serif" w:cs="Liberation Serif"/>
          <w:sz w:val="28"/>
          <w:szCs w:val="28"/>
          <w:lang w:eastAsia="en-US"/>
        </w:rPr>
        <w:t>Заслушав и обсудив информацию председателя Контрольного органа Городского округа Верхняя Тура отчет о результатах контрольного мероприятия: «Проверка целевого и эффективного использования бюджетных средств, предоставленных в 2019-2022 годах на выполнение мероприятий подпрограммы «Обеспечение безопасности гидротехнических сооружений Верхне-Туринского гидроузла на р. Тура на территории Городского округа Верхняя Тура» муниципальной программы «Повышение эффективности деятельности органов местного самоуправления Городского округа Верхняя Тура до 2024 года», 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Контрольном органе Городского округа Верхняя Тура», утвержденным решением Думы от 24.03.2022 № 25,</w:t>
      </w:r>
    </w:p>
    <w:p w:rsidR="00EF3E2F" w:rsidRPr="00002442" w:rsidRDefault="00EF3E2F" w:rsidP="00EF3E2F">
      <w:pPr>
        <w:suppressAutoHyphens/>
        <w:spacing w:before="120" w:after="120" w:line="216" w:lineRule="auto"/>
        <w:ind w:firstLine="709"/>
        <w:jc w:val="both"/>
        <w:rPr>
          <w:rFonts w:ascii="Liberation Serif" w:eastAsia="Calibri" w:hAnsi="Liberation Serif" w:cs="Liberation Serif"/>
          <w:b/>
          <w:sz w:val="28"/>
          <w:szCs w:val="28"/>
          <w:lang w:eastAsia="en-US"/>
        </w:rPr>
      </w:pPr>
      <w:r w:rsidRPr="00002442">
        <w:rPr>
          <w:rFonts w:ascii="Liberation Serif" w:eastAsia="Calibri" w:hAnsi="Liberation Serif" w:cs="Liberation Serif"/>
          <w:b/>
          <w:sz w:val="28"/>
          <w:szCs w:val="28"/>
          <w:lang w:eastAsia="en-US"/>
        </w:rPr>
        <w:t>ДУМА ГОРОДСКОГО ОКРУГА ВЕРХНЯЯ ТУРА РЕШИЛА:</w:t>
      </w:r>
    </w:p>
    <w:p w:rsidR="00EF3E2F" w:rsidRPr="00002442" w:rsidRDefault="00EF3E2F" w:rsidP="00EF3E2F">
      <w:pPr>
        <w:tabs>
          <w:tab w:val="left" w:pos="9356"/>
        </w:tabs>
        <w:suppressAutoHyphens/>
        <w:spacing w:after="0" w:line="216" w:lineRule="auto"/>
        <w:ind w:firstLine="709"/>
        <w:jc w:val="both"/>
        <w:rPr>
          <w:rFonts w:ascii="Liberation Serif" w:eastAsia="Calibri" w:hAnsi="Liberation Serif" w:cs="Liberation Serif"/>
          <w:b/>
          <w:sz w:val="28"/>
          <w:szCs w:val="28"/>
          <w:lang w:eastAsia="en-US"/>
        </w:rPr>
      </w:pPr>
      <w:r w:rsidRPr="00002442">
        <w:rPr>
          <w:rFonts w:ascii="Liberation Serif" w:eastAsia="Calibri" w:hAnsi="Liberation Serif" w:cs="Liberation Serif"/>
          <w:sz w:val="28"/>
          <w:szCs w:val="28"/>
          <w:lang w:eastAsia="en-US"/>
        </w:rPr>
        <w:t xml:space="preserve">Принять к сведению информацию Контрольного органа Городского округа Верхняя Тура отчет о результатах контрольного мероприятия: «Проверка целевого и эффективного использования бюджетных средств, предоставленных в 2019-2022 годах на выполнение мероприятий подпрограммы «Обеспечение безопасности гидротехнических сооружений </w:t>
      </w:r>
      <w:r w:rsidRPr="00002442">
        <w:rPr>
          <w:rFonts w:ascii="Liberation Serif" w:eastAsia="Calibri" w:hAnsi="Liberation Serif" w:cs="Liberation Serif"/>
          <w:sz w:val="28"/>
          <w:szCs w:val="28"/>
          <w:lang w:eastAsia="en-US"/>
        </w:rPr>
        <w:lastRenderedPageBreak/>
        <w:t>Верхне-Туринского гидроузла на р. Тура на территории Городского округа Верхняя Тура» муниципальной программы «Повышение эффективности деятельности органов местного самоуправления Городского округа Верхняя Тура до 2024 года» (прилагается).</w:t>
      </w:r>
      <w:r w:rsidRPr="00002442">
        <w:rPr>
          <w:rFonts w:ascii="Liberation Serif" w:eastAsia="Calibri" w:hAnsi="Liberation Serif" w:cs="Liberation Serif"/>
          <w:b/>
          <w:sz w:val="28"/>
          <w:szCs w:val="28"/>
          <w:lang w:eastAsia="en-US"/>
        </w:rPr>
        <w:t xml:space="preserve"> </w:t>
      </w:r>
    </w:p>
    <w:p w:rsidR="00EF3E2F" w:rsidRPr="00002442" w:rsidRDefault="00EF3E2F" w:rsidP="00EF3E2F">
      <w:pPr>
        <w:tabs>
          <w:tab w:val="left" w:pos="709"/>
        </w:tabs>
        <w:suppressAutoHyphens/>
        <w:spacing w:after="0" w:line="216" w:lineRule="auto"/>
        <w:jc w:val="both"/>
        <w:rPr>
          <w:rFonts w:ascii="Liberation Serif" w:eastAsia="Calibri" w:hAnsi="Liberation Serif" w:cs="Liberation Serif"/>
          <w:sz w:val="28"/>
          <w:szCs w:val="28"/>
          <w:lang w:eastAsia="en-US"/>
        </w:rPr>
      </w:pPr>
    </w:p>
    <w:p w:rsidR="00EF3E2F" w:rsidRPr="00002442" w:rsidRDefault="00EF3E2F" w:rsidP="00EF3E2F">
      <w:pPr>
        <w:tabs>
          <w:tab w:val="left" w:pos="709"/>
        </w:tabs>
        <w:suppressAutoHyphens/>
        <w:spacing w:after="0" w:line="216" w:lineRule="auto"/>
        <w:jc w:val="both"/>
        <w:rPr>
          <w:rFonts w:ascii="Liberation Serif" w:eastAsia="Calibri" w:hAnsi="Liberation Serif" w:cs="Liberation Serif"/>
          <w:sz w:val="28"/>
          <w:szCs w:val="28"/>
          <w:lang w:eastAsia="en-US"/>
        </w:rPr>
      </w:pPr>
    </w:p>
    <w:p w:rsidR="00EF3E2F" w:rsidRPr="00002442" w:rsidRDefault="00EF3E2F" w:rsidP="00EF3E2F">
      <w:pPr>
        <w:tabs>
          <w:tab w:val="left" w:pos="709"/>
        </w:tabs>
        <w:suppressAutoHyphens/>
        <w:spacing w:after="0" w:line="216" w:lineRule="auto"/>
        <w:jc w:val="both"/>
        <w:rPr>
          <w:rFonts w:ascii="Liberation Serif" w:eastAsia="Calibri" w:hAnsi="Liberation Serif" w:cs="Liberation Serif"/>
          <w:sz w:val="28"/>
          <w:szCs w:val="28"/>
          <w:lang w:eastAsia="en-US"/>
        </w:rPr>
      </w:pPr>
      <w:r w:rsidRPr="00002442">
        <w:rPr>
          <w:rFonts w:ascii="Liberation Serif" w:eastAsia="Calibri" w:hAnsi="Liberation Serif" w:cs="Liberation Serif"/>
          <w:sz w:val="28"/>
          <w:szCs w:val="28"/>
          <w:lang w:eastAsia="en-US"/>
        </w:rPr>
        <w:t>Председатель Думы</w:t>
      </w:r>
    </w:p>
    <w:p w:rsidR="00EF3E2F" w:rsidRPr="00002442" w:rsidRDefault="00EF3E2F" w:rsidP="00EF3E2F">
      <w:pPr>
        <w:tabs>
          <w:tab w:val="left" w:pos="709"/>
        </w:tabs>
        <w:suppressAutoHyphens/>
        <w:spacing w:after="0" w:line="216" w:lineRule="auto"/>
        <w:jc w:val="both"/>
        <w:rPr>
          <w:rFonts w:ascii="Liberation Serif" w:eastAsia="Calibri" w:hAnsi="Liberation Serif" w:cs="Liberation Serif"/>
          <w:sz w:val="28"/>
          <w:szCs w:val="28"/>
          <w:lang w:eastAsia="en-US"/>
        </w:rPr>
      </w:pPr>
      <w:r w:rsidRPr="00002442">
        <w:rPr>
          <w:rFonts w:ascii="Liberation Serif" w:eastAsia="Calibri" w:hAnsi="Liberation Serif" w:cs="Liberation Serif"/>
          <w:sz w:val="28"/>
          <w:szCs w:val="28"/>
          <w:lang w:eastAsia="en-US"/>
        </w:rPr>
        <w:t xml:space="preserve">Городского округа Верхняя Тура    </w:t>
      </w:r>
      <w:r w:rsidRPr="00002442">
        <w:rPr>
          <w:rFonts w:ascii="Liberation Serif" w:eastAsia="Calibri" w:hAnsi="Liberation Serif" w:cs="Liberation Serif"/>
          <w:sz w:val="28"/>
          <w:szCs w:val="28"/>
          <w:lang w:eastAsia="en-US"/>
        </w:rPr>
        <w:tab/>
        <w:t xml:space="preserve">           </w:t>
      </w:r>
      <w:r w:rsidRPr="00002442">
        <w:rPr>
          <w:rFonts w:ascii="Liberation Serif" w:eastAsia="Calibri" w:hAnsi="Liberation Serif" w:cs="Liberation Serif"/>
          <w:sz w:val="28"/>
          <w:szCs w:val="28"/>
          <w:lang w:eastAsia="en-US"/>
        </w:rPr>
        <w:tab/>
      </w:r>
      <w:r w:rsidRPr="00002442">
        <w:rPr>
          <w:rFonts w:ascii="Liberation Serif" w:eastAsia="Calibri" w:hAnsi="Liberation Serif" w:cs="Liberation Serif"/>
          <w:sz w:val="28"/>
          <w:szCs w:val="28"/>
          <w:lang w:eastAsia="en-US"/>
        </w:rPr>
        <w:tab/>
        <w:t xml:space="preserve">             И.Г. Мусагитов</w:t>
      </w:r>
    </w:p>
    <w:p w:rsidR="00EF3E2F" w:rsidRPr="00002442" w:rsidRDefault="00EF3E2F" w:rsidP="00EF3E2F">
      <w:pPr>
        <w:suppressAutoHyphens/>
        <w:spacing w:after="0" w:line="240" w:lineRule="auto"/>
        <w:ind w:firstLine="851"/>
        <w:jc w:val="right"/>
        <w:rPr>
          <w:rFonts w:ascii="Liberation Serif" w:eastAsia="Calibri" w:hAnsi="Liberation Serif" w:cs="Liberation Serif"/>
          <w:sz w:val="28"/>
          <w:szCs w:val="28"/>
          <w:lang w:eastAsia="en-US"/>
        </w:rPr>
      </w:pPr>
    </w:p>
    <w:p w:rsidR="00EF3E2F" w:rsidRPr="00002442" w:rsidRDefault="00EF3E2F"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6A421C" w:rsidRPr="00002442" w:rsidRDefault="006A421C" w:rsidP="00EF3E2F">
      <w:pPr>
        <w:suppressAutoHyphens/>
        <w:spacing w:after="0" w:line="240" w:lineRule="auto"/>
        <w:ind w:left="5245"/>
        <w:rPr>
          <w:rFonts w:ascii="Liberation Serif" w:eastAsia="Times New Roman" w:hAnsi="Liberation Serif" w:cs="Liberation Serif"/>
          <w:sz w:val="28"/>
          <w:szCs w:val="28"/>
        </w:rPr>
      </w:pPr>
    </w:p>
    <w:p w:rsidR="00EF3E2F" w:rsidRPr="00002442" w:rsidRDefault="00EF3E2F" w:rsidP="00EF3E2F">
      <w:pPr>
        <w:suppressAutoHyphens/>
        <w:spacing w:after="0" w:line="240" w:lineRule="auto"/>
        <w:ind w:left="5245"/>
        <w:rPr>
          <w:rFonts w:ascii="Liberation Serif" w:eastAsia="Times New Roman" w:hAnsi="Liberation Serif" w:cs="Liberation Serif"/>
          <w:sz w:val="28"/>
          <w:szCs w:val="28"/>
        </w:rPr>
      </w:pPr>
      <w:r w:rsidRPr="00002442">
        <w:rPr>
          <w:rFonts w:ascii="Liberation Serif" w:eastAsia="Times New Roman" w:hAnsi="Liberation Serif" w:cs="Liberation Serif"/>
          <w:sz w:val="28"/>
          <w:szCs w:val="28"/>
        </w:rPr>
        <w:lastRenderedPageBreak/>
        <w:t>Приложение</w:t>
      </w:r>
    </w:p>
    <w:p w:rsidR="00EF3E2F" w:rsidRPr="00002442" w:rsidRDefault="00EF3E2F" w:rsidP="00EF3E2F">
      <w:pPr>
        <w:suppressAutoHyphens/>
        <w:spacing w:after="0" w:line="240" w:lineRule="auto"/>
        <w:ind w:left="5245"/>
        <w:rPr>
          <w:rFonts w:ascii="Liberation Serif" w:eastAsia="Times New Roman" w:hAnsi="Liberation Serif" w:cs="Liberation Serif"/>
          <w:sz w:val="28"/>
          <w:szCs w:val="28"/>
        </w:rPr>
      </w:pPr>
      <w:r w:rsidRPr="00002442">
        <w:rPr>
          <w:rFonts w:ascii="Liberation Serif" w:eastAsia="Times New Roman" w:hAnsi="Liberation Serif" w:cs="Liberation Serif"/>
          <w:sz w:val="28"/>
          <w:szCs w:val="28"/>
        </w:rPr>
        <w:t>к Решению Думы Городского округа Верхняя Тура</w:t>
      </w:r>
    </w:p>
    <w:p w:rsidR="00EF3E2F" w:rsidRPr="00002442" w:rsidRDefault="00EF3E2F" w:rsidP="00EF3E2F">
      <w:pPr>
        <w:suppressAutoHyphens/>
        <w:spacing w:after="0" w:line="240" w:lineRule="auto"/>
        <w:ind w:left="5245"/>
        <w:rPr>
          <w:rFonts w:ascii="Liberation Serif" w:eastAsia="Times New Roman" w:hAnsi="Liberation Serif" w:cs="Liberation Serif"/>
          <w:sz w:val="28"/>
          <w:szCs w:val="28"/>
        </w:rPr>
      </w:pPr>
      <w:r w:rsidRPr="00002442">
        <w:rPr>
          <w:rFonts w:ascii="Liberation Serif" w:eastAsia="Times New Roman" w:hAnsi="Liberation Serif" w:cs="Liberation Serif"/>
          <w:sz w:val="28"/>
          <w:szCs w:val="28"/>
        </w:rPr>
        <w:t xml:space="preserve">от 22 сентября 2023 года № </w:t>
      </w:r>
      <w:r w:rsidR="006A421C" w:rsidRPr="00002442">
        <w:rPr>
          <w:rFonts w:ascii="Liberation Serif" w:eastAsia="Times New Roman" w:hAnsi="Liberation Serif" w:cs="Liberation Serif"/>
          <w:sz w:val="28"/>
          <w:szCs w:val="28"/>
        </w:rPr>
        <w:t>74</w:t>
      </w:r>
    </w:p>
    <w:p w:rsidR="00EF3E2F" w:rsidRPr="00002442" w:rsidRDefault="00EF3E2F" w:rsidP="00EF3E2F">
      <w:pPr>
        <w:suppressAutoHyphens/>
        <w:spacing w:after="0" w:line="240" w:lineRule="auto"/>
        <w:ind w:left="5245"/>
        <w:rPr>
          <w:rFonts w:ascii="Liberation Serif" w:eastAsia="Times New Roman" w:hAnsi="Liberation Serif" w:cs="Liberation Serif"/>
          <w:sz w:val="28"/>
          <w:szCs w:val="28"/>
        </w:rPr>
      </w:pPr>
    </w:p>
    <w:p w:rsidR="005A0D5E" w:rsidRPr="00002442" w:rsidRDefault="005A0D5E" w:rsidP="00EF3E2F">
      <w:pPr>
        <w:spacing w:after="0" w:line="228" w:lineRule="auto"/>
        <w:jc w:val="center"/>
        <w:rPr>
          <w:rFonts w:ascii="Liberation Serif" w:hAnsi="Liberation Serif" w:cs="Liberation Serif"/>
          <w:b/>
          <w:sz w:val="28"/>
          <w:szCs w:val="28"/>
        </w:rPr>
      </w:pPr>
      <w:r w:rsidRPr="00002442">
        <w:rPr>
          <w:rFonts w:ascii="Liberation Serif" w:hAnsi="Liberation Serif" w:cs="Liberation Serif"/>
          <w:b/>
          <w:sz w:val="28"/>
          <w:szCs w:val="28"/>
        </w:rPr>
        <w:t>Отчет</w:t>
      </w:r>
    </w:p>
    <w:p w:rsidR="00432E4F" w:rsidRPr="00002442" w:rsidRDefault="005A0D5E" w:rsidP="00EF3E2F">
      <w:pPr>
        <w:spacing w:after="0" w:line="228" w:lineRule="auto"/>
        <w:jc w:val="center"/>
        <w:rPr>
          <w:rFonts w:ascii="Liberation Serif" w:hAnsi="Liberation Serif" w:cs="Liberation Serif"/>
          <w:b/>
          <w:sz w:val="28"/>
          <w:szCs w:val="28"/>
        </w:rPr>
      </w:pPr>
      <w:r w:rsidRPr="00002442">
        <w:rPr>
          <w:rFonts w:ascii="Liberation Serif" w:hAnsi="Liberation Serif" w:cs="Liberation Serif"/>
          <w:b/>
          <w:sz w:val="28"/>
          <w:szCs w:val="28"/>
        </w:rPr>
        <w:t>о результатах контрольного мероприятия:</w:t>
      </w:r>
    </w:p>
    <w:p w:rsidR="0099721D" w:rsidRPr="00002442" w:rsidRDefault="0099721D" w:rsidP="00EF3E2F">
      <w:pPr>
        <w:tabs>
          <w:tab w:val="left" w:pos="4515"/>
        </w:tabs>
        <w:suppressAutoHyphens/>
        <w:spacing w:line="228" w:lineRule="auto"/>
        <w:jc w:val="center"/>
        <w:rPr>
          <w:rFonts w:ascii="Liberation Serif" w:hAnsi="Liberation Serif" w:cs="Liberation Serif"/>
          <w:b/>
          <w:sz w:val="28"/>
          <w:szCs w:val="28"/>
        </w:rPr>
      </w:pPr>
      <w:r w:rsidRPr="00002442">
        <w:rPr>
          <w:rFonts w:ascii="Liberation Serif" w:hAnsi="Liberation Serif" w:cs="Liberation Serif"/>
          <w:b/>
          <w:sz w:val="28"/>
          <w:szCs w:val="28"/>
        </w:rPr>
        <w:t xml:space="preserve">«Проверка </w:t>
      </w:r>
      <w:r w:rsidR="00E77BC9" w:rsidRPr="00002442">
        <w:rPr>
          <w:rFonts w:ascii="Liberation Serif" w:hAnsi="Liberation Serif" w:cs="Liberation Serif"/>
          <w:b/>
          <w:sz w:val="28"/>
          <w:szCs w:val="28"/>
        </w:rPr>
        <w:t>целевого и эффективного использования бюджетных средств, предоставленных в 2019-2022 годах на выполнение мероприятий подпрограммы «Обеспечение безопасности гидротехнических сооружений Верхне – Туринского гидроузла на р. Тура на территории Городского округа Верхняя Тура» муниципальной программы «Повышение эффективности деятельности органов местного самоуправления Городского округа Верхняя Тура до 2024 года»</w:t>
      </w:r>
    </w:p>
    <w:p w:rsidR="00432E4F" w:rsidRPr="00002442" w:rsidRDefault="00432E4F" w:rsidP="00EF3E2F">
      <w:pPr>
        <w:spacing w:after="0" w:line="228" w:lineRule="auto"/>
        <w:jc w:val="center"/>
        <w:rPr>
          <w:rFonts w:ascii="Liberation Serif" w:hAnsi="Liberation Serif" w:cs="Liberation Serif"/>
          <w:b/>
          <w:sz w:val="28"/>
          <w:szCs w:val="28"/>
        </w:rPr>
      </w:pPr>
    </w:p>
    <w:p w:rsidR="005A0D5E" w:rsidRPr="00002442" w:rsidRDefault="0008678D" w:rsidP="006A421C">
      <w:pPr>
        <w:suppressAutoHyphens/>
        <w:spacing w:after="0" w:line="240" w:lineRule="auto"/>
        <w:jc w:val="both"/>
        <w:rPr>
          <w:rFonts w:ascii="Liberation Serif" w:hAnsi="Liberation Serif" w:cs="Liberation Serif"/>
          <w:sz w:val="28"/>
          <w:szCs w:val="28"/>
        </w:rPr>
      </w:pPr>
      <w:r w:rsidRPr="00002442">
        <w:rPr>
          <w:rFonts w:ascii="Liberation Serif" w:hAnsi="Liberation Serif" w:cs="Liberation Serif"/>
          <w:sz w:val="28"/>
          <w:szCs w:val="28"/>
        </w:rPr>
        <w:t>1.</w:t>
      </w:r>
      <w:r w:rsidR="00EF3E2F" w:rsidRPr="00002442">
        <w:rPr>
          <w:rFonts w:ascii="Liberation Serif" w:hAnsi="Liberation Serif" w:cs="Liberation Serif"/>
          <w:sz w:val="28"/>
          <w:szCs w:val="28"/>
        </w:rPr>
        <w:t xml:space="preserve"> </w:t>
      </w:r>
      <w:r w:rsidR="005A0D5E" w:rsidRPr="00002442">
        <w:rPr>
          <w:rFonts w:ascii="Liberation Serif" w:hAnsi="Liberation Serif" w:cs="Liberation Serif"/>
          <w:sz w:val="28"/>
          <w:szCs w:val="28"/>
        </w:rPr>
        <w:t xml:space="preserve">Основание для проведения контрольного мероприятия: </w:t>
      </w:r>
    </w:p>
    <w:p w:rsidR="00E77BC9" w:rsidRPr="00002442" w:rsidRDefault="00E77BC9" w:rsidP="006A421C">
      <w:pPr>
        <w:pStyle w:val="a3"/>
        <w:suppressAutoHyphens/>
        <w:spacing w:after="0" w:line="240" w:lineRule="auto"/>
        <w:ind w:left="0" w:firstLine="567"/>
        <w:jc w:val="both"/>
        <w:rPr>
          <w:rFonts w:ascii="Liberation Serif" w:hAnsi="Liberation Serif" w:cs="Liberation Serif"/>
          <w:sz w:val="28"/>
          <w:szCs w:val="28"/>
        </w:rPr>
      </w:pPr>
      <w:r w:rsidRPr="00002442">
        <w:rPr>
          <w:rFonts w:ascii="Liberation Serif" w:hAnsi="Liberation Serif" w:cs="Liberation Serif"/>
          <w:sz w:val="28"/>
          <w:szCs w:val="28"/>
        </w:rPr>
        <w:t xml:space="preserve">- статья 268.1 Бюджетного кодекса Российской Федерации, </w:t>
      </w:r>
    </w:p>
    <w:p w:rsidR="00E77BC9" w:rsidRPr="00002442" w:rsidRDefault="00E77BC9" w:rsidP="006A421C">
      <w:pPr>
        <w:suppressAutoHyphens/>
        <w:spacing w:after="0" w:line="240" w:lineRule="auto"/>
        <w:ind w:firstLine="567"/>
        <w:jc w:val="both"/>
        <w:rPr>
          <w:rFonts w:ascii="Liberation Serif" w:hAnsi="Liberation Serif" w:cs="Liberation Serif"/>
          <w:sz w:val="28"/>
          <w:szCs w:val="28"/>
        </w:rPr>
      </w:pPr>
      <w:r w:rsidRPr="00002442">
        <w:rPr>
          <w:rFonts w:ascii="Liberation Serif" w:hAnsi="Liberation Serif" w:cs="Liberation Serif"/>
          <w:sz w:val="28"/>
          <w:szCs w:val="28"/>
        </w:rPr>
        <w:t xml:space="preserve">- подпункт 1.2. пункта 1 плана работы Контрольного органа Городского округа Верхняя Тура на 2023 год утвержденного распоряжением председателя контрольного органа от 27.12.2022 № 19, распоряжение председателя контрольного органа от 05.05.2023 № 3. </w:t>
      </w:r>
    </w:p>
    <w:p w:rsidR="00E77BC9" w:rsidRPr="00002442" w:rsidRDefault="00E77BC9" w:rsidP="006A421C">
      <w:pPr>
        <w:suppressAutoHyphens/>
        <w:spacing w:after="0" w:line="240" w:lineRule="auto"/>
        <w:ind w:firstLine="567"/>
        <w:jc w:val="both"/>
        <w:rPr>
          <w:rFonts w:ascii="Liberation Serif" w:hAnsi="Liberation Serif" w:cs="Liberation Serif"/>
          <w:sz w:val="28"/>
          <w:szCs w:val="28"/>
        </w:rPr>
      </w:pPr>
      <w:r w:rsidRPr="00002442">
        <w:rPr>
          <w:rFonts w:ascii="Liberation Serif" w:hAnsi="Liberation Serif" w:cs="Liberation Serif"/>
          <w:sz w:val="28"/>
          <w:szCs w:val="28"/>
        </w:rPr>
        <w:t>- Положение «О Контрольном органе Городского округа Верхняя Тура» утвержденное Решением Думы Городского округа Верхняя Тура от 24.03.2022  № 25.</w:t>
      </w:r>
    </w:p>
    <w:p w:rsidR="006317E3" w:rsidRPr="00002442" w:rsidRDefault="0008678D" w:rsidP="006A421C">
      <w:pPr>
        <w:suppressAutoHyphens/>
        <w:spacing w:after="0" w:line="240" w:lineRule="auto"/>
        <w:jc w:val="both"/>
        <w:rPr>
          <w:rFonts w:ascii="Liberation Serif" w:hAnsi="Liberation Serif" w:cs="Liberation Serif"/>
          <w:sz w:val="28"/>
          <w:szCs w:val="28"/>
        </w:rPr>
      </w:pPr>
      <w:r w:rsidRPr="00002442">
        <w:rPr>
          <w:rFonts w:ascii="Liberation Serif" w:hAnsi="Liberation Serif" w:cs="Liberation Serif"/>
          <w:sz w:val="28"/>
          <w:szCs w:val="28"/>
        </w:rPr>
        <w:t>2.</w:t>
      </w:r>
      <w:r w:rsidR="00EF3E2F" w:rsidRPr="00002442">
        <w:rPr>
          <w:rFonts w:ascii="Liberation Serif" w:hAnsi="Liberation Serif" w:cs="Liberation Serif"/>
          <w:sz w:val="28"/>
          <w:szCs w:val="28"/>
        </w:rPr>
        <w:t xml:space="preserve"> </w:t>
      </w:r>
      <w:r w:rsidR="005A0D5E" w:rsidRPr="00002442">
        <w:rPr>
          <w:rFonts w:ascii="Liberation Serif" w:hAnsi="Liberation Serif" w:cs="Liberation Serif"/>
          <w:sz w:val="28"/>
          <w:szCs w:val="28"/>
        </w:rPr>
        <w:t xml:space="preserve">Предмет контрольного мероприятия: </w:t>
      </w:r>
    </w:p>
    <w:p w:rsidR="003E3102" w:rsidRPr="00002442" w:rsidRDefault="00E77BC9" w:rsidP="006A421C">
      <w:pPr>
        <w:suppressAutoHyphens/>
        <w:spacing w:after="0" w:line="240" w:lineRule="auto"/>
        <w:ind w:firstLine="567"/>
        <w:jc w:val="both"/>
        <w:rPr>
          <w:rFonts w:ascii="Liberation Serif" w:hAnsi="Liberation Serif" w:cs="Liberation Serif"/>
          <w:sz w:val="28"/>
          <w:szCs w:val="28"/>
        </w:rPr>
      </w:pPr>
      <w:r w:rsidRPr="00002442">
        <w:rPr>
          <w:rFonts w:ascii="Liberation Serif" w:hAnsi="Liberation Serif" w:cs="Liberation Serif"/>
          <w:sz w:val="28"/>
          <w:szCs w:val="28"/>
        </w:rPr>
        <w:t xml:space="preserve">Расходование бюджетных средств, выделенных муниципальному казенному учреждению «Единая дежурно-диспетчерская служба Городского округа Верхняя Тура 112», на выполнение мероприятий подпрограммы «Обеспечение безопасности гидротехнических сооружений Верхне-Туринского гидроузла на р.Тура на территории Городского округа Верхняя Тура», муниципальной программы «Повышение эффективности деятельности органов местного самоуправления Городского округа Верхняя Тура до 2024 года» </w:t>
      </w:r>
      <w:r w:rsidRPr="00002442">
        <w:rPr>
          <w:rFonts w:ascii="Liberation Serif" w:hAnsi="Liberation Serif" w:cs="Liberation Serif"/>
          <w:sz w:val="28"/>
          <w:szCs w:val="28"/>
          <w:vertAlign w:val="superscript"/>
        </w:rPr>
        <w:footnoteReference w:id="2"/>
      </w:r>
      <w:r w:rsidRPr="00002442">
        <w:rPr>
          <w:rFonts w:ascii="Liberation Serif" w:hAnsi="Liberation Serif" w:cs="Liberation Serif"/>
          <w:sz w:val="28"/>
          <w:szCs w:val="28"/>
        </w:rPr>
        <w:t>.</w:t>
      </w:r>
    </w:p>
    <w:p w:rsidR="00122504" w:rsidRPr="00002442" w:rsidRDefault="0008678D" w:rsidP="006A421C">
      <w:pPr>
        <w:suppressAutoHyphens/>
        <w:spacing w:after="0" w:line="240" w:lineRule="auto"/>
        <w:jc w:val="both"/>
        <w:rPr>
          <w:rFonts w:ascii="Liberation Serif" w:hAnsi="Liberation Serif" w:cs="Liberation Serif"/>
          <w:sz w:val="28"/>
          <w:szCs w:val="28"/>
        </w:rPr>
      </w:pPr>
      <w:r w:rsidRPr="00002442">
        <w:rPr>
          <w:rFonts w:ascii="Liberation Serif" w:hAnsi="Liberation Serif" w:cs="Liberation Serif"/>
          <w:sz w:val="28"/>
          <w:szCs w:val="28"/>
        </w:rPr>
        <w:t>3.</w:t>
      </w:r>
      <w:r w:rsidR="00EF3E2F" w:rsidRPr="00002442">
        <w:rPr>
          <w:rFonts w:ascii="Liberation Serif" w:hAnsi="Liberation Serif" w:cs="Liberation Serif"/>
          <w:sz w:val="28"/>
          <w:szCs w:val="28"/>
        </w:rPr>
        <w:t xml:space="preserve"> </w:t>
      </w:r>
      <w:r w:rsidR="005A0D5E" w:rsidRPr="00002442">
        <w:rPr>
          <w:rFonts w:ascii="Liberation Serif" w:hAnsi="Liberation Serif" w:cs="Liberation Serif"/>
          <w:sz w:val="28"/>
          <w:szCs w:val="28"/>
        </w:rPr>
        <w:t xml:space="preserve">Объект (объекты) контрольного мероприятия: </w:t>
      </w:r>
    </w:p>
    <w:p w:rsidR="00423DC3" w:rsidRPr="00002442" w:rsidRDefault="00423DC3" w:rsidP="006A421C">
      <w:pPr>
        <w:tabs>
          <w:tab w:val="left" w:pos="426"/>
        </w:tabs>
        <w:suppressAutoHyphens/>
        <w:spacing w:after="0" w:line="240" w:lineRule="auto"/>
        <w:ind w:firstLine="567"/>
        <w:jc w:val="both"/>
        <w:rPr>
          <w:rFonts w:ascii="Liberation Serif" w:hAnsi="Liberation Serif" w:cs="Liberation Serif"/>
          <w:bCs/>
          <w:sz w:val="28"/>
          <w:szCs w:val="28"/>
        </w:rPr>
      </w:pPr>
      <w:r w:rsidRPr="00002442">
        <w:rPr>
          <w:rFonts w:ascii="Liberation Serif" w:hAnsi="Liberation Serif" w:cs="Liberation Serif"/>
          <w:bCs/>
          <w:sz w:val="28"/>
          <w:szCs w:val="28"/>
        </w:rPr>
        <w:t>Муниципальное казенное учреждение «Единая дежурно-диспетчерская служба Городского округа Верхняя Тура 112»</w:t>
      </w:r>
      <w:r w:rsidRPr="00002442">
        <w:rPr>
          <w:rStyle w:val="a7"/>
          <w:rFonts w:ascii="Liberation Serif" w:hAnsi="Liberation Serif" w:cs="Liberation Serif"/>
          <w:bCs/>
          <w:sz w:val="28"/>
          <w:szCs w:val="28"/>
        </w:rPr>
        <w:footnoteReference w:id="3"/>
      </w:r>
      <w:r w:rsidRPr="00002442">
        <w:rPr>
          <w:rFonts w:ascii="Liberation Serif" w:hAnsi="Liberation Serif" w:cs="Liberation Serif"/>
          <w:bCs/>
          <w:sz w:val="28"/>
          <w:szCs w:val="28"/>
        </w:rPr>
        <w:t>,</w:t>
      </w:r>
    </w:p>
    <w:p w:rsidR="00423DC3" w:rsidRPr="00002442" w:rsidRDefault="00423DC3" w:rsidP="006A421C">
      <w:pPr>
        <w:suppressAutoHyphens/>
        <w:spacing w:after="0" w:line="240" w:lineRule="auto"/>
        <w:ind w:firstLine="567"/>
        <w:jc w:val="both"/>
        <w:rPr>
          <w:rFonts w:ascii="Liberation Serif" w:hAnsi="Liberation Serif" w:cs="Liberation Serif"/>
          <w:bCs/>
          <w:sz w:val="28"/>
          <w:szCs w:val="28"/>
        </w:rPr>
      </w:pPr>
      <w:r w:rsidRPr="00002442">
        <w:rPr>
          <w:rFonts w:ascii="Liberation Serif" w:hAnsi="Liberation Serif" w:cs="Liberation Serif"/>
          <w:bCs/>
          <w:sz w:val="28"/>
          <w:szCs w:val="28"/>
        </w:rPr>
        <w:t>Администрация Городского округа Верхняя Тура</w:t>
      </w:r>
      <w:r w:rsidRPr="00002442">
        <w:rPr>
          <w:rStyle w:val="a7"/>
          <w:rFonts w:ascii="Liberation Serif" w:hAnsi="Liberation Serif" w:cs="Liberation Serif"/>
          <w:bCs/>
          <w:sz w:val="28"/>
          <w:szCs w:val="28"/>
        </w:rPr>
        <w:footnoteReference w:id="4"/>
      </w:r>
    </w:p>
    <w:p w:rsidR="00F544AE" w:rsidRPr="00002442" w:rsidRDefault="005A0D5E" w:rsidP="006A421C">
      <w:pPr>
        <w:shd w:val="clear" w:color="auto" w:fill="FFFFFF"/>
        <w:suppressAutoHyphens/>
        <w:spacing w:after="0" w:line="240" w:lineRule="auto"/>
        <w:jc w:val="both"/>
        <w:rPr>
          <w:rFonts w:ascii="Liberation Serif" w:hAnsi="Liberation Serif" w:cs="Liberation Serif"/>
          <w:sz w:val="28"/>
          <w:szCs w:val="28"/>
        </w:rPr>
      </w:pPr>
      <w:r w:rsidRPr="00002442">
        <w:rPr>
          <w:rFonts w:ascii="Liberation Serif" w:hAnsi="Liberation Serif" w:cs="Liberation Serif"/>
          <w:sz w:val="28"/>
          <w:szCs w:val="28"/>
        </w:rPr>
        <w:t>4. Проверяемый период деятельнос</w:t>
      </w:r>
      <w:r w:rsidR="00122504" w:rsidRPr="00002442">
        <w:rPr>
          <w:rFonts w:ascii="Liberation Serif" w:hAnsi="Liberation Serif" w:cs="Liberation Serif"/>
          <w:sz w:val="28"/>
          <w:szCs w:val="28"/>
        </w:rPr>
        <w:t xml:space="preserve">ти: </w:t>
      </w:r>
    </w:p>
    <w:p w:rsidR="00423DC3" w:rsidRPr="00002442" w:rsidRDefault="00423DC3" w:rsidP="006A421C">
      <w:pPr>
        <w:shd w:val="clear" w:color="auto" w:fill="FFFFFF"/>
        <w:suppressAutoHyphens/>
        <w:spacing w:after="0" w:line="240" w:lineRule="auto"/>
        <w:ind w:left="709" w:firstLine="709"/>
        <w:rPr>
          <w:rFonts w:ascii="Liberation Serif" w:hAnsi="Liberation Serif" w:cs="Liberation Serif"/>
          <w:sz w:val="28"/>
          <w:szCs w:val="28"/>
        </w:rPr>
      </w:pPr>
      <w:r w:rsidRPr="00002442">
        <w:rPr>
          <w:rFonts w:ascii="Liberation Serif" w:hAnsi="Liberation Serif" w:cs="Liberation Serif"/>
          <w:sz w:val="28"/>
          <w:szCs w:val="28"/>
        </w:rPr>
        <w:t xml:space="preserve">                              2019 - 2022 годы.</w:t>
      </w:r>
    </w:p>
    <w:p w:rsidR="00A5628F" w:rsidRPr="00002442" w:rsidRDefault="005A0D5E" w:rsidP="006A421C">
      <w:pPr>
        <w:suppressAutoHyphens/>
        <w:spacing w:after="0" w:line="240" w:lineRule="auto"/>
        <w:jc w:val="both"/>
        <w:rPr>
          <w:rFonts w:ascii="Liberation Serif" w:hAnsi="Liberation Serif" w:cs="Liberation Serif"/>
          <w:sz w:val="28"/>
          <w:szCs w:val="28"/>
        </w:rPr>
      </w:pPr>
      <w:r w:rsidRPr="00002442">
        <w:rPr>
          <w:rFonts w:ascii="Liberation Serif" w:hAnsi="Liberation Serif" w:cs="Liberation Serif"/>
          <w:sz w:val="28"/>
          <w:szCs w:val="28"/>
        </w:rPr>
        <w:t>5. Срок проведения контрольного мероприятия</w:t>
      </w:r>
      <w:r w:rsidR="00423DC3" w:rsidRPr="00002442">
        <w:rPr>
          <w:rFonts w:ascii="Liberation Serif" w:hAnsi="Liberation Serif" w:cs="Liberation Serif"/>
          <w:sz w:val="28"/>
          <w:szCs w:val="28"/>
        </w:rPr>
        <w:t xml:space="preserve"> на объекте</w:t>
      </w:r>
      <w:r w:rsidR="00122504" w:rsidRPr="00002442">
        <w:rPr>
          <w:rFonts w:ascii="Liberation Serif" w:hAnsi="Liberation Serif" w:cs="Liberation Serif"/>
          <w:sz w:val="28"/>
          <w:szCs w:val="28"/>
        </w:rPr>
        <w:t>:</w:t>
      </w:r>
    </w:p>
    <w:p w:rsidR="00423DC3" w:rsidRPr="00002442" w:rsidRDefault="00423DC3" w:rsidP="006A421C">
      <w:pPr>
        <w:shd w:val="clear" w:color="auto" w:fill="FFFFFF"/>
        <w:suppressAutoHyphens/>
        <w:spacing w:after="0" w:line="240" w:lineRule="auto"/>
        <w:jc w:val="center"/>
        <w:rPr>
          <w:rFonts w:ascii="Liberation Serif" w:hAnsi="Liberation Serif" w:cs="Liberation Serif"/>
          <w:b/>
          <w:bCs/>
          <w:spacing w:val="-2"/>
          <w:sz w:val="28"/>
          <w:szCs w:val="28"/>
        </w:rPr>
      </w:pPr>
      <w:r w:rsidRPr="00002442">
        <w:rPr>
          <w:rFonts w:ascii="Liberation Serif" w:hAnsi="Liberation Serif" w:cs="Liberation Serif"/>
          <w:sz w:val="28"/>
          <w:szCs w:val="28"/>
        </w:rPr>
        <w:t>С 15.05.2023 года  по 07.07.2023 года</w:t>
      </w:r>
    </w:p>
    <w:p w:rsidR="005A0D5E" w:rsidRPr="00002442" w:rsidRDefault="005A0D5E" w:rsidP="006A421C">
      <w:pPr>
        <w:suppressAutoHyphens/>
        <w:spacing w:after="0" w:line="240" w:lineRule="auto"/>
        <w:jc w:val="both"/>
        <w:rPr>
          <w:rFonts w:ascii="Liberation Serif" w:hAnsi="Liberation Serif" w:cs="Liberation Serif"/>
          <w:sz w:val="28"/>
          <w:szCs w:val="28"/>
        </w:rPr>
      </w:pPr>
      <w:r w:rsidRPr="00002442">
        <w:rPr>
          <w:rFonts w:ascii="Liberation Serif" w:hAnsi="Liberation Serif" w:cs="Liberation Serif"/>
          <w:sz w:val="28"/>
          <w:szCs w:val="28"/>
        </w:rPr>
        <w:lastRenderedPageBreak/>
        <w:t>6. Цел</w:t>
      </w:r>
      <w:r w:rsidR="002529E4" w:rsidRPr="00002442">
        <w:rPr>
          <w:rFonts w:ascii="Liberation Serif" w:hAnsi="Liberation Serif" w:cs="Liberation Serif"/>
          <w:sz w:val="28"/>
          <w:szCs w:val="28"/>
        </w:rPr>
        <w:t>ь</w:t>
      </w:r>
      <w:r w:rsidRPr="00002442">
        <w:rPr>
          <w:rFonts w:ascii="Liberation Serif" w:hAnsi="Liberation Serif" w:cs="Liberation Serif"/>
          <w:sz w:val="28"/>
          <w:szCs w:val="28"/>
        </w:rPr>
        <w:t xml:space="preserve"> контрольного мероприятия:</w:t>
      </w:r>
    </w:p>
    <w:p w:rsidR="00423DC3" w:rsidRPr="00002442" w:rsidRDefault="00423DC3" w:rsidP="006A421C">
      <w:pPr>
        <w:suppressAutoHyphens/>
        <w:spacing w:after="0" w:line="240" w:lineRule="auto"/>
        <w:ind w:firstLine="567"/>
        <w:jc w:val="both"/>
        <w:outlineLvl w:val="0"/>
        <w:rPr>
          <w:rFonts w:ascii="Liberation Serif" w:hAnsi="Liberation Serif" w:cs="Liberation Serif"/>
          <w:bCs/>
          <w:spacing w:val="-1"/>
          <w:sz w:val="28"/>
          <w:szCs w:val="28"/>
        </w:rPr>
      </w:pPr>
      <w:r w:rsidRPr="00002442">
        <w:rPr>
          <w:rFonts w:ascii="Liberation Serif" w:eastAsia="Calibri" w:hAnsi="Liberation Serif" w:cs="Liberation Serif"/>
          <w:sz w:val="28"/>
          <w:szCs w:val="28"/>
          <w:lang w:eastAsia="en-US"/>
        </w:rPr>
        <w:t>Проверить законность и эффективность использования бюджетных средств, предоставленных в период с 2019 по 2022 год</w:t>
      </w:r>
      <w:r w:rsidR="00FB6667" w:rsidRPr="00002442">
        <w:rPr>
          <w:rFonts w:ascii="Liberation Serif" w:eastAsia="Calibri" w:hAnsi="Liberation Serif" w:cs="Liberation Serif"/>
          <w:sz w:val="28"/>
          <w:szCs w:val="28"/>
          <w:lang w:eastAsia="en-US"/>
        </w:rPr>
        <w:t>ы</w:t>
      </w:r>
      <w:r w:rsidRPr="00002442">
        <w:rPr>
          <w:rFonts w:ascii="Liberation Serif" w:eastAsia="Calibri" w:hAnsi="Liberation Serif" w:cs="Liberation Serif"/>
          <w:sz w:val="28"/>
          <w:szCs w:val="28"/>
          <w:lang w:eastAsia="en-US"/>
        </w:rPr>
        <w:t xml:space="preserve"> (включительно) </w:t>
      </w:r>
      <w:r w:rsidRPr="00002442">
        <w:rPr>
          <w:rFonts w:ascii="Liberation Serif" w:hAnsi="Liberation Serif" w:cs="Liberation Serif"/>
          <w:sz w:val="28"/>
          <w:szCs w:val="28"/>
        </w:rPr>
        <w:t xml:space="preserve">на реализацию мероприятий подпрограммы «Обеспечение безопасности гидротехнических сооружений Верхне-Туринского гидроузла на р.Тура на территории Городского округа Верхняя Тура», муниципальной программы </w:t>
      </w:r>
      <w:r w:rsidRPr="00002442">
        <w:rPr>
          <w:rFonts w:ascii="Liberation Serif" w:hAnsi="Liberation Serif" w:cs="Liberation Serif"/>
          <w:bCs/>
          <w:sz w:val="28"/>
          <w:szCs w:val="28"/>
        </w:rPr>
        <w:t>«Повышение эффективности деятельности органов местного самоуправления Городского округа Верхняя Тура до 2024 года»</w:t>
      </w:r>
      <w:r w:rsidRPr="00002442">
        <w:rPr>
          <w:rStyle w:val="a7"/>
          <w:rFonts w:ascii="Liberation Serif" w:hAnsi="Liberation Serif" w:cs="Liberation Serif"/>
          <w:bCs/>
          <w:sz w:val="28"/>
          <w:szCs w:val="28"/>
        </w:rPr>
        <w:footnoteReference w:id="5"/>
      </w:r>
      <w:r w:rsidRPr="00002442">
        <w:rPr>
          <w:rFonts w:ascii="Liberation Serif" w:hAnsi="Liberation Serif" w:cs="Liberation Serif"/>
          <w:sz w:val="28"/>
          <w:szCs w:val="28"/>
        </w:rPr>
        <w:t xml:space="preserve">. </w:t>
      </w:r>
    </w:p>
    <w:p w:rsidR="00423DC3" w:rsidRPr="00002442" w:rsidRDefault="00423DC3" w:rsidP="006A421C">
      <w:pPr>
        <w:suppressAutoHyphens/>
        <w:spacing w:after="0" w:line="240" w:lineRule="auto"/>
        <w:ind w:firstLine="567"/>
        <w:jc w:val="both"/>
        <w:outlineLvl w:val="0"/>
        <w:rPr>
          <w:rFonts w:ascii="Liberation Serif" w:hAnsi="Liberation Serif" w:cs="Liberation Serif"/>
          <w:bCs/>
          <w:spacing w:val="-1"/>
          <w:sz w:val="28"/>
          <w:szCs w:val="28"/>
        </w:rPr>
      </w:pPr>
    </w:p>
    <w:p w:rsidR="00423DC3" w:rsidRPr="00002442" w:rsidRDefault="00423DC3" w:rsidP="006A421C">
      <w:pPr>
        <w:tabs>
          <w:tab w:val="left" w:pos="7155"/>
        </w:tabs>
        <w:suppressAutoHyphens/>
        <w:spacing w:after="0" w:line="240" w:lineRule="auto"/>
        <w:jc w:val="center"/>
        <w:rPr>
          <w:rFonts w:ascii="Liberation Serif" w:hAnsi="Liberation Serif" w:cs="Liberation Serif"/>
          <w:i/>
          <w:sz w:val="28"/>
          <w:szCs w:val="28"/>
        </w:rPr>
      </w:pPr>
      <w:r w:rsidRPr="00002442">
        <w:rPr>
          <w:rFonts w:ascii="Liberation Serif" w:hAnsi="Liberation Serif" w:cs="Liberation Serif"/>
          <w:i/>
          <w:sz w:val="28"/>
          <w:szCs w:val="28"/>
        </w:rPr>
        <w:t>Краткая информация об объекте контрольного мероприятия</w:t>
      </w:r>
    </w:p>
    <w:p w:rsidR="00423DC3" w:rsidRPr="00002442" w:rsidRDefault="00423DC3" w:rsidP="006A421C">
      <w:pPr>
        <w:suppressAutoHyphens/>
        <w:spacing w:after="0" w:line="240" w:lineRule="auto"/>
        <w:ind w:firstLine="567"/>
        <w:jc w:val="both"/>
        <w:rPr>
          <w:rFonts w:ascii="Liberation Serif" w:hAnsi="Liberation Serif" w:cs="Liberation Serif"/>
          <w:sz w:val="28"/>
          <w:szCs w:val="28"/>
          <w:lang w:bidi="ar-DZ"/>
        </w:rPr>
      </w:pPr>
      <w:r w:rsidRPr="00002442">
        <w:rPr>
          <w:rFonts w:ascii="Liberation Serif" w:hAnsi="Liberation Serif" w:cs="Liberation Serif"/>
          <w:sz w:val="28"/>
          <w:szCs w:val="28"/>
        </w:rPr>
        <w:t>МКУ «ЕДДС</w:t>
      </w:r>
      <w:r w:rsidRPr="00002442">
        <w:rPr>
          <w:rFonts w:ascii="Liberation Serif" w:hAnsi="Liberation Serif" w:cs="Liberation Serif"/>
          <w:bCs/>
          <w:sz w:val="28"/>
          <w:szCs w:val="28"/>
        </w:rPr>
        <w:t xml:space="preserve"> 112</w:t>
      </w:r>
      <w:r w:rsidRPr="00002442">
        <w:rPr>
          <w:rFonts w:ascii="Liberation Serif" w:hAnsi="Liberation Serif" w:cs="Liberation Serif"/>
          <w:sz w:val="28"/>
          <w:szCs w:val="28"/>
        </w:rPr>
        <w:t xml:space="preserve">» является некоммерческой организацией, созданной в организационно - правовой форме муниципального казенного учреждения.  </w:t>
      </w:r>
      <w:r w:rsidRPr="00002442">
        <w:rPr>
          <w:rFonts w:ascii="Liberation Serif" w:hAnsi="Liberation Serif" w:cs="Liberation Serif"/>
          <w:bCs/>
          <w:spacing w:val="-1"/>
          <w:sz w:val="28"/>
          <w:szCs w:val="28"/>
        </w:rPr>
        <w:t>Осуществляет свою деятельность на основании Устава, утвержденного постановлением главы Городского округа Верхняя Тура от 26.01.2012 № 12</w:t>
      </w:r>
      <w:r w:rsidRPr="00002442">
        <w:rPr>
          <w:rStyle w:val="a7"/>
          <w:rFonts w:ascii="Liberation Serif" w:hAnsi="Liberation Serif" w:cs="Liberation Serif"/>
          <w:bCs/>
          <w:spacing w:val="-1"/>
          <w:sz w:val="28"/>
          <w:szCs w:val="28"/>
        </w:rPr>
        <w:footnoteReference w:id="6"/>
      </w:r>
      <w:r w:rsidRPr="00002442">
        <w:rPr>
          <w:rFonts w:ascii="Liberation Serif" w:hAnsi="Liberation Serif" w:cs="Liberation Serif"/>
          <w:bCs/>
          <w:spacing w:val="-1"/>
          <w:sz w:val="28"/>
          <w:szCs w:val="28"/>
        </w:rPr>
        <w:t xml:space="preserve">, </w:t>
      </w:r>
      <w:r w:rsidRPr="00002442">
        <w:rPr>
          <w:rFonts w:ascii="Liberation Serif" w:hAnsi="Liberation Serif" w:cs="Liberation Serif"/>
          <w:sz w:val="28"/>
          <w:szCs w:val="28"/>
        </w:rPr>
        <w:t xml:space="preserve">зарегистрированного в межрайонной ИФНС России № 27 по Свердловской </w:t>
      </w:r>
      <w:r w:rsidRPr="00002442">
        <w:rPr>
          <w:rFonts w:ascii="Liberation Serif" w:hAnsi="Liberation Serif" w:cs="Liberation Serif"/>
          <w:sz w:val="28"/>
          <w:szCs w:val="28"/>
          <w:lang w:bidi="ar-DZ"/>
        </w:rPr>
        <w:t>области 03.02.2012</w:t>
      </w:r>
      <w:r w:rsidR="00EF3E2F" w:rsidRPr="00002442">
        <w:rPr>
          <w:rFonts w:ascii="Liberation Serif" w:hAnsi="Liberation Serif" w:cs="Liberation Serif"/>
          <w:sz w:val="28"/>
          <w:szCs w:val="28"/>
          <w:lang w:bidi="ar-DZ"/>
        </w:rPr>
        <w:t xml:space="preserve"> </w:t>
      </w:r>
      <w:r w:rsidRPr="00002442">
        <w:rPr>
          <w:rFonts w:ascii="Liberation Serif" w:hAnsi="Liberation Serif" w:cs="Liberation Serif"/>
          <w:sz w:val="28"/>
          <w:szCs w:val="28"/>
          <w:lang w:bidi="ar-DZ"/>
        </w:rPr>
        <w:t xml:space="preserve">года. </w:t>
      </w:r>
    </w:p>
    <w:p w:rsidR="00423DC3" w:rsidRPr="00002442" w:rsidRDefault="00423DC3" w:rsidP="006A421C">
      <w:pPr>
        <w:suppressAutoHyphens/>
        <w:spacing w:after="0" w:line="240" w:lineRule="auto"/>
        <w:ind w:firstLine="567"/>
        <w:jc w:val="both"/>
        <w:rPr>
          <w:rFonts w:ascii="Liberation Serif" w:hAnsi="Liberation Serif" w:cs="Liberation Serif"/>
          <w:bCs/>
          <w:spacing w:val="-1"/>
          <w:sz w:val="28"/>
          <w:szCs w:val="28"/>
        </w:rPr>
      </w:pPr>
      <w:r w:rsidRPr="00002442">
        <w:rPr>
          <w:rFonts w:ascii="Liberation Serif" w:hAnsi="Liberation Serif" w:cs="Liberation Serif"/>
          <w:sz w:val="28"/>
          <w:szCs w:val="28"/>
        </w:rPr>
        <w:t xml:space="preserve">Согласно пункту 2.1 главы 2 Устава МКУ «ЕДДС 112» создано для достижения следующей цели: </w:t>
      </w:r>
      <w:r w:rsidRPr="00002442">
        <w:rPr>
          <w:rFonts w:ascii="Liberation Serif" w:hAnsi="Liberation Serif" w:cs="Liberation Serif"/>
          <w:bCs/>
          <w:spacing w:val="-1"/>
          <w:sz w:val="28"/>
          <w:szCs w:val="28"/>
        </w:rPr>
        <w:t xml:space="preserve">защита населения и территории Городского округа Верхняя </w:t>
      </w:r>
      <w:r w:rsidRPr="00002442">
        <w:rPr>
          <w:rFonts w:ascii="Liberation Serif" w:hAnsi="Liberation Serif" w:cs="Liberation Serif"/>
          <w:sz w:val="28"/>
          <w:szCs w:val="28"/>
        </w:rPr>
        <w:t>Тура</w:t>
      </w:r>
      <w:r w:rsidRPr="00002442">
        <w:rPr>
          <w:rFonts w:ascii="Liberation Serif" w:hAnsi="Liberation Serif" w:cs="Liberation Serif"/>
          <w:bCs/>
          <w:spacing w:val="-1"/>
          <w:sz w:val="28"/>
          <w:szCs w:val="28"/>
        </w:rPr>
        <w:t xml:space="preserve"> от чрезвычайных ситуаций природного и техногенного характера.</w:t>
      </w:r>
    </w:p>
    <w:p w:rsidR="00423DC3" w:rsidRPr="00002442" w:rsidRDefault="00423DC3" w:rsidP="006A421C">
      <w:pPr>
        <w:suppressAutoHyphens/>
        <w:spacing w:after="0" w:line="240" w:lineRule="auto"/>
        <w:ind w:firstLine="567"/>
        <w:jc w:val="both"/>
        <w:rPr>
          <w:rFonts w:ascii="Liberation Serif" w:eastAsiaTheme="minorHAnsi" w:hAnsi="Liberation Serif" w:cs="Liberation Serif"/>
          <w:sz w:val="28"/>
          <w:szCs w:val="28"/>
          <w:lang w:eastAsia="en-US"/>
        </w:rPr>
      </w:pPr>
      <w:r w:rsidRPr="00002442">
        <w:rPr>
          <w:rFonts w:ascii="Liberation Serif" w:eastAsiaTheme="minorHAnsi" w:hAnsi="Liberation Serif" w:cs="Liberation Serif"/>
          <w:sz w:val="28"/>
          <w:szCs w:val="28"/>
          <w:lang w:eastAsia="en-US"/>
        </w:rPr>
        <w:t>В проверяемом периоде руководство в МКУ «ЕДДС 112» осуществлял Кирьянов Александр Юрьевич</w:t>
      </w:r>
      <w:r w:rsidRPr="00002442">
        <w:rPr>
          <w:rStyle w:val="a7"/>
          <w:rFonts w:ascii="Liberation Serif" w:eastAsiaTheme="minorHAnsi" w:hAnsi="Liberation Serif" w:cs="Liberation Serif"/>
          <w:sz w:val="28"/>
          <w:szCs w:val="28"/>
          <w:lang w:eastAsia="en-US"/>
        </w:rPr>
        <w:footnoteReference w:id="7"/>
      </w:r>
      <w:r w:rsidRPr="00002442">
        <w:rPr>
          <w:rFonts w:ascii="Liberation Serif" w:eastAsiaTheme="minorHAnsi" w:hAnsi="Liberation Serif" w:cs="Liberation Serif"/>
          <w:sz w:val="28"/>
          <w:szCs w:val="28"/>
          <w:lang w:eastAsia="en-US"/>
        </w:rPr>
        <w:t>, на основании р</w:t>
      </w:r>
      <w:r w:rsidRPr="00002442">
        <w:rPr>
          <w:rFonts w:ascii="Liberation Serif" w:hAnsi="Liberation Serif" w:cs="Liberation Serif"/>
          <w:sz w:val="28"/>
          <w:szCs w:val="28"/>
        </w:rPr>
        <w:t>аспоряжения «О приеме работника на работу» от 02.08.2018 № 76.</w:t>
      </w:r>
    </w:p>
    <w:p w:rsidR="00423DC3" w:rsidRPr="00002442" w:rsidRDefault="00423DC3" w:rsidP="006A421C">
      <w:pPr>
        <w:suppressAutoHyphens/>
        <w:spacing w:after="0" w:line="240" w:lineRule="auto"/>
        <w:ind w:firstLine="567"/>
        <w:jc w:val="both"/>
        <w:rPr>
          <w:rFonts w:ascii="Liberation Serif" w:eastAsiaTheme="minorHAnsi" w:hAnsi="Liberation Serif" w:cs="Liberation Serif"/>
          <w:sz w:val="28"/>
          <w:szCs w:val="28"/>
          <w:lang w:eastAsia="en-US"/>
        </w:rPr>
      </w:pPr>
      <w:r w:rsidRPr="00002442">
        <w:rPr>
          <w:rFonts w:ascii="Liberation Serif" w:eastAsiaTheme="minorHAnsi" w:hAnsi="Liberation Serif" w:cs="Liberation Serif"/>
          <w:sz w:val="28"/>
          <w:szCs w:val="28"/>
          <w:lang w:eastAsia="en-US"/>
        </w:rPr>
        <w:t xml:space="preserve">Место нахождения МКУ «ЕДДС 112» фактический и юридический адрес: 624320, Свердловская область, город Верхняя Тура, улица Советская дом 25. </w:t>
      </w:r>
    </w:p>
    <w:p w:rsidR="00423DC3" w:rsidRPr="00002442" w:rsidRDefault="00423DC3" w:rsidP="006A421C">
      <w:pPr>
        <w:suppressAutoHyphens/>
        <w:spacing w:after="0" w:line="240" w:lineRule="auto"/>
        <w:ind w:firstLine="567"/>
        <w:jc w:val="both"/>
        <w:outlineLvl w:val="0"/>
        <w:rPr>
          <w:rFonts w:ascii="Liberation Serif" w:hAnsi="Liberation Serif" w:cs="Liberation Serif"/>
          <w:bCs/>
          <w:spacing w:val="-1"/>
          <w:sz w:val="28"/>
          <w:szCs w:val="28"/>
        </w:rPr>
      </w:pPr>
      <w:r w:rsidRPr="00002442">
        <w:rPr>
          <w:rFonts w:ascii="Liberation Serif" w:hAnsi="Liberation Serif" w:cs="Liberation Serif"/>
          <w:bCs/>
          <w:spacing w:val="-1"/>
          <w:sz w:val="28"/>
          <w:szCs w:val="28"/>
        </w:rPr>
        <w:t xml:space="preserve">Учредителем МКУ «ЕДДС 112» является Городской округ Верхняя Тура. Функции и полномочия учредителя, а также функции и полномочия собственника имущества осуществляет администрация. </w:t>
      </w:r>
    </w:p>
    <w:p w:rsidR="00423DC3" w:rsidRPr="00002442" w:rsidRDefault="00423DC3" w:rsidP="006A421C">
      <w:pPr>
        <w:suppressAutoHyphens/>
        <w:spacing w:after="0" w:line="240" w:lineRule="auto"/>
        <w:ind w:firstLine="567"/>
        <w:jc w:val="both"/>
        <w:outlineLvl w:val="0"/>
        <w:rPr>
          <w:rFonts w:ascii="Liberation Serif" w:hAnsi="Liberation Serif" w:cs="Liberation Serif"/>
          <w:bCs/>
          <w:spacing w:val="-1"/>
          <w:sz w:val="28"/>
          <w:szCs w:val="28"/>
        </w:rPr>
      </w:pPr>
    </w:p>
    <w:p w:rsidR="00423DC3" w:rsidRPr="00002442" w:rsidRDefault="00122504" w:rsidP="006A421C">
      <w:pPr>
        <w:tabs>
          <w:tab w:val="left" w:pos="851"/>
          <w:tab w:val="left" w:pos="993"/>
        </w:tabs>
        <w:suppressAutoHyphens/>
        <w:spacing w:after="0" w:line="240" w:lineRule="auto"/>
        <w:ind w:firstLine="567"/>
        <w:jc w:val="both"/>
        <w:rPr>
          <w:rFonts w:ascii="Liberation Serif" w:hAnsi="Liberation Serif" w:cs="Liberation Serif"/>
          <w:sz w:val="28"/>
          <w:szCs w:val="28"/>
        </w:rPr>
      </w:pPr>
      <w:r w:rsidRPr="00002442">
        <w:rPr>
          <w:rFonts w:ascii="Liberation Serif" w:hAnsi="Liberation Serif" w:cs="Liberation Serif"/>
          <w:sz w:val="28"/>
          <w:szCs w:val="28"/>
        </w:rPr>
        <w:t>7</w:t>
      </w:r>
      <w:r w:rsidR="005A0D5E" w:rsidRPr="00002442">
        <w:rPr>
          <w:rFonts w:ascii="Liberation Serif" w:hAnsi="Liberation Serif" w:cs="Liberation Serif"/>
          <w:sz w:val="28"/>
          <w:szCs w:val="28"/>
        </w:rPr>
        <w:t>. </w:t>
      </w:r>
      <w:r w:rsidR="00423DC3" w:rsidRPr="00002442">
        <w:rPr>
          <w:rFonts w:ascii="Liberation Serif" w:hAnsi="Liberation Serif" w:cs="Liberation Serif"/>
          <w:sz w:val="28"/>
          <w:szCs w:val="28"/>
        </w:rPr>
        <w:t xml:space="preserve">В результате проведенного контрольного мероприятия выявлены нарушения норм бюджетного, гражданского законодательства, а также Федерального закона № 44-ФЗ:  </w:t>
      </w:r>
    </w:p>
    <w:p w:rsidR="00423DC3" w:rsidRPr="00002442" w:rsidRDefault="00423DC3" w:rsidP="006A421C">
      <w:pPr>
        <w:pStyle w:val="a3"/>
        <w:numPr>
          <w:ilvl w:val="0"/>
          <w:numId w:val="11"/>
        </w:numPr>
        <w:tabs>
          <w:tab w:val="left" w:pos="0"/>
          <w:tab w:val="left" w:pos="142"/>
          <w:tab w:val="left" w:pos="993"/>
        </w:tabs>
        <w:suppressAutoHyphens/>
        <w:spacing w:after="0" w:line="240" w:lineRule="auto"/>
        <w:ind w:left="0" w:firstLine="567"/>
        <w:jc w:val="both"/>
        <w:rPr>
          <w:rFonts w:ascii="Liberation Serif" w:hAnsi="Liberation Serif" w:cs="Liberation Serif"/>
          <w:snapToGrid w:val="0"/>
          <w:sz w:val="28"/>
          <w:szCs w:val="28"/>
        </w:rPr>
      </w:pPr>
      <w:r w:rsidRPr="00002442">
        <w:rPr>
          <w:rFonts w:ascii="Liberation Serif" w:hAnsi="Liberation Serif" w:cs="Liberation Serif"/>
          <w:sz w:val="28"/>
          <w:szCs w:val="28"/>
        </w:rPr>
        <w:t>В нарушение части 3 статьи 103 Федерального закона № 44-ФЗ, по муниципальному контракту от 26.12.2019 № 01/2019 не направлены для включения в реестр контрактов и, соответственно, не размещены в ЕИС информация и документы, размещение которых в реестре контрактов предусмотрено частью 2 статьи 103 Федерального закона № 44-ФЗ.</w:t>
      </w:r>
    </w:p>
    <w:p w:rsidR="00423DC3" w:rsidRPr="00002442" w:rsidRDefault="00423DC3" w:rsidP="006A421C">
      <w:pPr>
        <w:pStyle w:val="a3"/>
        <w:numPr>
          <w:ilvl w:val="0"/>
          <w:numId w:val="11"/>
        </w:numPr>
        <w:tabs>
          <w:tab w:val="left" w:pos="0"/>
          <w:tab w:val="left" w:pos="851"/>
          <w:tab w:val="left" w:pos="993"/>
          <w:tab w:val="left" w:pos="1134"/>
        </w:tabs>
        <w:suppressAutoHyphens/>
        <w:spacing w:after="0" w:line="240" w:lineRule="auto"/>
        <w:ind w:left="0" w:firstLine="567"/>
        <w:jc w:val="both"/>
        <w:rPr>
          <w:rFonts w:ascii="Liberation Serif" w:hAnsi="Liberation Serif" w:cs="Liberation Serif"/>
          <w:snapToGrid w:val="0"/>
          <w:sz w:val="28"/>
          <w:szCs w:val="28"/>
        </w:rPr>
      </w:pPr>
      <w:r w:rsidRPr="00002442">
        <w:rPr>
          <w:rFonts w:ascii="Liberation Serif" w:hAnsi="Liberation Serif" w:cs="Liberation Serif"/>
          <w:snapToGrid w:val="0"/>
          <w:sz w:val="28"/>
          <w:szCs w:val="28"/>
        </w:rPr>
        <w:t>Информация и документы направлены для включения в реестр контрактов,</w:t>
      </w:r>
      <w:r w:rsidRPr="00002442">
        <w:rPr>
          <w:rFonts w:ascii="Liberation Serif" w:hAnsi="Liberation Serif" w:cs="Liberation Serif"/>
          <w:sz w:val="28"/>
          <w:szCs w:val="28"/>
        </w:rPr>
        <w:t xml:space="preserve"> по двум муниципальным контрактам от 26.12.2019 № 01</w:t>
      </w:r>
      <w:r w:rsidR="00FB6667" w:rsidRPr="00002442">
        <w:rPr>
          <w:rFonts w:ascii="Liberation Serif" w:hAnsi="Liberation Serif" w:cs="Liberation Serif"/>
          <w:sz w:val="28"/>
          <w:szCs w:val="28"/>
        </w:rPr>
        <w:t xml:space="preserve">/2019, от </w:t>
      </w:r>
      <w:r w:rsidR="00FB6667" w:rsidRPr="00002442">
        <w:rPr>
          <w:rFonts w:ascii="Liberation Serif" w:hAnsi="Liberation Serif" w:cs="Liberation Serif"/>
          <w:sz w:val="28"/>
          <w:szCs w:val="28"/>
        </w:rPr>
        <w:lastRenderedPageBreak/>
        <w:t xml:space="preserve">16.06.2020 № 01/2020, </w:t>
      </w:r>
      <w:r w:rsidRPr="00002442">
        <w:rPr>
          <w:rFonts w:ascii="Liberation Serif" w:hAnsi="Liberation Serif" w:cs="Liberation Serif"/>
          <w:snapToGrid w:val="0"/>
          <w:sz w:val="28"/>
          <w:szCs w:val="28"/>
        </w:rPr>
        <w:t xml:space="preserve">размещены в ЕИС с нарушением срока, предусмотренного </w:t>
      </w:r>
      <w:r w:rsidRPr="00002442">
        <w:rPr>
          <w:rFonts w:ascii="Liberation Serif" w:hAnsi="Liberation Serif" w:cs="Liberation Serif"/>
          <w:sz w:val="28"/>
          <w:szCs w:val="28"/>
        </w:rPr>
        <w:t xml:space="preserve">частью 3 статьи 103 Федерального закона № 44-ФЗ. </w:t>
      </w:r>
    </w:p>
    <w:p w:rsidR="00423DC3" w:rsidRPr="00002442" w:rsidRDefault="00423DC3" w:rsidP="006A421C">
      <w:pPr>
        <w:pStyle w:val="a3"/>
        <w:numPr>
          <w:ilvl w:val="0"/>
          <w:numId w:val="11"/>
        </w:numPr>
        <w:tabs>
          <w:tab w:val="left" w:pos="0"/>
          <w:tab w:val="left" w:pos="851"/>
          <w:tab w:val="left" w:pos="993"/>
          <w:tab w:val="left" w:pos="1134"/>
        </w:tabs>
        <w:suppressAutoHyphens/>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В нарушение пунктов 1, 2 части 1 и части 7 статьи 94 Федерального закона № 44-ФЗ, а также пункта 1 статьи 720 Гражданского кодекса РФ, начальником МКУ «ЕДДС 112» принята и оплачена смесь Mapegrout Thixotropic, что не соответствует условиям муниципального контракта. </w:t>
      </w:r>
      <w:r w:rsidRPr="00002442">
        <w:rPr>
          <w:rFonts w:ascii="Liberation Serif" w:hAnsi="Liberation Serif" w:cs="Liberation Serif"/>
          <w:sz w:val="28"/>
          <w:szCs w:val="28"/>
          <w:highlight w:val="yellow"/>
        </w:rPr>
        <w:t xml:space="preserve">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color w:val="000000"/>
          <w:sz w:val="28"/>
          <w:szCs w:val="28"/>
          <w:shd w:val="clear" w:color="auto" w:fill="FFFFFF"/>
        </w:rPr>
        <w:t xml:space="preserve">В нарушение пункта 1 статьи 23 Федерального закона № 44-ФЗ, </w:t>
      </w:r>
      <w:r w:rsidRPr="00002442">
        <w:rPr>
          <w:rFonts w:ascii="Liberation Serif" w:hAnsi="Liberation Serif" w:cs="Liberation Serif"/>
          <w:sz w:val="28"/>
          <w:szCs w:val="28"/>
        </w:rPr>
        <w:t>МКУ «ЕДДС 112»</w:t>
      </w:r>
      <w:r w:rsidRPr="00002442">
        <w:rPr>
          <w:rFonts w:ascii="Liberation Serif" w:hAnsi="Liberation Serif" w:cs="Liberation Serif"/>
          <w:color w:val="000000"/>
          <w:sz w:val="28"/>
          <w:szCs w:val="28"/>
          <w:shd w:val="clear" w:color="auto" w:fill="FFFFFF"/>
        </w:rPr>
        <w:t xml:space="preserve"> во всех договорах (контрактах), заключенных на основании пункта 4 части 1 статьи 93 Федерального закон № 44-ФЗ не указывались </w:t>
      </w:r>
      <w:r w:rsidRPr="00002442">
        <w:rPr>
          <w:rFonts w:ascii="Liberation Serif" w:hAnsi="Liberation Serif" w:cs="Liberation Serif"/>
          <w:sz w:val="28"/>
          <w:szCs w:val="28"/>
        </w:rPr>
        <w:t xml:space="preserve">идентификационные коды закупки.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В нарушение статьи 34 Федерального закона № 44-ФЗ, в </w:t>
      </w:r>
      <w:r w:rsidR="00FB6667" w:rsidRPr="00002442">
        <w:rPr>
          <w:rFonts w:ascii="Liberation Serif" w:hAnsi="Liberation Serif" w:cs="Liberation Serif"/>
          <w:sz w:val="28"/>
          <w:szCs w:val="28"/>
        </w:rPr>
        <w:t xml:space="preserve">трех </w:t>
      </w:r>
      <w:r w:rsidRPr="00002442">
        <w:rPr>
          <w:rFonts w:ascii="Liberation Serif" w:hAnsi="Liberation Serif" w:cs="Liberation Serif"/>
          <w:sz w:val="28"/>
          <w:szCs w:val="28"/>
        </w:rPr>
        <w:t xml:space="preserve">заключенных договорах (контрактах) на основании пункта 4 части 1 статьи 93 Федерального закона № 44-ФЗ, не включалось обязательное условие, что цена контракта (договора) является твердой и определяется на весь срок исполнения контракта (договора).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В нарушение пунктов 1, 2 части 1, части 7 статьи 94 Федерального закона № 44-ФЗ, подпункта 3 пункта 1 статьи 162 Бюджетного кодекса Российской Федерации, пункта 1 статьи 720 Гражданского кодекса РФ, в 2021 году начальником МКУ «ЕДДС 112», актом формы № КС-2 от 22.09.2021 № 10.4 приняты к оплате не выполненные работы, не используемые материалы </w:t>
      </w:r>
      <w:r w:rsidR="00FB6667" w:rsidRPr="00002442">
        <w:rPr>
          <w:rFonts w:ascii="Liberation Serif" w:hAnsi="Liberation Serif" w:cs="Liberation Serif"/>
          <w:sz w:val="28"/>
          <w:szCs w:val="28"/>
        </w:rPr>
        <w:t>по</w:t>
      </w:r>
      <w:r w:rsidRPr="00002442">
        <w:rPr>
          <w:rFonts w:ascii="Liberation Serif" w:hAnsi="Liberation Serif" w:cs="Liberation Serif"/>
          <w:sz w:val="28"/>
          <w:szCs w:val="28"/>
        </w:rPr>
        <w:t xml:space="preserve"> установке светильников в павильоне подъемных механизмов на сумму 102,06 тыс. рублей.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 В нарушение статьи 713 Гражданского кодекса РФ подрядчиком  МКУ «ЕДДС 112»  не передавались блоки бетонные ФБС24-6-6-Т в количестве 45 штук, на сумму 191,3 тыс. рублей.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В нарушение статьи 713 Гражданского кодекса РФ МКУ «ЕДДС 112» подрядчиком не передавались, дорожные знаки в количестве 13 штук на сумму 48,5 тыс. рублей. </w:t>
      </w:r>
    </w:p>
    <w:p w:rsidR="00423DC3" w:rsidRPr="00002442" w:rsidRDefault="00423DC3" w:rsidP="006A421C">
      <w:pPr>
        <w:pStyle w:val="a3"/>
        <w:numPr>
          <w:ilvl w:val="0"/>
          <w:numId w:val="11"/>
        </w:numPr>
        <w:shd w:val="clear" w:color="auto" w:fill="FFFFFF" w:themeFill="background1"/>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В нарушение статьи 34, подпункта 3 пункта 1 статьи 162 Бюджетного кодекса РФ,</w:t>
      </w:r>
      <w:r w:rsidRPr="00002442">
        <w:rPr>
          <w:rFonts w:ascii="Liberation Serif" w:hAnsi="Liberation Serif" w:cs="Liberation Serif"/>
          <w:color w:val="000000"/>
          <w:sz w:val="28"/>
          <w:szCs w:val="28"/>
        </w:rPr>
        <w:t xml:space="preserve"> пунктов 1, 2 части 1 и части 7 статьи 94 Федерального закона          № 44-ФЗ,</w:t>
      </w:r>
      <w:r w:rsidRPr="00002442">
        <w:rPr>
          <w:rFonts w:ascii="Liberation Serif" w:hAnsi="Liberation Serif" w:cs="Liberation Serif"/>
          <w:sz w:val="28"/>
          <w:szCs w:val="28"/>
        </w:rPr>
        <w:t xml:space="preserve"> начальником МКУ «ЕДДС 112» принята к оплате завышенная стоимость фактически выполненных работ и материалов по установке, плоских колесных затворов и аварийно – ремонтных затворов в общей сумме 1 994,03 тыс. рублей.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В нарушение пункта 3.4 муниципального контакта от 26.12.2019 </w:t>
      </w:r>
      <w:r w:rsidR="00860F24" w:rsidRPr="00002442">
        <w:rPr>
          <w:rFonts w:ascii="Liberation Serif" w:hAnsi="Liberation Serif" w:cs="Liberation Serif"/>
          <w:sz w:val="28"/>
          <w:szCs w:val="28"/>
        </w:rPr>
        <w:t xml:space="preserve">          </w:t>
      </w:r>
      <w:r w:rsidRPr="00002442">
        <w:rPr>
          <w:rFonts w:ascii="Liberation Serif" w:hAnsi="Liberation Serif" w:cs="Liberation Serif"/>
          <w:sz w:val="28"/>
          <w:szCs w:val="28"/>
        </w:rPr>
        <w:t xml:space="preserve">№ 01/2019 года, МКУ «ЕДДС 112» принято к оплате оборудование колесные затворы, а также  аварийно – ремонтные затворы, без стоимости работ по их монтажу.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В нарушение пункта 4.3.4 соглашений о предоставлении субсидий из областного бюджета бюджету городского округа на осуществление мероприятий по капитальному ремонту гидротехнических сооружений, администрацией несвоевременно представлены два отчета в Министерство природных ресурсов и экологии Свердловской области.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 </w:t>
      </w:r>
      <w:r w:rsidR="00860F24" w:rsidRPr="00002442">
        <w:rPr>
          <w:rFonts w:ascii="Liberation Serif" w:hAnsi="Liberation Serif" w:cs="Liberation Serif"/>
          <w:sz w:val="28"/>
          <w:szCs w:val="28"/>
        </w:rPr>
        <w:t xml:space="preserve">Строительный контроль </w:t>
      </w:r>
      <w:r w:rsidR="00DB5CC9" w:rsidRPr="00002442">
        <w:rPr>
          <w:rFonts w:ascii="Liberation Serif" w:hAnsi="Liberation Serif" w:cs="Liberation Serif"/>
          <w:sz w:val="28"/>
          <w:szCs w:val="28"/>
        </w:rPr>
        <w:t xml:space="preserve">заказчика </w:t>
      </w:r>
      <w:r w:rsidR="00860F24" w:rsidRPr="00002442">
        <w:rPr>
          <w:rFonts w:ascii="Liberation Serif" w:hAnsi="Liberation Serif" w:cs="Liberation Serif"/>
          <w:sz w:val="28"/>
          <w:szCs w:val="28"/>
        </w:rPr>
        <w:t xml:space="preserve">осуществлен </w:t>
      </w:r>
      <w:r w:rsidR="00DB5CC9" w:rsidRPr="00002442">
        <w:rPr>
          <w:rFonts w:ascii="Liberation Serif" w:hAnsi="Liberation Serif" w:cs="Liberation Serif"/>
          <w:sz w:val="28"/>
          <w:szCs w:val="28"/>
        </w:rPr>
        <w:t xml:space="preserve">ООО «АСТРА-ГРУПП», которое  являлось подрядчиком по муниципальному контракту от </w:t>
      </w:r>
      <w:r w:rsidR="00DB5CC9" w:rsidRPr="00002442">
        <w:rPr>
          <w:rFonts w:ascii="Liberation Serif" w:hAnsi="Liberation Serif" w:cs="Liberation Serif"/>
          <w:sz w:val="28"/>
          <w:szCs w:val="28"/>
        </w:rPr>
        <w:lastRenderedPageBreak/>
        <w:t xml:space="preserve">26.12.2019 № 01/2019 на выполнение работ по капитальному ремонту Верхне- Туринского гидроузла на р. Тура в г. Верхняя Тура Свердловской области», что  </w:t>
      </w:r>
      <w:r w:rsidRPr="00002442">
        <w:rPr>
          <w:rFonts w:ascii="Liberation Serif" w:hAnsi="Liberation Serif" w:cs="Liberation Serif"/>
          <w:sz w:val="28"/>
          <w:szCs w:val="28"/>
        </w:rPr>
        <w:t xml:space="preserve">противоречит нормам </w:t>
      </w:r>
      <w:hyperlink r:id="rId9" w:history="1">
        <w:r w:rsidRPr="00002442">
          <w:rPr>
            <w:rFonts w:ascii="Liberation Serif" w:hAnsi="Liberation Serif" w:cs="Liberation Serif"/>
            <w:sz w:val="28"/>
            <w:szCs w:val="28"/>
          </w:rPr>
          <w:t>Гражданского</w:t>
        </w:r>
      </w:hyperlink>
      <w:r w:rsidRPr="00002442">
        <w:rPr>
          <w:rFonts w:ascii="Liberation Serif" w:hAnsi="Liberation Serif" w:cs="Liberation Serif"/>
          <w:sz w:val="28"/>
          <w:szCs w:val="28"/>
        </w:rPr>
        <w:t xml:space="preserve"> законодательства.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sz w:val="28"/>
          <w:szCs w:val="28"/>
        </w:rPr>
        <w:t xml:space="preserve">В нарушение части 7 статьи 34, а также пункта 3 части 1 статьи 94 Федерального закона № 44-ФЗ,  пунктов 9.5; 9.6 муниципального контракта от 16.06.2020 № 01/2020, МКУ «ЕДДС 112» в адрес ООО «АСТРА – ГРУПП» не направлялось требование об уплате неустоек (штрафов, пеней), не начислялась и не взыскивалась пеня за просрочку исполнения обязательств по муниципальному контракту.  </w:t>
      </w:r>
    </w:p>
    <w:p w:rsidR="00423DC3" w:rsidRPr="00002442" w:rsidRDefault="00423DC3" w:rsidP="006A421C">
      <w:pPr>
        <w:pStyle w:val="a3"/>
        <w:numPr>
          <w:ilvl w:val="0"/>
          <w:numId w:val="11"/>
        </w:numPr>
        <w:tabs>
          <w:tab w:val="left" w:pos="851"/>
          <w:tab w:val="left" w:pos="993"/>
          <w:tab w:val="left" w:pos="1276"/>
          <w:tab w:val="left" w:pos="1560"/>
        </w:tabs>
        <w:suppressAutoHyphens/>
        <w:autoSpaceDE w:val="0"/>
        <w:autoSpaceDN w:val="0"/>
        <w:adjustRightInd w:val="0"/>
        <w:spacing w:after="0" w:line="240" w:lineRule="auto"/>
        <w:ind w:left="0" w:firstLine="567"/>
        <w:jc w:val="both"/>
        <w:rPr>
          <w:rFonts w:ascii="Liberation Serif" w:hAnsi="Liberation Serif" w:cs="Liberation Serif"/>
          <w:b/>
          <w:bCs/>
          <w:color w:val="000000"/>
          <w:sz w:val="28"/>
          <w:szCs w:val="28"/>
        </w:rPr>
      </w:pPr>
      <w:r w:rsidRPr="00002442">
        <w:rPr>
          <w:rFonts w:ascii="Liberation Serif" w:hAnsi="Liberation Serif" w:cs="Liberation Serif"/>
          <w:bCs/>
          <w:sz w:val="28"/>
          <w:szCs w:val="28"/>
        </w:rPr>
        <w:t xml:space="preserve">Указанный, в выписке из Единого государственного реестра юридических лиц код ОКВЭД - 84.11.3 не соответствует организационно-правовой форме МКУ «ЕДДС 112». </w:t>
      </w:r>
    </w:p>
    <w:p w:rsidR="00FC5C92" w:rsidRPr="00002442" w:rsidRDefault="00FC5C92" w:rsidP="006A421C">
      <w:pPr>
        <w:tabs>
          <w:tab w:val="left" w:pos="851"/>
        </w:tabs>
        <w:suppressAutoHyphens/>
        <w:spacing w:after="0" w:line="240" w:lineRule="auto"/>
        <w:ind w:firstLine="567"/>
        <w:jc w:val="both"/>
        <w:rPr>
          <w:rFonts w:ascii="Liberation Serif" w:hAnsi="Liberation Serif" w:cs="Liberation Serif"/>
          <w:sz w:val="28"/>
          <w:szCs w:val="28"/>
        </w:rPr>
      </w:pPr>
    </w:p>
    <w:p w:rsidR="002F444B" w:rsidRPr="00002442" w:rsidRDefault="00230215" w:rsidP="006A421C">
      <w:pPr>
        <w:suppressAutoHyphens/>
        <w:spacing w:after="0" w:line="240" w:lineRule="auto"/>
        <w:ind w:firstLine="567"/>
        <w:jc w:val="both"/>
        <w:rPr>
          <w:rFonts w:ascii="Liberation Serif" w:eastAsiaTheme="minorHAnsi" w:hAnsi="Liberation Serif" w:cs="Liberation Serif"/>
          <w:sz w:val="28"/>
          <w:szCs w:val="28"/>
          <w:lang w:eastAsia="en-US"/>
        </w:rPr>
      </w:pPr>
      <w:r w:rsidRPr="00002442">
        <w:rPr>
          <w:rFonts w:ascii="Liberation Serif" w:eastAsiaTheme="minorHAnsi" w:hAnsi="Liberation Serif" w:cs="Liberation Serif"/>
          <w:sz w:val="28"/>
          <w:szCs w:val="28"/>
          <w:lang w:eastAsia="en-US"/>
        </w:rPr>
        <w:t xml:space="preserve">По результатам </w:t>
      </w:r>
      <w:r w:rsidR="003B4DE2" w:rsidRPr="00002442">
        <w:rPr>
          <w:rFonts w:ascii="Liberation Serif" w:eastAsiaTheme="minorHAnsi" w:hAnsi="Liberation Serif" w:cs="Liberation Serif"/>
          <w:sz w:val="28"/>
          <w:szCs w:val="28"/>
          <w:lang w:eastAsia="en-US"/>
        </w:rPr>
        <w:t>контрольного мероприятия объектам проверки направлены акты</w:t>
      </w:r>
      <w:r w:rsidRPr="00002442">
        <w:rPr>
          <w:rFonts w:ascii="Liberation Serif" w:eastAsiaTheme="minorHAnsi" w:hAnsi="Liberation Serif" w:cs="Liberation Serif"/>
          <w:sz w:val="28"/>
          <w:szCs w:val="28"/>
          <w:lang w:eastAsia="en-US"/>
        </w:rPr>
        <w:t xml:space="preserve">. </w:t>
      </w:r>
    </w:p>
    <w:sectPr w:rsidR="002F444B" w:rsidRPr="00002442" w:rsidSect="006A421C">
      <w:headerReference w:type="default" r:id="rId10"/>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812" w:rsidRDefault="000D6812" w:rsidP="00122504">
      <w:pPr>
        <w:spacing w:after="0" w:line="240" w:lineRule="auto"/>
      </w:pPr>
      <w:r>
        <w:separator/>
      </w:r>
    </w:p>
  </w:endnote>
  <w:endnote w:type="continuationSeparator" w:id="1">
    <w:p w:rsidR="000D6812" w:rsidRDefault="000D6812" w:rsidP="00122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5">
    <w:altName w:val="MS Gothic"/>
    <w:charset w:val="80"/>
    <w:family w:val="roman"/>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812" w:rsidRDefault="000D6812" w:rsidP="00122504">
      <w:pPr>
        <w:spacing w:after="0" w:line="240" w:lineRule="auto"/>
      </w:pPr>
      <w:r>
        <w:separator/>
      </w:r>
    </w:p>
  </w:footnote>
  <w:footnote w:type="continuationSeparator" w:id="1">
    <w:p w:rsidR="000D6812" w:rsidRDefault="000D6812" w:rsidP="00122504">
      <w:pPr>
        <w:spacing w:after="0" w:line="240" w:lineRule="auto"/>
      </w:pPr>
      <w:r>
        <w:continuationSeparator/>
      </w:r>
    </w:p>
  </w:footnote>
  <w:footnote w:id="2">
    <w:p w:rsidR="00860F24" w:rsidRPr="00107304" w:rsidRDefault="00860F24" w:rsidP="00E77BC9">
      <w:pPr>
        <w:pStyle w:val="a5"/>
        <w:ind w:firstLine="0"/>
        <w:rPr>
          <w:sz w:val="18"/>
          <w:szCs w:val="18"/>
        </w:rPr>
      </w:pPr>
      <w:r w:rsidRPr="00107304">
        <w:rPr>
          <w:rStyle w:val="a7"/>
          <w:sz w:val="18"/>
          <w:szCs w:val="18"/>
        </w:rPr>
        <w:footnoteRef/>
      </w:r>
      <w:r w:rsidRPr="00107304">
        <w:rPr>
          <w:sz w:val="18"/>
          <w:szCs w:val="18"/>
        </w:rPr>
        <w:t xml:space="preserve"> за исключением расходов на заработную плату</w:t>
      </w:r>
    </w:p>
  </w:footnote>
  <w:footnote w:id="3">
    <w:p w:rsidR="00860F24" w:rsidRPr="0008065C" w:rsidRDefault="00860F24" w:rsidP="00423DC3">
      <w:pPr>
        <w:pStyle w:val="a5"/>
        <w:ind w:firstLine="0"/>
        <w:jc w:val="both"/>
        <w:rPr>
          <w:sz w:val="18"/>
          <w:szCs w:val="18"/>
        </w:rPr>
      </w:pPr>
      <w:r w:rsidRPr="0008065C">
        <w:rPr>
          <w:rStyle w:val="a7"/>
          <w:sz w:val="18"/>
          <w:szCs w:val="18"/>
        </w:rPr>
        <w:footnoteRef/>
      </w:r>
      <w:r w:rsidRPr="0008065C">
        <w:rPr>
          <w:sz w:val="18"/>
          <w:szCs w:val="18"/>
        </w:rPr>
        <w:t xml:space="preserve"> </w:t>
      </w:r>
      <w:r>
        <w:rPr>
          <w:sz w:val="18"/>
          <w:szCs w:val="18"/>
        </w:rPr>
        <w:t xml:space="preserve"> </w:t>
      </w:r>
      <w:r w:rsidRPr="0008065C">
        <w:rPr>
          <w:sz w:val="18"/>
          <w:szCs w:val="18"/>
        </w:rPr>
        <w:t>Далее – МКУ «ЕДДС</w:t>
      </w:r>
      <w:r>
        <w:rPr>
          <w:sz w:val="18"/>
          <w:szCs w:val="18"/>
        </w:rPr>
        <w:t xml:space="preserve"> 112</w:t>
      </w:r>
      <w:r w:rsidRPr="0008065C">
        <w:rPr>
          <w:sz w:val="18"/>
          <w:szCs w:val="18"/>
        </w:rPr>
        <w:t>»</w:t>
      </w:r>
      <w:r>
        <w:rPr>
          <w:sz w:val="18"/>
          <w:szCs w:val="18"/>
        </w:rPr>
        <w:t xml:space="preserve">, </w:t>
      </w:r>
    </w:p>
  </w:footnote>
  <w:footnote w:id="4">
    <w:p w:rsidR="00860F24" w:rsidRPr="0008065C" w:rsidRDefault="00860F24" w:rsidP="00423DC3">
      <w:pPr>
        <w:pStyle w:val="a5"/>
        <w:ind w:firstLine="0"/>
        <w:jc w:val="both"/>
        <w:rPr>
          <w:sz w:val="18"/>
          <w:szCs w:val="18"/>
        </w:rPr>
      </w:pPr>
      <w:r w:rsidRPr="0008065C">
        <w:rPr>
          <w:rStyle w:val="a7"/>
          <w:sz w:val="18"/>
          <w:szCs w:val="18"/>
        </w:rPr>
        <w:footnoteRef/>
      </w:r>
      <w:r>
        <w:rPr>
          <w:sz w:val="18"/>
          <w:szCs w:val="18"/>
        </w:rPr>
        <w:t xml:space="preserve"> </w:t>
      </w:r>
      <w:r w:rsidRPr="0008065C">
        <w:rPr>
          <w:sz w:val="18"/>
          <w:szCs w:val="18"/>
        </w:rPr>
        <w:t xml:space="preserve">Далее – администрация. Проверка в части заключения соглашений и предоставления отчетов в Министерство природных ресурсов и экологии Свердловской области </w:t>
      </w:r>
    </w:p>
  </w:footnote>
  <w:footnote w:id="5">
    <w:p w:rsidR="00860F24" w:rsidRPr="0008065C" w:rsidRDefault="00860F24" w:rsidP="00423DC3">
      <w:pPr>
        <w:pStyle w:val="a5"/>
        <w:ind w:firstLine="0"/>
        <w:jc w:val="both"/>
        <w:rPr>
          <w:sz w:val="18"/>
          <w:szCs w:val="18"/>
        </w:rPr>
      </w:pPr>
      <w:r w:rsidRPr="0008065C">
        <w:rPr>
          <w:rStyle w:val="a7"/>
          <w:sz w:val="18"/>
          <w:szCs w:val="18"/>
        </w:rPr>
        <w:footnoteRef/>
      </w:r>
      <w:r w:rsidRPr="0008065C">
        <w:rPr>
          <w:sz w:val="18"/>
          <w:szCs w:val="18"/>
        </w:rPr>
        <w:t xml:space="preserve"> </w:t>
      </w:r>
      <w:r>
        <w:rPr>
          <w:sz w:val="18"/>
          <w:szCs w:val="18"/>
        </w:rPr>
        <w:t xml:space="preserve"> </w:t>
      </w:r>
      <w:r w:rsidRPr="0008065C">
        <w:rPr>
          <w:sz w:val="18"/>
          <w:szCs w:val="18"/>
        </w:rPr>
        <w:t>за исключением бюджетных средств выделенных  на выплату заработной платы</w:t>
      </w:r>
    </w:p>
  </w:footnote>
  <w:footnote w:id="6">
    <w:p w:rsidR="00860F24" w:rsidRPr="00BE249C" w:rsidRDefault="00860F24" w:rsidP="00423DC3">
      <w:pPr>
        <w:pStyle w:val="a5"/>
        <w:ind w:firstLine="0"/>
        <w:rPr>
          <w:sz w:val="18"/>
          <w:szCs w:val="18"/>
        </w:rPr>
      </w:pPr>
      <w:r w:rsidRPr="00BE249C">
        <w:rPr>
          <w:rStyle w:val="a7"/>
          <w:sz w:val="18"/>
          <w:szCs w:val="18"/>
        </w:rPr>
        <w:footnoteRef/>
      </w:r>
      <w:r w:rsidRPr="00BE249C">
        <w:rPr>
          <w:sz w:val="18"/>
          <w:szCs w:val="18"/>
        </w:rPr>
        <w:t xml:space="preserve"> «О создании муниципального казенного учреждения «Единая дежурно – диспетчерская служба Городского округа Верхняя Тура 112»»</w:t>
      </w:r>
    </w:p>
  </w:footnote>
  <w:footnote w:id="7">
    <w:p w:rsidR="00860F24" w:rsidRPr="00D122DB" w:rsidRDefault="00860F24" w:rsidP="00423DC3">
      <w:pPr>
        <w:pStyle w:val="a5"/>
        <w:ind w:firstLine="0"/>
        <w:jc w:val="both"/>
        <w:rPr>
          <w:sz w:val="18"/>
          <w:szCs w:val="18"/>
        </w:rPr>
      </w:pPr>
      <w:r w:rsidRPr="00D122DB">
        <w:rPr>
          <w:rStyle w:val="a7"/>
          <w:sz w:val="18"/>
          <w:szCs w:val="18"/>
        </w:rPr>
        <w:footnoteRef/>
      </w:r>
      <w:r w:rsidRPr="00D122DB">
        <w:rPr>
          <w:sz w:val="18"/>
          <w:szCs w:val="18"/>
        </w:rPr>
        <w:t xml:space="preserve"> Распоряжение « О прекращении трудового договора (контракта) с работником от 29.05.2023 № 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287"/>
      <w:docPartObj>
        <w:docPartGallery w:val="Page Numbers (Top of Page)"/>
        <w:docPartUnique/>
      </w:docPartObj>
    </w:sdtPr>
    <w:sdtEndPr>
      <w:rPr>
        <w:rFonts w:ascii="Times New Roman" w:hAnsi="Times New Roman" w:cs="Times New Roman"/>
        <w:sz w:val="28"/>
      </w:rPr>
    </w:sdtEndPr>
    <w:sdtContent>
      <w:p w:rsidR="007D48FF" w:rsidRPr="006A421C" w:rsidRDefault="00BC2003">
        <w:pPr>
          <w:pStyle w:val="ae"/>
          <w:jc w:val="center"/>
          <w:rPr>
            <w:rFonts w:ascii="Times New Roman" w:hAnsi="Times New Roman" w:cs="Times New Roman"/>
            <w:sz w:val="28"/>
          </w:rPr>
        </w:pPr>
        <w:r w:rsidRPr="006A421C">
          <w:rPr>
            <w:rFonts w:ascii="Times New Roman" w:hAnsi="Times New Roman" w:cs="Times New Roman"/>
            <w:sz w:val="28"/>
          </w:rPr>
          <w:fldChar w:fldCharType="begin"/>
        </w:r>
        <w:r w:rsidR="00FC12E9" w:rsidRPr="006A421C">
          <w:rPr>
            <w:rFonts w:ascii="Times New Roman" w:hAnsi="Times New Roman" w:cs="Times New Roman"/>
            <w:sz w:val="28"/>
          </w:rPr>
          <w:instrText xml:space="preserve"> PAGE   \* MERGEFORMAT </w:instrText>
        </w:r>
        <w:r w:rsidRPr="006A421C">
          <w:rPr>
            <w:rFonts w:ascii="Times New Roman" w:hAnsi="Times New Roman" w:cs="Times New Roman"/>
            <w:sz w:val="28"/>
          </w:rPr>
          <w:fldChar w:fldCharType="separate"/>
        </w:r>
        <w:r w:rsidR="00002442">
          <w:rPr>
            <w:rFonts w:ascii="Times New Roman" w:hAnsi="Times New Roman" w:cs="Times New Roman"/>
            <w:noProof/>
            <w:sz w:val="28"/>
          </w:rPr>
          <w:t>6</w:t>
        </w:r>
        <w:r w:rsidRPr="006A421C">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EA4"/>
    <w:multiLevelType w:val="hybridMultilevel"/>
    <w:tmpl w:val="9606084C"/>
    <w:lvl w:ilvl="0" w:tplc="CE3A0DC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6F127D"/>
    <w:multiLevelType w:val="hybridMultilevel"/>
    <w:tmpl w:val="C99C1BA2"/>
    <w:lvl w:ilvl="0" w:tplc="860A8D8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727057E"/>
    <w:multiLevelType w:val="hybridMultilevel"/>
    <w:tmpl w:val="5B28790A"/>
    <w:lvl w:ilvl="0" w:tplc="17300722">
      <w:start w:val="8"/>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8C010A"/>
    <w:multiLevelType w:val="hybridMultilevel"/>
    <w:tmpl w:val="1D189F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37E47CA"/>
    <w:multiLevelType w:val="hybridMultilevel"/>
    <w:tmpl w:val="35A2DE0C"/>
    <w:lvl w:ilvl="0" w:tplc="43B85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132684D"/>
    <w:multiLevelType w:val="hybridMultilevel"/>
    <w:tmpl w:val="FFF6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27776F"/>
    <w:multiLevelType w:val="hybridMultilevel"/>
    <w:tmpl w:val="5504EC46"/>
    <w:lvl w:ilvl="0" w:tplc="0CE4D21E">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5E5487"/>
    <w:multiLevelType w:val="hybridMultilevel"/>
    <w:tmpl w:val="9DA68DF0"/>
    <w:lvl w:ilvl="0" w:tplc="1A8A9F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9094641"/>
    <w:multiLevelType w:val="hybridMultilevel"/>
    <w:tmpl w:val="D6065154"/>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B97C4F"/>
    <w:multiLevelType w:val="hybridMultilevel"/>
    <w:tmpl w:val="41165546"/>
    <w:lvl w:ilvl="0" w:tplc="DC368DF0">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F7F7632"/>
    <w:multiLevelType w:val="hybridMultilevel"/>
    <w:tmpl w:val="EDE89F28"/>
    <w:lvl w:ilvl="0" w:tplc="703879E0">
      <w:start w:val="1"/>
      <w:numFmt w:val="decimal"/>
      <w:lvlText w:val="%1)"/>
      <w:lvlJc w:val="left"/>
      <w:pPr>
        <w:ind w:left="928" w:hanging="360"/>
      </w:pPr>
      <w:rPr>
        <w:rFonts w:ascii="Times New Roman" w:eastAsiaTheme="minorEastAsia"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0"/>
  </w:num>
  <w:num w:numId="8">
    <w:abstractNumId w:val="2"/>
  </w:num>
  <w:num w:numId="9">
    <w:abstractNumId w:val="3"/>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0D5E"/>
    <w:rsid w:val="00002442"/>
    <w:rsid w:val="00005A14"/>
    <w:rsid w:val="00005DEF"/>
    <w:rsid w:val="00012A96"/>
    <w:rsid w:val="000201B5"/>
    <w:rsid w:val="00021B34"/>
    <w:rsid w:val="000233EB"/>
    <w:rsid w:val="00025A88"/>
    <w:rsid w:val="00036073"/>
    <w:rsid w:val="00051817"/>
    <w:rsid w:val="00053ABB"/>
    <w:rsid w:val="000614F2"/>
    <w:rsid w:val="0008022E"/>
    <w:rsid w:val="0008622B"/>
    <w:rsid w:val="0008678D"/>
    <w:rsid w:val="000926C6"/>
    <w:rsid w:val="000932B0"/>
    <w:rsid w:val="000B5464"/>
    <w:rsid w:val="000C40D1"/>
    <w:rsid w:val="000C486A"/>
    <w:rsid w:val="000C5E50"/>
    <w:rsid w:val="000D6812"/>
    <w:rsid w:val="000E11BE"/>
    <w:rsid w:val="000E218B"/>
    <w:rsid w:val="000E3A5F"/>
    <w:rsid w:val="00100204"/>
    <w:rsid w:val="00110D2C"/>
    <w:rsid w:val="00122504"/>
    <w:rsid w:val="001236F0"/>
    <w:rsid w:val="0012734E"/>
    <w:rsid w:val="00132B34"/>
    <w:rsid w:val="00147E57"/>
    <w:rsid w:val="001505B0"/>
    <w:rsid w:val="00154107"/>
    <w:rsid w:val="0016555A"/>
    <w:rsid w:val="00172C8E"/>
    <w:rsid w:val="00173035"/>
    <w:rsid w:val="00175B52"/>
    <w:rsid w:val="00182913"/>
    <w:rsid w:val="001946DD"/>
    <w:rsid w:val="001A5190"/>
    <w:rsid w:val="001B119C"/>
    <w:rsid w:val="001B53E9"/>
    <w:rsid w:val="001C4F83"/>
    <w:rsid w:val="001C5B8C"/>
    <w:rsid w:val="001D0C88"/>
    <w:rsid w:val="001D640F"/>
    <w:rsid w:val="001E0FED"/>
    <w:rsid w:val="00204185"/>
    <w:rsid w:val="00225506"/>
    <w:rsid w:val="00230215"/>
    <w:rsid w:val="002369C4"/>
    <w:rsid w:val="00241E4D"/>
    <w:rsid w:val="00247AF0"/>
    <w:rsid w:val="002529E4"/>
    <w:rsid w:val="00254B7C"/>
    <w:rsid w:val="002616EF"/>
    <w:rsid w:val="00262F8E"/>
    <w:rsid w:val="00265B11"/>
    <w:rsid w:val="002675EE"/>
    <w:rsid w:val="002708C7"/>
    <w:rsid w:val="00271708"/>
    <w:rsid w:val="0027554A"/>
    <w:rsid w:val="0027684B"/>
    <w:rsid w:val="00281624"/>
    <w:rsid w:val="002A569A"/>
    <w:rsid w:val="002B567C"/>
    <w:rsid w:val="002C0821"/>
    <w:rsid w:val="002C5D3C"/>
    <w:rsid w:val="002E1CF6"/>
    <w:rsid w:val="002E5CF9"/>
    <w:rsid w:val="002F444B"/>
    <w:rsid w:val="002F6A62"/>
    <w:rsid w:val="00311A0A"/>
    <w:rsid w:val="00317772"/>
    <w:rsid w:val="00321722"/>
    <w:rsid w:val="003512B8"/>
    <w:rsid w:val="00356EED"/>
    <w:rsid w:val="0036007A"/>
    <w:rsid w:val="003652A2"/>
    <w:rsid w:val="0038317E"/>
    <w:rsid w:val="003A7177"/>
    <w:rsid w:val="003B4DE2"/>
    <w:rsid w:val="003B7C4E"/>
    <w:rsid w:val="003C34B2"/>
    <w:rsid w:val="003C679E"/>
    <w:rsid w:val="003E1F6A"/>
    <w:rsid w:val="003E3102"/>
    <w:rsid w:val="003E3245"/>
    <w:rsid w:val="003F3777"/>
    <w:rsid w:val="004127F5"/>
    <w:rsid w:val="00423DC3"/>
    <w:rsid w:val="004308DD"/>
    <w:rsid w:val="00432E4F"/>
    <w:rsid w:val="00445961"/>
    <w:rsid w:val="004666DC"/>
    <w:rsid w:val="004673BA"/>
    <w:rsid w:val="00475411"/>
    <w:rsid w:val="004850AD"/>
    <w:rsid w:val="004B7B79"/>
    <w:rsid w:val="004D24CF"/>
    <w:rsid w:val="004E0330"/>
    <w:rsid w:val="005014F9"/>
    <w:rsid w:val="00511662"/>
    <w:rsid w:val="00521019"/>
    <w:rsid w:val="00533542"/>
    <w:rsid w:val="0053435B"/>
    <w:rsid w:val="00542850"/>
    <w:rsid w:val="005508F2"/>
    <w:rsid w:val="00560498"/>
    <w:rsid w:val="00597BFA"/>
    <w:rsid w:val="005A0D5E"/>
    <w:rsid w:val="005A6DB8"/>
    <w:rsid w:val="005B51FC"/>
    <w:rsid w:val="005B5896"/>
    <w:rsid w:val="005D37C2"/>
    <w:rsid w:val="005D752B"/>
    <w:rsid w:val="005E10B3"/>
    <w:rsid w:val="005E767A"/>
    <w:rsid w:val="006131FD"/>
    <w:rsid w:val="006317E3"/>
    <w:rsid w:val="00633C5A"/>
    <w:rsid w:val="0063578A"/>
    <w:rsid w:val="00640F02"/>
    <w:rsid w:val="00643980"/>
    <w:rsid w:val="00653337"/>
    <w:rsid w:val="00657850"/>
    <w:rsid w:val="00661C97"/>
    <w:rsid w:val="006644ED"/>
    <w:rsid w:val="0067594B"/>
    <w:rsid w:val="00685367"/>
    <w:rsid w:val="006A20A7"/>
    <w:rsid w:val="006A421C"/>
    <w:rsid w:val="006A7D6E"/>
    <w:rsid w:val="006B5682"/>
    <w:rsid w:val="006C2284"/>
    <w:rsid w:val="006D3F82"/>
    <w:rsid w:val="006E1676"/>
    <w:rsid w:val="006E76B2"/>
    <w:rsid w:val="00705338"/>
    <w:rsid w:val="00714554"/>
    <w:rsid w:val="00717920"/>
    <w:rsid w:val="007315ED"/>
    <w:rsid w:val="007377B9"/>
    <w:rsid w:val="00737D0B"/>
    <w:rsid w:val="00743038"/>
    <w:rsid w:val="00774A7E"/>
    <w:rsid w:val="0079219B"/>
    <w:rsid w:val="0079441A"/>
    <w:rsid w:val="007A26BA"/>
    <w:rsid w:val="007B4CEC"/>
    <w:rsid w:val="007B6F08"/>
    <w:rsid w:val="007D48FF"/>
    <w:rsid w:val="007E324B"/>
    <w:rsid w:val="007F6D12"/>
    <w:rsid w:val="008015CF"/>
    <w:rsid w:val="0081351D"/>
    <w:rsid w:val="00815246"/>
    <w:rsid w:val="00816306"/>
    <w:rsid w:val="00817DFC"/>
    <w:rsid w:val="008274A8"/>
    <w:rsid w:val="00836DE7"/>
    <w:rsid w:val="00847690"/>
    <w:rsid w:val="00860F24"/>
    <w:rsid w:val="00862C71"/>
    <w:rsid w:val="008748A2"/>
    <w:rsid w:val="00875DB0"/>
    <w:rsid w:val="00877756"/>
    <w:rsid w:val="00877BEA"/>
    <w:rsid w:val="00886AF5"/>
    <w:rsid w:val="00887E29"/>
    <w:rsid w:val="00891700"/>
    <w:rsid w:val="008A2BC9"/>
    <w:rsid w:val="008B0C18"/>
    <w:rsid w:val="008B43D4"/>
    <w:rsid w:val="008C003C"/>
    <w:rsid w:val="008D7E26"/>
    <w:rsid w:val="008E375D"/>
    <w:rsid w:val="008E7B26"/>
    <w:rsid w:val="00915BD5"/>
    <w:rsid w:val="00917DC2"/>
    <w:rsid w:val="00926BD9"/>
    <w:rsid w:val="009429D7"/>
    <w:rsid w:val="009448E5"/>
    <w:rsid w:val="00953410"/>
    <w:rsid w:val="00957BFC"/>
    <w:rsid w:val="00961656"/>
    <w:rsid w:val="00970776"/>
    <w:rsid w:val="00972A86"/>
    <w:rsid w:val="009770A6"/>
    <w:rsid w:val="009772E5"/>
    <w:rsid w:val="00977B46"/>
    <w:rsid w:val="00987D09"/>
    <w:rsid w:val="0099169F"/>
    <w:rsid w:val="0099721D"/>
    <w:rsid w:val="009A0959"/>
    <w:rsid w:val="009C27BD"/>
    <w:rsid w:val="009D30DC"/>
    <w:rsid w:val="009E40FA"/>
    <w:rsid w:val="009E7EAA"/>
    <w:rsid w:val="00A01809"/>
    <w:rsid w:val="00A12C0D"/>
    <w:rsid w:val="00A24185"/>
    <w:rsid w:val="00A261D4"/>
    <w:rsid w:val="00A27A6E"/>
    <w:rsid w:val="00A533ED"/>
    <w:rsid w:val="00A5628F"/>
    <w:rsid w:val="00A576C1"/>
    <w:rsid w:val="00A64703"/>
    <w:rsid w:val="00A77632"/>
    <w:rsid w:val="00A9098B"/>
    <w:rsid w:val="00AA0189"/>
    <w:rsid w:val="00AA3AC3"/>
    <w:rsid w:val="00AA6389"/>
    <w:rsid w:val="00AB2593"/>
    <w:rsid w:val="00AB2706"/>
    <w:rsid w:val="00AB42DE"/>
    <w:rsid w:val="00AD2A01"/>
    <w:rsid w:val="00AD3F41"/>
    <w:rsid w:val="00AD4F14"/>
    <w:rsid w:val="00AD6473"/>
    <w:rsid w:val="00AE1C82"/>
    <w:rsid w:val="00AE5DC7"/>
    <w:rsid w:val="00AE6F1C"/>
    <w:rsid w:val="00AF57E2"/>
    <w:rsid w:val="00B050D2"/>
    <w:rsid w:val="00B078EE"/>
    <w:rsid w:val="00B109F7"/>
    <w:rsid w:val="00B15B49"/>
    <w:rsid w:val="00B21D7E"/>
    <w:rsid w:val="00B2390F"/>
    <w:rsid w:val="00B33895"/>
    <w:rsid w:val="00B43254"/>
    <w:rsid w:val="00B4765D"/>
    <w:rsid w:val="00B54F88"/>
    <w:rsid w:val="00B572BB"/>
    <w:rsid w:val="00B61918"/>
    <w:rsid w:val="00B61FEB"/>
    <w:rsid w:val="00B64F10"/>
    <w:rsid w:val="00B65E91"/>
    <w:rsid w:val="00B729C1"/>
    <w:rsid w:val="00B72BF7"/>
    <w:rsid w:val="00B778FE"/>
    <w:rsid w:val="00B81F14"/>
    <w:rsid w:val="00B94AA4"/>
    <w:rsid w:val="00B968A7"/>
    <w:rsid w:val="00BA6085"/>
    <w:rsid w:val="00BB7667"/>
    <w:rsid w:val="00BC2003"/>
    <w:rsid w:val="00BC2B41"/>
    <w:rsid w:val="00BC4401"/>
    <w:rsid w:val="00BD164F"/>
    <w:rsid w:val="00BE0BD4"/>
    <w:rsid w:val="00BE301B"/>
    <w:rsid w:val="00BF3B48"/>
    <w:rsid w:val="00BF6382"/>
    <w:rsid w:val="00C0383F"/>
    <w:rsid w:val="00C05787"/>
    <w:rsid w:val="00C138C9"/>
    <w:rsid w:val="00C1745E"/>
    <w:rsid w:val="00C2079F"/>
    <w:rsid w:val="00C32F2C"/>
    <w:rsid w:val="00C34B81"/>
    <w:rsid w:val="00C56291"/>
    <w:rsid w:val="00C5676B"/>
    <w:rsid w:val="00C611DB"/>
    <w:rsid w:val="00C61570"/>
    <w:rsid w:val="00C66C16"/>
    <w:rsid w:val="00C7165A"/>
    <w:rsid w:val="00C72735"/>
    <w:rsid w:val="00C74988"/>
    <w:rsid w:val="00C827E0"/>
    <w:rsid w:val="00C857DC"/>
    <w:rsid w:val="00C93FB9"/>
    <w:rsid w:val="00CA3BFB"/>
    <w:rsid w:val="00CB2291"/>
    <w:rsid w:val="00CB7252"/>
    <w:rsid w:val="00CC68D3"/>
    <w:rsid w:val="00CD0207"/>
    <w:rsid w:val="00CD075C"/>
    <w:rsid w:val="00CD106A"/>
    <w:rsid w:val="00CD295D"/>
    <w:rsid w:val="00CF45F7"/>
    <w:rsid w:val="00D02367"/>
    <w:rsid w:val="00D07E00"/>
    <w:rsid w:val="00D101A4"/>
    <w:rsid w:val="00D10EC1"/>
    <w:rsid w:val="00D11760"/>
    <w:rsid w:val="00D21738"/>
    <w:rsid w:val="00D27D97"/>
    <w:rsid w:val="00D33AC7"/>
    <w:rsid w:val="00D35D75"/>
    <w:rsid w:val="00D36DF2"/>
    <w:rsid w:val="00D41F36"/>
    <w:rsid w:val="00D70C8B"/>
    <w:rsid w:val="00D8327E"/>
    <w:rsid w:val="00D93454"/>
    <w:rsid w:val="00D959FF"/>
    <w:rsid w:val="00D95C14"/>
    <w:rsid w:val="00D972BE"/>
    <w:rsid w:val="00DA1ABB"/>
    <w:rsid w:val="00DA3FC7"/>
    <w:rsid w:val="00DA7A8E"/>
    <w:rsid w:val="00DB5CC9"/>
    <w:rsid w:val="00DE0E1C"/>
    <w:rsid w:val="00DF7C04"/>
    <w:rsid w:val="00E0309E"/>
    <w:rsid w:val="00E15573"/>
    <w:rsid w:val="00E20673"/>
    <w:rsid w:val="00E37C76"/>
    <w:rsid w:val="00E60F7F"/>
    <w:rsid w:val="00E70D92"/>
    <w:rsid w:val="00E7698B"/>
    <w:rsid w:val="00E77BC9"/>
    <w:rsid w:val="00E8606D"/>
    <w:rsid w:val="00E87C62"/>
    <w:rsid w:val="00EA1C7B"/>
    <w:rsid w:val="00EA1D93"/>
    <w:rsid w:val="00EA4215"/>
    <w:rsid w:val="00EA5E93"/>
    <w:rsid w:val="00EB0A80"/>
    <w:rsid w:val="00EC1D64"/>
    <w:rsid w:val="00EC497A"/>
    <w:rsid w:val="00EC6370"/>
    <w:rsid w:val="00ED43ED"/>
    <w:rsid w:val="00EE156E"/>
    <w:rsid w:val="00EE5E1A"/>
    <w:rsid w:val="00EF3E2F"/>
    <w:rsid w:val="00F00824"/>
    <w:rsid w:val="00F05B07"/>
    <w:rsid w:val="00F23616"/>
    <w:rsid w:val="00F24560"/>
    <w:rsid w:val="00F531C2"/>
    <w:rsid w:val="00F54393"/>
    <w:rsid w:val="00F544AE"/>
    <w:rsid w:val="00F554CE"/>
    <w:rsid w:val="00F56B58"/>
    <w:rsid w:val="00F62832"/>
    <w:rsid w:val="00F73D32"/>
    <w:rsid w:val="00F76EF9"/>
    <w:rsid w:val="00F815C0"/>
    <w:rsid w:val="00F86BB9"/>
    <w:rsid w:val="00F95115"/>
    <w:rsid w:val="00FA1882"/>
    <w:rsid w:val="00FB6667"/>
    <w:rsid w:val="00FC12E9"/>
    <w:rsid w:val="00FC5C92"/>
    <w:rsid w:val="00FC5E62"/>
    <w:rsid w:val="00FD4C2A"/>
    <w:rsid w:val="00FD4D0F"/>
    <w:rsid w:val="00FD5DA0"/>
    <w:rsid w:val="00FD6D41"/>
    <w:rsid w:val="00FF30C8"/>
    <w:rsid w:val="00FF384F"/>
    <w:rsid w:val="00FF4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75D"/>
  </w:style>
  <w:style w:type="paragraph" w:styleId="1">
    <w:name w:val="heading 1"/>
    <w:basedOn w:val="a"/>
    <w:next w:val="a"/>
    <w:link w:val="10"/>
    <w:qFormat/>
    <w:rsid w:val="0027684B"/>
    <w:pPr>
      <w:keepNext/>
      <w:spacing w:after="0" w:line="240" w:lineRule="auto"/>
      <w:ind w:firstLine="851"/>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11"/>
    <w:basedOn w:val="a"/>
    <w:link w:val="a4"/>
    <w:uiPriority w:val="34"/>
    <w:qFormat/>
    <w:rsid w:val="005A0D5E"/>
    <w:pPr>
      <w:ind w:left="720"/>
      <w:contextualSpacing/>
    </w:pPr>
  </w:style>
  <w:style w:type="paragraph" w:styleId="a5">
    <w:name w:val="footnote text"/>
    <w:basedOn w:val="a"/>
    <w:link w:val="a6"/>
    <w:unhideWhenUsed/>
    <w:rsid w:val="00122504"/>
    <w:pPr>
      <w:widowControl w:val="0"/>
      <w:autoSpaceDE w:val="0"/>
      <w:autoSpaceDN w:val="0"/>
      <w:adjustRightInd w:val="0"/>
      <w:spacing w:after="0" w:line="240" w:lineRule="auto"/>
      <w:ind w:firstLine="540"/>
    </w:pPr>
    <w:rPr>
      <w:rFonts w:ascii="Times New Roman" w:eastAsia="Times New Roman" w:hAnsi="Times New Roman" w:cs="Times New Roman"/>
      <w:sz w:val="20"/>
      <w:szCs w:val="20"/>
    </w:rPr>
  </w:style>
  <w:style w:type="character" w:customStyle="1" w:styleId="a6">
    <w:name w:val="Текст сноски Знак"/>
    <w:basedOn w:val="a0"/>
    <w:link w:val="a5"/>
    <w:rsid w:val="00122504"/>
    <w:rPr>
      <w:rFonts w:ascii="Times New Roman" w:eastAsia="Times New Roman" w:hAnsi="Times New Roman" w:cs="Times New Roman"/>
      <w:sz w:val="20"/>
      <w:szCs w:val="20"/>
    </w:rPr>
  </w:style>
  <w:style w:type="character" w:styleId="a7">
    <w:name w:val="footnote reference"/>
    <w:basedOn w:val="a0"/>
    <w:uiPriority w:val="99"/>
    <w:unhideWhenUsed/>
    <w:rsid w:val="00122504"/>
    <w:rPr>
      <w:vertAlign w:val="superscript"/>
    </w:rPr>
  </w:style>
  <w:style w:type="character" w:styleId="a8">
    <w:name w:val="annotation reference"/>
    <w:basedOn w:val="a0"/>
    <w:uiPriority w:val="99"/>
    <w:semiHidden/>
    <w:unhideWhenUsed/>
    <w:rsid w:val="00F00824"/>
    <w:rPr>
      <w:sz w:val="16"/>
      <w:szCs w:val="16"/>
    </w:rPr>
  </w:style>
  <w:style w:type="paragraph" w:styleId="a9">
    <w:name w:val="annotation text"/>
    <w:basedOn w:val="a"/>
    <w:link w:val="aa"/>
    <w:uiPriority w:val="99"/>
    <w:unhideWhenUsed/>
    <w:rsid w:val="00F00824"/>
    <w:pPr>
      <w:spacing w:after="0" w:line="240" w:lineRule="auto"/>
      <w:ind w:firstLine="851"/>
      <w:jc w:val="center"/>
    </w:pPr>
    <w:rPr>
      <w:sz w:val="20"/>
      <w:szCs w:val="20"/>
    </w:rPr>
  </w:style>
  <w:style w:type="character" w:customStyle="1" w:styleId="aa">
    <w:name w:val="Текст примечания Знак"/>
    <w:basedOn w:val="a0"/>
    <w:link w:val="a9"/>
    <w:uiPriority w:val="99"/>
    <w:rsid w:val="00F00824"/>
    <w:rPr>
      <w:sz w:val="20"/>
      <w:szCs w:val="20"/>
    </w:rPr>
  </w:style>
  <w:style w:type="paragraph" w:styleId="ab">
    <w:name w:val="Balloon Text"/>
    <w:basedOn w:val="a"/>
    <w:link w:val="ac"/>
    <w:uiPriority w:val="99"/>
    <w:semiHidden/>
    <w:unhideWhenUsed/>
    <w:rsid w:val="00F008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824"/>
    <w:rPr>
      <w:rFonts w:ascii="Tahoma" w:hAnsi="Tahoma" w:cs="Tahoma"/>
      <w:sz w:val="16"/>
      <w:szCs w:val="16"/>
    </w:rPr>
  </w:style>
  <w:style w:type="character" w:customStyle="1" w:styleId="10">
    <w:name w:val="Заголовок 1 Знак"/>
    <w:basedOn w:val="a0"/>
    <w:link w:val="1"/>
    <w:rsid w:val="0027684B"/>
    <w:rPr>
      <w:rFonts w:ascii="Times New Roman" w:eastAsia="Times New Roman" w:hAnsi="Times New Roman" w:cs="Times New Roman"/>
      <w:sz w:val="28"/>
      <w:szCs w:val="28"/>
    </w:rPr>
  </w:style>
  <w:style w:type="paragraph" w:customStyle="1" w:styleId="ConsPlusNormal">
    <w:name w:val="ConsPlusNormal"/>
    <w:link w:val="ConsPlusNormal0"/>
    <w:rsid w:val="00AB42DE"/>
    <w:pPr>
      <w:widowControl w:val="0"/>
      <w:autoSpaceDE w:val="0"/>
      <w:autoSpaceDN w:val="0"/>
      <w:adjustRightInd w:val="0"/>
      <w:spacing w:after="0" w:line="240" w:lineRule="auto"/>
      <w:ind w:firstLine="720"/>
    </w:pPr>
    <w:rPr>
      <w:rFonts w:ascii="Arial" w:eastAsia="Times New Roman" w:hAnsi="Arial" w:cs="Times New Roman"/>
      <w:szCs w:val="20"/>
    </w:rPr>
  </w:style>
  <w:style w:type="character" w:customStyle="1" w:styleId="ConsPlusNormal0">
    <w:name w:val="ConsPlusNormal Знак"/>
    <w:link w:val="ConsPlusNormal"/>
    <w:locked/>
    <w:rsid w:val="00AB42DE"/>
    <w:rPr>
      <w:rFonts w:ascii="Arial" w:eastAsia="Times New Roman" w:hAnsi="Arial" w:cs="Times New Roman"/>
      <w:szCs w:val="20"/>
    </w:rPr>
  </w:style>
  <w:style w:type="paragraph" w:customStyle="1" w:styleId="Default">
    <w:name w:val="Default"/>
    <w:rsid w:val="002529E4"/>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BD16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B572BB"/>
    <w:pPr>
      <w:suppressAutoHyphens/>
      <w:ind w:left="720"/>
    </w:pPr>
    <w:rPr>
      <w:rFonts w:ascii="Calibri" w:eastAsia="SimSun" w:hAnsi="Calibri" w:cs="font185"/>
      <w:kern w:val="1"/>
      <w:lang w:eastAsia="ar-SA"/>
    </w:rPr>
  </w:style>
  <w:style w:type="character" w:customStyle="1" w:styleId="a4">
    <w:name w:val="Абзац списка Знак"/>
    <w:aliases w:val="ПАРАГРАФ Знак,Абзац списка11 Знак"/>
    <w:link w:val="a3"/>
    <w:uiPriority w:val="34"/>
    <w:locked/>
    <w:rsid w:val="00423DC3"/>
  </w:style>
  <w:style w:type="paragraph" w:styleId="ae">
    <w:name w:val="header"/>
    <w:basedOn w:val="a"/>
    <w:link w:val="af"/>
    <w:uiPriority w:val="99"/>
    <w:unhideWhenUsed/>
    <w:rsid w:val="007D48F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D48FF"/>
  </w:style>
  <w:style w:type="paragraph" w:styleId="af0">
    <w:name w:val="footer"/>
    <w:basedOn w:val="a"/>
    <w:link w:val="af1"/>
    <w:uiPriority w:val="99"/>
    <w:semiHidden/>
    <w:unhideWhenUsed/>
    <w:rsid w:val="007D48F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D48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demo=1&amp;base=LAW&amp;n=438471&amp;date=18.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14EA-214C-482B-AB3D-0F84AA9F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2452</TotalTime>
  <Pages>1</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dc:creator>
  <cp:keywords/>
  <dc:description/>
  <cp:lastModifiedBy>Admin</cp:lastModifiedBy>
  <cp:revision>184</cp:revision>
  <cp:lastPrinted>2023-09-13T04:48:00Z</cp:lastPrinted>
  <dcterms:created xsi:type="dcterms:W3CDTF">2018-06-20T03:24:00Z</dcterms:created>
  <dcterms:modified xsi:type="dcterms:W3CDTF">2023-09-27T04:04:00Z</dcterms:modified>
</cp:coreProperties>
</file>