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98" w:rsidRPr="0009372F" w:rsidRDefault="00710E98" w:rsidP="00710E98">
      <w:pPr>
        <w:spacing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9372F">
        <w:rPr>
          <w:rFonts w:ascii="Liberation Serif" w:eastAsiaTheme="minorHAnsi" w:hAnsi="Liberation Serif" w:cs="Liberation Serif"/>
          <w:b/>
          <w:noProof/>
          <w:sz w:val="28"/>
          <w:szCs w:val="28"/>
        </w:rPr>
        <w:drawing>
          <wp:inline distT="0" distB="0" distL="0" distR="0">
            <wp:extent cx="323850" cy="400050"/>
            <wp:effectExtent l="19050" t="0" r="0" b="0"/>
            <wp:docPr id="5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98" w:rsidRPr="0009372F" w:rsidRDefault="00710E98" w:rsidP="00710E98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9372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РОССИЙСКАЯ ФЕДЕРАЦИЯ</w:t>
      </w:r>
    </w:p>
    <w:p w:rsidR="00710E98" w:rsidRPr="0009372F" w:rsidRDefault="00710E98" w:rsidP="00710E98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9372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ДУМА ГОРОДСКОГО ОКРУГА ВЕРХНЯЯ ТУРА</w:t>
      </w:r>
    </w:p>
    <w:p w:rsidR="00710E98" w:rsidRPr="0009372F" w:rsidRDefault="00710E98" w:rsidP="00710E98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9372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ШЕСТОЙ СОЗЫВ</w:t>
      </w:r>
    </w:p>
    <w:p w:rsidR="00710E98" w:rsidRPr="0009372F" w:rsidRDefault="00597754" w:rsidP="00710E98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9372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Пятьдесят восьмое</w:t>
      </w:r>
      <w:r w:rsidR="00710E98" w:rsidRPr="0009372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заседание </w:t>
      </w:r>
    </w:p>
    <w:p w:rsidR="00710E98" w:rsidRPr="0009372F" w:rsidRDefault="00710E98" w:rsidP="00710E98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10E98" w:rsidRPr="0009372F" w:rsidRDefault="00710E98" w:rsidP="00710E98">
      <w:pPr>
        <w:tabs>
          <w:tab w:val="left" w:pos="2410"/>
        </w:tabs>
        <w:spacing w:after="48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  <w:u w:val="single"/>
          <w:lang w:eastAsia="en-US"/>
        </w:rPr>
      </w:pPr>
      <w:r w:rsidRPr="0009372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 №</w:t>
      </w:r>
      <w:r w:rsidRPr="0009372F">
        <w:rPr>
          <w:rFonts w:ascii="Liberation Serif" w:eastAsiaTheme="minorHAnsi" w:hAnsi="Liberation Serif" w:cs="Liberation Serif"/>
          <w:b/>
          <w:sz w:val="28"/>
          <w:szCs w:val="28"/>
          <w:u w:val="single"/>
          <w:lang w:eastAsia="en-US"/>
        </w:rPr>
        <w:t xml:space="preserve">  </w:t>
      </w:r>
      <w:r w:rsidR="00B07588" w:rsidRPr="0009372F">
        <w:rPr>
          <w:rFonts w:ascii="Liberation Serif" w:eastAsiaTheme="minorHAnsi" w:hAnsi="Liberation Serif" w:cs="Liberation Serif"/>
          <w:b/>
          <w:sz w:val="28"/>
          <w:szCs w:val="28"/>
          <w:u w:val="single"/>
          <w:lang w:eastAsia="en-US"/>
        </w:rPr>
        <w:t>8</w:t>
      </w:r>
      <w:r w:rsidR="00B23498" w:rsidRPr="0009372F">
        <w:rPr>
          <w:rFonts w:ascii="Liberation Serif" w:eastAsiaTheme="minorHAnsi" w:hAnsi="Liberation Serif" w:cs="Liberation Serif"/>
          <w:b/>
          <w:sz w:val="28"/>
          <w:szCs w:val="28"/>
          <w:u w:val="single"/>
          <w:lang w:eastAsia="en-US"/>
        </w:rPr>
        <w:t>2</w:t>
      </w:r>
      <w:r w:rsidRPr="0009372F">
        <w:rPr>
          <w:rFonts w:ascii="Liberation Serif" w:eastAsiaTheme="minorHAnsi" w:hAnsi="Liberation Serif" w:cs="Liberation Serif"/>
          <w:b/>
          <w:sz w:val="28"/>
          <w:szCs w:val="28"/>
          <w:u w:val="single"/>
          <w:lang w:eastAsia="en-US"/>
        </w:rPr>
        <w:tab/>
      </w:r>
    </w:p>
    <w:p w:rsidR="00710E98" w:rsidRPr="0009372F" w:rsidRDefault="00710E98" w:rsidP="00710E98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22 сентября 2022 года</w:t>
      </w:r>
    </w:p>
    <w:p w:rsidR="00710E98" w:rsidRPr="0009372F" w:rsidRDefault="00710E98" w:rsidP="00710E98">
      <w:pPr>
        <w:spacing w:after="480" w:line="240" w:lineRule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г. Верхняя Тура</w:t>
      </w:r>
    </w:p>
    <w:p w:rsidR="00710E98" w:rsidRPr="0009372F" w:rsidRDefault="00710E98" w:rsidP="00B07588">
      <w:pPr>
        <w:spacing w:after="480" w:line="240" w:lineRule="auto"/>
        <w:ind w:right="-2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09372F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Отчет о Контрольного органа Городского округа Верхняя Тура о результатах контрольного мероприятия: «Проверки соблюдения установленного «Порядка списания муниципального имущества Городского округа Верхняя Тура», за 2021 год и истекший период 2022 года»</w:t>
      </w:r>
    </w:p>
    <w:p w:rsidR="00710E98" w:rsidRPr="0009372F" w:rsidRDefault="00710E98" w:rsidP="00B07588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Заслушав и обсудив отчет председателя Контрольного органа Городского округа Верхняя Тура о результатах контрольного мероприятия: «Проверки соблюдения установленного «Порядка списания муниципального имущества Городского округа Верхняя Тура», за 2021 год и истекший период 2022 года», руководствуясь Федеральным законом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Контрольном органе Городского округа Верхняя Тура», утвержденным решением Думы от 24.03.2022 № 25,</w:t>
      </w:r>
    </w:p>
    <w:p w:rsidR="00710E98" w:rsidRPr="0009372F" w:rsidRDefault="00710E98" w:rsidP="00710E98">
      <w:pPr>
        <w:spacing w:before="120" w:after="120" w:line="240" w:lineRule="auto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9372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ДУМА ГОРОДСКОГО ОКРУГА ВЕРХНЯ ТУРА РЕШИЛА:</w:t>
      </w:r>
    </w:p>
    <w:p w:rsidR="00710E98" w:rsidRPr="0009372F" w:rsidRDefault="00710E98" w:rsidP="00710E98">
      <w:pPr>
        <w:tabs>
          <w:tab w:val="left" w:pos="9356"/>
        </w:tabs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Принять к сведению отчет о результатах контрольного мероприятия: «Проверки соблюдения установленного «Порядка списания муниципального имущества Городского округа Верхняя Тура», за 2021 год и истекший период 2022 года» (прилагается).</w:t>
      </w:r>
      <w:r w:rsidRPr="0009372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:rsidR="00710E98" w:rsidRPr="0009372F" w:rsidRDefault="00710E98" w:rsidP="00710E98">
      <w:pPr>
        <w:tabs>
          <w:tab w:val="left" w:pos="709"/>
        </w:tabs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10E98" w:rsidRPr="0009372F" w:rsidRDefault="00710E98" w:rsidP="00710E98">
      <w:pPr>
        <w:tabs>
          <w:tab w:val="left" w:pos="709"/>
        </w:tabs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10E98" w:rsidRPr="0009372F" w:rsidRDefault="00710E98" w:rsidP="00710E98">
      <w:pPr>
        <w:tabs>
          <w:tab w:val="left" w:pos="709"/>
        </w:tabs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Председатель Думы</w:t>
      </w:r>
    </w:p>
    <w:p w:rsidR="00710E98" w:rsidRPr="0009372F" w:rsidRDefault="00710E98" w:rsidP="00710E98">
      <w:pPr>
        <w:tabs>
          <w:tab w:val="left" w:pos="709"/>
        </w:tabs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Верхняя Тура    </w:t>
      </w: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           </w:t>
      </w: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             И.Г. Мусагитов</w:t>
      </w:r>
    </w:p>
    <w:p w:rsidR="00B23498" w:rsidRPr="0009372F" w:rsidRDefault="00B23498" w:rsidP="00710E98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</w:p>
    <w:p w:rsidR="00B23498" w:rsidRPr="0009372F" w:rsidRDefault="00B23498" w:rsidP="00710E98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</w:p>
    <w:p w:rsidR="00B23498" w:rsidRPr="0009372F" w:rsidRDefault="00B23498" w:rsidP="00710E98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</w:p>
    <w:p w:rsidR="00B23498" w:rsidRPr="0009372F" w:rsidRDefault="00B23498" w:rsidP="00710E98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</w:p>
    <w:p w:rsidR="00B23498" w:rsidRPr="0009372F" w:rsidRDefault="00B23498" w:rsidP="00710E98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</w:p>
    <w:p w:rsidR="00B23498" w:rsidRPr="0009372F" w:rsidRDefault="00B23498" w:rsidP="00710E98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</w:p>
    <w:p w:rsidR="00B23498" w:rsidRPr="0009372F" w:rsidRDefault="00B23498" w:rsidP="00710E98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</w:p>
    <w:p w:rsidR="00710E98" w:rsidRPr="0009372F" w:rsidRDefault="00710E98" w:rsidP="00710E98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710E98" w:rsidRPr="0009372F" w:rsidRDefault="00710E98" w:rsidP="00710E98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к Решению Думы Городского округа Верхняя Тура</w:t>
      </w:r>
    </w:p>
    <w:p w:rsidR="00710E98" w:rsidRPr="0009372F" w:rsidRDefault="00710E98" w:rsidP="00710E98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 xml:space="preserve">от 22 сентября 2022 года № </w:t>
      </w:r>
      <w:r w:rsidR="00B07588" w:rsidRPr="0009372F">
        <w:rPr>
          <w:rFonts w:ascii="Liberation Serif" w:hAnsi="Liberation Serif" w:cs="Liberation Serif"/>
          <w:sz w:val="28"/>
          <w:szCs w:val="28"/>
        </w:rPr>
        <w:t>8</w:t>
      </w:r>
      <w:r w:rsidR="00B23498" w:rsidRPr="0009372F">
        <w:rPr>
          <w:rFonts w:ascii="Liberation Serif" w:hAnsi="Liberation Serif" w:cs="Liberation Serif"/>
          <w:sz w:val="28"/>
          <w:szCs w:val="28"/>
        </w:rPr>
        <w:t>2</w:t>
      </w:r>
    </w:p>
    <w:p w:rsidR="005A0D5E" w:rsidRPr="0009372F" w:rsidRDefault="005A0D5E" w:rsidP="00D53605">
      <w:pPr>
        <w:spacing w:after="0" w:line="228" w:lineRule="auto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5A0D5E" w:rsidRPr="0009372F" w:rsidRDefault="005A0D5E" w:rsidP="00D53605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372F"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432E4F" w:rsidRPr="0009372F" w:rsidRDefault="005A0D5E" w:rsidP="00D53605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372F">
        <w:rPr>
          <w:rFonts w:ascii="Liberation Serif" w:hAnsi="Liberation Serif" w:cs="Liberation Serif"/>
          <w:b/>
          <w:sz w:val="28"/>
          <w:szCs w:val="28"/>
        </w:rPr>
        <w:t>о результатах контрольного мероприятия:</w:t>
      </w:r>
    </w:p>
    <w:p w:rsidR="003E3102" w:rsidRPr="0009372F" w:rsidRDefault="00356EED" w:rsidP="00D53605">
      <w:pPr>
        <w:tabs>
          <w:tab w:val="left" w:pos="4515"/>
        </w:tabs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372F">
        <w:rPr>
          <w:rFonts w:ascii="Liberation Serif" w:hAnsi="Liberation Serif" w:cs="Liberation Serif"/>
          <w:b/>
          <w:sz w:val="28"/>
          <w:szCs w:val="28"/>
        </w:rPr>
        <w:t>«</w:t>
      </w:r>
      <w:r w:rsidR="003E3102" w:rsidRPr="0009372F">
        <w:rPr>
          <w:rFonts w:ascii="Liberation Serif" w:hAnsi="Liberation Serif" w:cs="Liberation Serif"/>
          <w:b/>
          <w:sz w:val="28"/>
          <w:szCs w:val="28"/>
        </w:rPr>
        <w:t xml:space="preserve">Проверки соблюдения установленного «Порядка списания муниципального имущества Городского округа Верхняя Тура», </w:t>
      </w:r>
    </w:p>
    <w:p w:rsidR="00D101A4" w:rsidRPr="0009372F" w:rsidRDefault="003E3102" w:rsidP="00D53605">
      <w:pPr>
        <w:tabs>
          <w:tab w:val="left" w:pos="4515"/>
        </w:tabs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372F">
        <w:rPr>
          <w:rFonts w:ascii="Liberation Serif" w:hAnsi="Liberation Serif" w:cs="Liberation Serif"/>
          <w:b/>
          <w:sz w:val="28"/>
          <w:szCs w:val="28"/>
        </w:rPr>
        <w:t>за 2021 год и истекший период 2022 года</w:t>
      </w:r>
      <w:r w:rsidR="00D101A4" w:rsidRPr="0009372F">
        <w:rPr>
          <w:rFonts w:ascii="Liberation Serif" w:hAnsi="Liberation Serif" w:cs="Liberation Serif"/>
          <w:b/>
          <w:sz w:val="28"/>
          <w:szCs w:val="28"/>
        </w:rPr>
        <w:t>»</w:t>
      </w:r>
    </w:p>
    <w:p w:rsidR="00432E4F" w:rsidRPr="0009372F" w:rsidRDefault="00432E4F" w:rsidP="00D53605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A0D5E" w:rsidRPr="0009372F" w:rsidRDefault="0008678D" w:rsidP="00D53605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1.</w:t>
      </w:r>
      <w:r w:rsidR="005A0D5E" w:rsidRPr="0009372F">
        <w:rPr>
          <w:rFonts w:ascii="Liberation Serif" w:hAnsi="Liberation Serif" w:cs="Liberation Serif"/>
          <w:sz w:val="28"/>
          <w:szCs w:val="28"/>
        </w:rPr>
        <w:t xml:space="preserve">Основание для проведения контрольного мероприятия: </w:t>
      </w:r>
    </w:p>
    <w:p w:rsidR="005A0D5E" w:rsidRPr="0009372F" w:rsidRDefault="003E3102" w:rsidP="00D53605">
      <w:pPr>
        <w:spacing w:after="0" w:line="228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подпункт 1.2. пункта 1 плана работы Контрольного органа Городского округа Верхняя Тура, утвержденного распоряжением председателя контрольного органа от 27.12.2021 № 11  «Об утверждении плана работы Контрольного органа на первое полугодие 2022 года»</w:t>
      </w:r>
      <w:r w:rsidR="005A0D5E" w:rsidRPr="0009372F">
        <w:rPr>
          <w:rFonts w:ascii="Liberation Serif" w:hAnsi="Liberation Serif" w:cs="Liberation Serif"/>
          <w:sz w:val="28"/>
          <w:szCs w:val="28"/>
        </w:rPr>
        <w:t>.</w:t>
      </w:r>
    </w:p>
    <w:p w:rsidR="003E3102" w:rsidRPr="0009372F" w:rsidRDefault="003E3102" w:rsidP="00D53605">
      <w:pPr>
        <w:spacing w:after="0" w:line="228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</w:p>
    <w:p w:rsidR="006317E3" w:rsidRPr="0009372F" w:rsidRDefault="0008678D" w:rsidP="00D53605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2.</w:t>
      </w:r>
      <w:r w:rsidR="005A0D5E" w:rsidRPr="0009372F">
        <w:rPr>
          <w:rFonts w:ascii="Liberation Serif" w:hAnsi="Liberation Serif" w:cs="Liberation Serif"/>
          <w:sz w:val="28"/>
          <w:szCs w:val="28"/>
        </w:rPr>
        <w:t xml:space="preserve">Предмет контрольного мероприятия: </w:t>
      </w:r>
    </w:p>
    <w:p w:rsidR="003E3102" w:rsidRPr="0009372F" w:rsidRDefault="003E3102" w:rsidP="00D53605">
      <w:pPr>
        <w:pStyle w:val="a3"/>
        <w:spacing w:after="0" w:line="228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eastAsia="Times New Roman" w:hAnsi="Liberation Serif" w:cs="Liberation Serif"/>
          <w:sz w:val="28"/>
          <w:szCs w:val="28"/>
        </w:rPr>
        <w:t xml:space="preserve">Нормативные правовые акты, документы, подтверждающие установление и соблюдение 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порядка списания муниципального имущества Городского округа Верхняя Тура, </w:t>
      </w:r>
      <w:r w:rsidRPr="0009372F">
        <w:rPr>
          <w:rFonts w:ascii="Liberation Serif" w:eastAsia="Times New Roman" w:hAnsi="Liberation Serif" w:cs="Liberation Serif"/>
          <w:sz w:val="28"/>
          <w:szCs w:val="28"/>
        </w:rPr>
        <w:t xml:space="preserve">иные распорядительные документы, обосновывающие 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списание муниципального имущества Городского округа Верхняя Тура, платежные и иные первичные документы (с приложениями), бухгалтерская и иная финансовая документация, отчетность, подтверждающая операции с денежными средствами, муниципальным имуществом, их учет; иные документы, обосновывающие, подтверждающие </w:t>
      </w:r>
      <w:r w:rsidRPr="0009372F">
        <w:rPr>
          <w:rFonts w:ascii="Liberation Serif" w:eastAsia="Times New Roman" w:hAnsi="Liberation Serif" w:cs="Liberation Serif"/>
          <w:sz w:val="28"/>
          <w:szCs w:val="28"/>
        </w:rPr>
        <w:t xml:space="preserve">соблюдение 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порядка списания муниципального имущества Городского округа Верхняя Тура, в том числе его утилизацию. </w:t>
      </w:r>
    </w:p>
    <w:p w:rsidR="003E3102" w:rsidRPr="0009372F" w:rsidRDefault="003E3102" w:rsidP="00D53605">
      <w:pPr>
        <w:pStyle w:val="a3"/>
        <w:spacing w:after="0" w:line="228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22504" w:rsidRPr="0009372F" w:rsidRDefault="0008678D" w:rsidP="00D53605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3.</w:t>
      </w:r>
      <w:r w:rsidR="005A0D5E" w:rsidRPr="0009372F">
        <w:rPr>
          <w:rFonts w:ascii="Liberation Serif" w:hAnsi="Liberation Serif" w:cs="Liberation Serif"/>
          <w:sz w:val="28"/>
          <w:szCs w:val="28"/>
        </w:rPr>
        <w:t xml:space="preserve">Объект (объекты) контрольного мероприятия: </w:t>
      </w:r>
    </w:p>
    <w:p w:rsidR="00005DEF" w:rsidRPr="0009372F" w:rsidRDefault="006317E3" w:rsidP="00D53605">
      <w:pPr>
        <w:shd w:val="clear" w:color="auto" w:fill="FFFFFF"/>
        <w:spacing w:after="0" w:line="228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9372F">
        <w:rPr>
          <w:rFonts w:ascii="Liberation Serif" w:hAnsi="Liberation Serif" w:cs="Liberation Serif"/>
          <w:bCs/>
          <w:sz w:val="28"/>
          <w:szCs w:val="28"/>
        </w:rPr>
        <w:t>Администрация Городского округа Верхняя Тура</w:t>
      </w:r>
      <w:r w:rsidRPr="0009372F">
        <w:rPr>
          <w:rStyle w:val="a6"/>
          <w:rFonts w:ascii="Liberation Serif" w:hAnsi="Liberation Serif" w:cs="Liberation Serif"/>
          <w:bCs/>
          <w:sz w:val="28"/>
          <w:szCs w:val="28"/>
        </w:rPr>
        <w:footnoteReference w:id="2"/>
      </w:r>
      <w:r w:rsidR="00F544AE" w:rsidRPr="0009372F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3E3102" w:rsidRPr="0009372F" w:rsidRDefault="003E3102" w:rsidP="00D53605">
      <w:pPr>
        <w:shd w:val="clear" w:color="auto" w:fill="FFFFFF"/>
        <w:spacing w:after="0" w:line="228" w:lineRule="auto"/>
        <w:ind w:firstLine="567"/>
        <w:jc w:val="both"/>
        <w:rPr>
          <w:rFonts w:ascii="Liberation Serif" w:hAnsi="Liberation Serif" w:cs="Liberation Serif"/>
          <w:bCs/>
          <w:spacing w:val="-1"/>
          <w:sz w:val="28"/>
          <w:szCs w:val="28"/>
        </w:rPr>
      </w:pPr>
      <w:r w:rsidRPr="0009372F">
        <w:rPr>
          <w:rFonts w:ascii="Liberation Serif" w:hAnsi="Liberation Serif" w:cs="Liberation Serif"/>
          <w:bCs/>
          <w:spacing w:val="-1"/>
          <w:sz w:val="28"/>
          <w:szCs w:val="28"/>
        </w:rPr>
        <w:t>Муниципальное бюджетное учреждение «Благоустройство»</w:t>
      </w:r>
      <w:r w:rsidRPr="0009372F">
        <w:rPr>
          <w:rStyle w:val="a6"/>
          <w:rFonts w:ascii="Liberation Serif" w:hAnsi="Liberation Serif" w:cs="Liberation Serif"/>
          <w:bCs/>
          <w:spacing w:val="-1"/>
          <w:sz w:val="28"/>
          <w:szCs w:val="28"/>
        </w:rPr>
        <w:footnoteReference w:id="3"/>
      </w:r>
      <w:r w:rsidRPr="0009372F">
        <w:rPr>
          <w:rFonts w:ascii="Liberation Serif" w:hAnsi="Liberation Serif" w:cs="Liberation Serif"/>
          <w:bCs/>
          <w:spacing w:val="-1"/>
          <w:sz w:val="28"/>
          <w:szCs w:val="28"/>
        </w:rPr>
        <w:t>,</w:t>
      </w:r>
    </w:p>
    <w:p w:rsidR="003E3102" w:rsidRPr="0009372F" w:rsidRDefault="003E3102" w:rsidP="00D53605">
      <w:pPr>
        <w:shd w:val="clear" w:color="auto" w:fill="FFFFFF"/>
        <w:spacing w:after="0" w:line="228" w:lineRule="auto"/>
        <w:ind w:firstLine="567"/>
        <w:jc w:val="both"/>
        <w:rPr>
          <w:rFonts w:ascii="Liberation Serif" w:hAnsi="Liberation Serif" w:cs="Liberation Serif"/>
          <w:bCs/>
          <w:spacing w:val="-1"/>
          <w:sz w:val="28"/>
          <w:szCs w:val="28"/>
        </w:rPr>
      </w:pPr>
      <w:r w:rsidRPr="0009372F">
        <w:rPr>
          <w:rFonts w:ascii="Liberation Serif" w:hAnsi="Liberation Serif" w:cs="Liberation Serif"/>
          <w:bCs/>
          <w:spacing w:val="-1"/>
          <w:sz w:val="28"/>
          <w:szCs w:val="28"/>
        </w:rPr>
        <w:t>Муниципальное бюджетное учреждение культуры «Городской Центр Культуры и Досуга Городского круга Верхняя Тура»</w:t>
      </w:r>
      <w:r w:rsidRPr="0009372F">
        <w:rPr>
          <w:rStyle w:val="a6"/>
          <w:rFonts w:ascii="Liberation Serif" w:hAnsi="Liberation Serif" w:cs="Liberation Serif"/>
          <w:bCs/>
          <w:spacing w:val="-1"/>
          <w:sz w:val="28"/>
          <w:szCs w:val="28"/>
        </w:rPr>
        <w:footnoteReference w:id="4"/>
      </w:r>
      <w:r w:rsidRPr="0009372F">
        <w:rPr>
          <w:rFonts w:ascii="Liberation Serif" w:hAnsi="Liberation Serif" w:cs="Liberation Serif"/>
          <w:bCs/>
          <w:spacing w:val="-1"/>
          <w:sz w:val="28"/>
          <w:szCs w:val="28"/>
        </w:rPr>
        <w:t>.</w:t>
      </w:r>
    </w:p>
    <w:p w:rsidR="003E3102" w:rsidRPr="0009372F" w:rsidRDefault="003E3102" w:rsidP="00D53605">
      <w:pPr>
        <w:shd w:val="clear" w:color="auto" w:fill="FFFFFF"/>
        <w:spacing w:after="0" w:line="228" w:lineRule="auto"/>
        <w:jc w:val="center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F544AE" w:rsidRPr="0009372F" w:rsidRDefault="005A0D5E" w:rsidP="00D53605">
      <w:pPr>
        <w:shd w:val="clear" w:color="auto" w:fill="FFFFFF"/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4. Проверяемый период деятельнос</w:t>
      </w:r>
      <w:r w:rsidR="00122504" w:rsidRPr="0009372F">
        <w:rPr>
          <w:rFonts w:ascii="Liberation Serif" w:hAnsi="Liberation Serif" w:cs="Liberation Serif"/>
          <w:sz w:val="28"/>
          <w:szCs w:val="28"/>
        </w:rPr>
        <w:t xml:space="preserve">ти: </w:t>
      </w:r>
    </w:p>
    <w:p w:rsidR="003E3102" w:rsidRPr="0009372F" w:rsidRDefault="003E3102" w:rsidP="00D53605">
      <w:pPr>
        <w:shd w:val="clear" w:color="auto" w:fill="FFFFFF"/>
        <w:spacing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2021 год и 5 месяцев 2022 года</w:t>
      </w:r>
    </w:p>
    <w:p w:rsidR="00A5628F" w:rsidRPr="0009372F" w:rsidRDefault="005A0D5E" w:rsidP="00D53605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5. Срок проведения контрольного мероприятия</w:t>
      </w:r>
      <w:r w:rsidR="00122504" w:rsidRPr="0009372F">
        <w:rPr>
          <w:rFonts w:ascii="Liberation Serif" w:hAnsi="Liberation Serif" w:cs="Liberation Serif"/>
          <w:sz w:val="28"/>
          <w:szCs w:val="28"/>
        </w:rPr>
        <w:t>:</w:t>
      </w:r>
    </w:p>
    <w:p w:rsidR="003E3102" w:rsidRPr="0009372F" w:rsidRDefault="003E3102" w:rsidP="00D53605">
      <w:pPr>
        <w:shd w:val="clear" w:color="auto" w:fill="FFFFFF"/>
        <w:spacing w:line="228" w:lineRule="auto"/>
        <w:ind w:firstLine="567"/>
        <w:jc w:val="both"/>
        <w:rPr>
          <w:rFonts w:ascii="Liberation Serif" w:hAnsi="Liberation Serif" w:cs="Liberation Serif"/>
          <w:b/>
          <w:bCs/>
          <w:spacing w:val="-2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С 30.05.2022 года по 30.06.2022 года</w:t>
      </w:r>
    </w:p>
    <w:p w:rsidR="005A0D5E" w:rsidRPr="0009372F" w:rsidRDefault="005A0D5E" w:rsidP="00D53605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6. Цел</w:t>
      </w:r>
      <w:r w:rsidR="002529E4" w:rsidRPr="0009372F">
        <w:rPr>
          <w:rFonts w:ascii="Liberation Serif" w:hAnsi="Liberation Serif" w:cs="Liberation Serif"/>
          <w:sz w:val="28"/>
          <w:szCs w:val="28"/>
        </w:rPr>
        <w:t>ь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 контрольного мероприятия:</w:t>
      </w:r>
    </w:p>
    <w:p w:rsidR="00B572BB" w:rsidRPr="0009372F" w:rsidRDefault="00B572BB" w:rsidP="00D53605">
      <w:pPr>
        <w:pStyle w:val="11"/>
        <w:spacing w:after="0" w:line="228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9372F">
        <w:rPr>
          <w:rFonts w:ascii="Liberation Serif" w:hAnsi="Liberation Serif" w:cs="Liberation Serif"/>
          <w:bCs/>
          <w:sz w:val="28"/>
          <w:szCs w:val="28"/>
        </w:rPr>
        <w:t xml:space="preserve">Оценка соблюдения порядка списания, муниципального имущества Городского округа Верхняя Тура, находящегося в казне городского округа, </w:t>
      </w:r>
      <w:r w:rsidRPr="0009372F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переданного на праве оперативного управления муниципальным бюджетным или казенным учреждениям Городского округа Верхняя Тура. </w:t>
      </w:r>
    </w:p>
    <w:p w:rsidR="00B572BB" w:rsidRPr="0009372F" w:rsidRDefault="00B572BB" w:rsidP="00D53605">
      <w:pPr>
        <w:pStyle w:val="11"/>
        <w:spacing w:after="0" w:line="228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 xml:space="preserve">Порядок списания муниципального имущества Городского округа Верхняя Тура (далее </w:t>
      </w:r>
      <w:r w:rsidR="00B07588" w:rsidRPr="0009372F">
        <w:rPr>
          <w:rFonts w:ascii="Liberation Serif" w:hAnsi="Liberation Serif" w:cs="Liberation Serif"/>
          <w:sz w:val="28"/>
          <w:szCs w:val="28"/>
        </w:rPr>
        <w:t>–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 Порядок списания)</w:t>
      </w:r>
      <w:r w:rsidR="00B07588" w:rsidRPr="0009372F">
        <w:rPr>
          <w:rFonts w:ascii="Liberation Serif" w:hAnsi="Liberation Serif" w:cs="Liberation Serif"/>
          <w:sz w:val="28"/>
          <w:szCs w:val="28"/>
        </w:rPr>
        <w:t xml:space="preserve"> </w:t>
      </w:r>
      <w:r w:rsidRPr="0009372F">
        <w:rPr>
          <w:rFonts w:ascii="Liberation Serif" w:hAnsi="Liberation Serif" w:cs="Liberation Serif"/>
          <w:sz w:val="28"/>
          <w:szCs w:val="28"/>
        </w:rPr>
        <w:t>утвержден решением Думы Городского округа Верхняя Тура от 19.03.2020 № 19</w:t>
      </w:r>
      <w:r w:rsidR="006131FD" w:rsidRPr="0009372F">
        <w:rPr>
          <w:rFonts w:ascii="Liberation Serif" w:hAnsi="Liberation Serif" w:cs="Liberation Serif"/>
          <w:sz w:val="28"/>
          <w:szCs w:val="28"/>
        </w:rPr>
        <w:t>.</w:t>
      </w:r>
    </w:p>
    <w:p w:rsidR="00B572BB" w:rsidRPr="0009372F" w:rsidRDefault="00B572BB" w:rsidP="00D53605">
      <w:pPr>
        <w:pStyle w:val="11"/>
        <w:spacing w:after="0" w:line="228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5A0D5E" w:rsidRPr="0009372F" w:rsidRDefault="00122504" w:rsidP="00D53605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7</w:t>
      </w:r>
      <w:r w:rsidR="005A0D5E" w:rsidRPr="0009372F">
        <w:rPr>
          <w:rFonts w:ascii="Liberation Serif" w:hAnsi="Liberation Serif" w:cs="Liberation Serif"/>
          <w:sz w:val="28"/>
          <w:szCs w:val="28"/>
        </w:rPr>
        <w:t>. По результатам контрольного ме</w:t>
      </w:r>
      <w:r w:rsidR="004127F5" w:rsidRPr="0009372F">
        <w:rPr>
          <w:rFonts w:ascii="Liberation Serif" w:hAnsi="Liberation Serif" w:cs="Liberation Serif"/>
          <w:sz w:val="28"/>
          <w:szCs w:val="28"/>
        </w:rPr>
        <w:t>роприятия установлено следующее:</w:t>
      </w:r>
    </w:p>
    <w:p w:rsidR="006131FD" w:rsidRPr="0009372F" w:rsidRDefault="006131FD" w:rsidP="00D53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 xml:space="preserve">Положения пунктов 2, 11 и 15 содержат противоречивую информацию, в части привлечения экспертов и экспертных организаций, для списания муниципального имущества.  </w:t>
      </w:r>
    </w:p>
    <w:p w:rsidR="006131FD" w:rsidRPr="0009372F" w:rsidRDefault="00BF3B48" w:rsidP="00D53605">
      <w:pPr>
        <w:pStyle w:val="ConsPlusNormal"/>
        <w:tabs>
          <w:tab w:val="left" w:pos="993"/>
          <w:tab w:val="left" w:pos="1134"/>
        </w:tabs>
        <w:adjustRightInd/>
        <w:spacing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Н</w:t>
      </w:r>
      <w:r w:rsidR="006131FD" w:rsidRPr="0009372F">
        <w:rPr>
          <w:rFonts w:ascii="Liberation Serif" w:hAnsi="Liberation Serif" w:cs="Liberation Serif"/>
          <w:sz w:val="28"/>
          <w:szCs w:val="28"/>
        </w:rPr>
        <w:t xml:space="preserve">аименование Главы </w:t>
      </w:r>
      <w:r w:rsidR="006131FD" w:rsidRPr="0009372F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6131FD" w:rsidRPr="0009372F">
        <w:rPr>
          <w:rFonts w:ascii="Liberation Serif" w:hAnsi="Liberation Serif" w:cs="Liberation Serif"/>
          <w:sz w:val="28"/>
          <w:szCs w:val="28"/>
        </w:rPr>
        <w:t xml:space="preserve"> Порядка списания «Получение согласия на списание муниципального имущества предприятиями и учреждениями» не соответствует ее содержанию, так как данной главой регулируется не только порядок получения согласия на списание муниципального имущества, также порядок получения отказа в согласии на списание муниципального имущества.  </w:t>
      </w:r>
    </w:p>
    <w:p w:rsidR="006131FD" w:rsidRPr="0009372F" w:rsidRDefault="006131FD" w:rsidP="00D53605">
      <w:pPr>
        <w:pStyle w:val="ConsPlusNormal"/>
        <w:tabs>
          <w:tab w:val="left" w:pos="851"/>
          <w:tab w:val="left" w:pos="1134"/>
        </w:tabs>
        <w:spacing w:line="228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72F">
        <w:rPr>
          <w:rFonts w:ascii="Liberation Serif" w:hAnsi="Liberation Serif" w:cs="Liberation Serif"/>
          <w:sz w:val="28"/>
          <w:szCs w:val="28"/>
        </w:rPr>
        <w:t xml:space="preserve">Пунктом 10 Порядка списания установлено, что в состав комиссии по списанию включается представитель органа, осуществляющего функции и полномочия главного распорядителя бюджетных средств по отношению к муниципальному учреждению (по согласованию), и  в обязательном порядке в состав комиссии по списанию включается представитель органа, осуществляющего функции и полномочия главного распорядителя бюджетных средств по отношению к муниципальному учреждению при рассмотрении вопросов о списании особо ценного движимого имущества. Данная формулировка не соответствует нормам </w:t>
      </w: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статьи 6 Бюджетного кодекса </w:t>
      </w:r>
      <w:r w:rsidR="00CD106A"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РФ,</w:t>
      </w: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согласно которой в ведении главного распорядителя бюджетных средств может находиться только казенное учреждение и статьи 9.2. Федерального закона № 7-ФЗ, согласно которой бюджетные учреждения являются получателями бюджетных субсидий и не являются получателями бюджетных средств. </w:t>
      </w:r>
    </w:p>
    <w:p w:rsidR="009061D9" w:rsidRPr="0009372F" w:rsidRDefault="009061D9" w:rsidP="00D53605">
      <w:pPr>
        <w:pStyle w:val="ConsPlusNormal"/>
        <w:tabs>
          <w:tab w:val="left" w:pos="851"/>
          <w:tab w:val="left" w:pos="1134"/>
        </w:tabs>
        <w:spacing w:line="228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131FD" w:rsidRPr="0009372F" w:rsidRDefault="006131FD" w:rsidP="00D53605">
      <w:pPr>
        <w:pStyle w:val="ConsPlusNormal"/>
        <w:spacing w:line="228" w:lineRule="auto"/>
        <w:ind w:firstLine="567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  <w:r w:rsidRPr="0009372F">
        <w:rPr>
          <w:rFonts w:ascii="Liberation Serif" w:hAnsi="Liberation Serif" w:cs="Liberation Serif"/>
          <w:b/>
          <w:i/>
          <w:sz w:val="28"/>
          <w:szCs w:val="28"/>
          <w:u w:val="single"/>
        </w:rPr>
        <w:t>Администрация.</w:t>
      </w:r>
    </w:p>
    <w:p w:rsidR="006131FD" w:rsidRPr="0009372F" w:rsidRDefault="006131FD" w:rsidP="00D53605">
      <w:pPr>
        <w:pStyle w:val="ConsPlusNormal"/>
        <w:tabs>
          <w:tab w:val="left" w:pos="851"/>
        </w:tabs>
        <w:spacing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 xml:space="preserve">В нарушение пункта 8 Положения постоянно действующей комиссии </w:t>
      </w:r>
      <w:r w:rsidR="00F62832" w:rsidRPr="0009372F">
        <w:rPr>
          <w:rFonts w:ascii="Liberation Serif" w:hAnsi="Liberation Serif" w:cs="Liberation Serif"/>
          <w:sz w:val="28"/>
          <w:szCs w:val="28"/>
        </w:rPr>
        <w:t xml:space="preserve">утвержденное постановлением администрации городского округа от 29.12.2020 № 136 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при списании объектов основных средств, принтер 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CanonimagePROGRAFiPF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670 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A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1 6цв (без стенда), стол рабочий «Оптима», решение комиссии не оформлялось протоколом. </w:t>
      </w:r>
    </w:p>
    <w:p w:rsidR="006131FD" w:rsidRPr="0009372F" w:rsidRDefault="006131FD" w:rsidP="00D53605">
      <w:pPr>
        <w:pStyle w:val="ConsPlusNormal"/>
        <w:tabs>
          <w:tab w:val="left" w:pos="709"/>
          <w:tab w:val="left" w:pos="851"/>
        </w:tabs>
        <w:spacing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В распоряжении главы городского округа от 19.01.2021 № 6 «О списании муниципального имущества» неверно указан инвентарный номер списываемого объекта стол рабочий «Оптима».</w:t>
      </w:r>
    </w:p>
    <w:p w:rsidR="006131FD" w:rsidRPr="0009372F" w:rsidRDefault="006131FD" w:rsidP="00D53605">
      <w:pPr>
        <w:pStyle w:val="ConsPlusNormal"/>
        <w:tabs>
          <w:tab w:val="left" w:pos="993"/>
        </w:tabs>
        <w:spacing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 xml:space="preserve">В распоряжении главы городского округа от 19.01.2021 № 6 «О списании муниципального имущества» наименование списываемого объекта указано - принтер 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CanonimagePROGRAFiPF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670 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A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1 6цв (без стенда), что не соответствует бухгалтерским </w:t>
      </w:r>
      <w:r w:rsidR="00CD106A" w:rsidRPr="0009372F">
        <w:rPr>
          <w:rFonts w:ascii="Liberation Serif" w:hAnsi="Liberation Serif" w:cs="Liberation Serif"/>
          <w:sz w:val="28"/>
          <w:szCs w:val="28"/>
        </w:rPr>
        <w:t>данным,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 согласно которым к учету принят объект основных средств плоттер 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CanonimagePROGRAFiPF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670 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A</w:t>
      </w:r>
      <w:r w:rsidRPr="0009372F">
        <w:rPr>
          <w:rFonts w:ascii="Liberation Serif" w:hAnsi="Liberation Serif" w:cs="Liberation Serif"/>
          <w:sz w:val="28"/>
          <w:szCs w:val="28"/>
        </w:rPr>
        <w:t>1 6цв (без стенда).</w:t>
      </w:r>
    </w:p>
    <w:p w:rsidR="009061D9" w:rsidRPr="0009372F" w:rsidRDefault="009061D9" w:rsidP="00D53605">
      <w:pPr>
        <w:pStyle w:val="ConsPlusNormal"/>
        <w:tabs>
          <w:tab w:val="left" w:pos="993"/>
        </w:tabs>
        <w:spacing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6131FD" w:rsidRPr="0009372F" w:rsidRDefault="006131FD" w:rsidP="009061D9">
      <w:pPr>
        <w:spacing w:after="0" w:line="228" w:lineRule="auto"/>
        <w:ind w:firstLine="567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  <w:r w:rsidRPr="0009372F">
        <w:rPr>
          <w:rFonts w:ascii="Liberation Serif" w:hAnsi="Liberation Serif" w:cs="Liberation Serif"/>
          <w:b/>
          <w:i/>
          <w:sz w:val="28"/>
          <w:szCs w:val="28"/>
          <w:u w:val="single"/>
        </w:rPr>
        <w:lastRenderedPageBreak/>
        <w:t>Муниципальное бюджетное учреждение «Благоустройство»</w:t>
      </w:r>
    </w:p>
    <w:p w:rsidR="00F62832" w:rsidRPr="0009372F" w:rsidRDefault="00F62832" w:rsidP="00D53605">
      <w:pPr>
        <w:pStyle w:val="ConsPlusNormal"/>
        <w:tabs>
          <w:tab w:val="left" w:pos="993"/>
        </w:tabs>
        <w:spacing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 xml:space="preserve">Не соблюдались условия Порядка списания муниципального имущества, а именно последовательность действий связанных со списанием муниципального имущества, установленных главами 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 и 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 Порядка списания. </w:t>
      </w:r>
    </w:p>
    <w:p w:rsidR="006131FD" w:rsidRPr="0009372F" w:rsidRDefault="006131FD" w:rsidP="00D53605">
      <w:pPr>
        <w:pStyle w:val="ConsPlusNormal"/>
        <w:tabs>
          <w:tab w:val="left" w:pos="851"/>
        </w:tabs>
        <w:spacing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 xml:space="preserve">В нарушение пункта 10 Порядка списания при создании постоянной действующей комиссии по списанию, в ее состав не включен директор МБУ «Благоустройство», а также представитель администрации (при списании особо ценного движимого имущества).  </w:t>
      </w:r>
    </w:p>
    <w:p w:rsidR="00F62832" w:rsidRPr="0009372F" w:rsidRDefault="00F62832" w:rsidP="00D53605">
      <w:pPr>
        <w:pStyle w:val="ConsPlusNormal"/>
        <w:spacing w:line="228" w:lineRule="auto"/>
        <w:ind w:right="-1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 xml:space="preserve">В акте на списание подготовленным МБУ «Благоустройство» не указывалась дата его составления и утверждения, указана не достоверная информация о количестве списываемых объектов (триммеры), а также акт подписан лицами не входящими в состав комиссии по списанию утвержденной директором МБУ «Благоустройство». </w:t>
      </w:r>
    </w:p>
    <w:p w:rsidR="00F62832" w:rsidRPr="0009372F" w:rsidRDefault="00F62832" w:rsidP="00D53605">
      <w:pPr>
        <w:pStyle w:val="a3"/>
        <w:tabs>
          <w:tab w:val="left" w:pos="851"/>
        </w:tabs>
        <w:spacing w:after="0" w:line="228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 xml:space="preserve">В нарушение пункта 31 Порядка списания МБУ «Благоустройство» не произведены соответствующие бухгалтерские проводки по списанию с бухгалтерского учета триммера 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Braitbr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 – 580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c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  в количестве 1 шт., балансовая стоимость 5 200,00 рублей.</w:t>
      </w:r>
    </w:p>
    <w:p w:rsidR="00F62832" w:rsidRPr="0009372F" w:rsidRDefault="00F62832" w:rsidP="00D53605">
      <w:pPr>
        <w:tabs>
          <w:tab w:val="left" w:pos="709"/>
          <w:tab w:val="left" w:pos="993"/>
        </w:tabs>
        <w:spacing w:after="0"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На момент списания контейнеров для сбора ТБО в Учреждении, в нарушение пункта 8 Порядка списания не создавалась постоянно действующая комиссия по списанию.</w:t>
      </w:r>
    </w:p>
    <w:p w:rsidR="00F62832" w:rsidRPr="0009372F" w:rsidRDefault="00F62832" w:rsidP="00D53605">
      <w:pPr>
        <w:pStyle w:val="ConsPlusNormal"/>
        <w:tabs>
          <w:tab w:val="left" w:pos="709"/>
          <w:tab w:val="left" w:pos="851"/>
          <w:tab w:val="left" w:pos="993"/>
        </w:tabs>
        <w:spacing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В нарушение пункта 29 Порядка списания МБУ «Благоустройство»  до утверждения актов о списании и получения согласия администрации о списании муниципального имущества сдало в металлолом контейнеры для сбора ТБО в количестве 70 штук.</w:t>
      </w:r>
    </w:p>
    <w:p w:rsidR="00F62832" w:rsidRPr="0009372F" w:rsidRDefault="00F62832" w:rsidP="00D53605">
      <w:pPr>
        <w:tabs>
          <w:tab w:val="left" w:pos="709"/>
          <w:tab w:val="left" w:pos="851"/>
        </w:tabs>
        <w:spacing w:after="0"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 xml:space="preserve">Распоряжением главы городского округа от 11.11.2021 № 348 «О списании муниципального имущества» дано согласие на списание муниципального имущества в том числе, триммер 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HuterGGT</w:t>
      </w:r>
      <w:r w:rsidRPr="0009372F">
        <w:rPr>
          <w:rFonts w:ascii="Liberation Serif" w:hAnsi="Liberation Serif" w:cs="Liberation Serif"/>
          <w:sz w:val="28"/>
          <w:szCs w:val="28"/>
        </w:rPr>
        <w:t>-800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S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 в количестве 2 шт., балансовая стоимость 5 750,00 рублей; триммер 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HuterGGT</w:t>
      </w:r>
      <w:r w:rsidRPr="0009372F">
        <w:rPr>
          <w:rFonts w:ascii="Liberation Serif" w:hAnsi="Liberation Serif" w:cs="Liberation Serif"/>
          <w:sz w:val="28"/>
          <w:szCs w:val="28"/>
        </w:rPr>
        <w:t>-1300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T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 в количестве 2 шт. балансовая стоимость 5 850,00 рублей, что не соответствует бухгалтерским данным, по данным забалансового счета 21 на балансе Учреждения на начало 2021 года числятся, триммер 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HuterGGT</w:t>
      </w:r>
      <w:r w:rsidRPr="0009372F">
        <w:rPr>
          <w:rFonts w:ascii="Liberation Serif" w:hAnsi="Liberation Serif" w:cs="Liberation Serif"/>
          <w:sz w:val="28"/>
          <w:szCs w:val="28"/>
        </w:rPr>
        <w:t>-800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S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 с балансовой стоимостью 5 750,00 рублей в количестве 1 шт., триммер 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HuterGGT</w:t>
      </w:r>
      <w:r w:rsidRPr="0009372F">
        <w:rPr>
          <w:rFonts w:ascii="Liberation Serif" w:hAnsi="Liberation Serif" w:cs="Liberation Serif"/>
          <w:sz w:val="28"/>
          <w:szCs w:val="28"/>
        </w:rPr>
        <w:t>-1300</w:t>
      </w:r>
      <w:r w:rsidRPr="0009372F">
        <w:rPr>
          <w:rFonts w:ascii="Liberation Serif" w:hAnsi="Liberation Serif" w:cs="Liberation Serif"/>
          <w:sz w:val="28"/>
          <w:szCs w:val="28"/>
          <w:lang w:val="en-US"/>
        </w:rPr>
        <w:t>T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 с балансовой стоимостью 5 850,00 рублей в количестве 1 шт. </w:t>
      </w:r>
    </w:p>
    <w:p w:rsidR="006131FD" w:rsidRPr="0009372F" w:rsidRDefault="006131FD" w:rsidP="00D53605">
      <w:pPr>
        <w:pStyle w:val="ConsPlusNormal"/>
        <w:tabs>
          <w:tab w:val="left" w:pos="709"/>
          <w:tab w:val="left" w:pos="851"/>
        </w:tabs>
        <w:spacing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 xml:space="preserve">В нарушение приказа Минфина России № 52н, акты о списании объектов нефинансовых активов (кроме транспортных средств) от 17.11.2021                   № 0000-000003; № 0000-000004 подписаны не комиссией по списанию материальных ценностей и основных средств, а комиссией, созданной для проведения годовой инвентаризации перед составлением годовой бухгалтерской отчетности, состав которой утвержден приказом  директора МБУ «Благоустройство»  от 17.11.2021 № 74.  </w:t>
      </w:r>
    </w:p>
    <w:p w:rsidR="009061D9" w:rsidRPr="0009372F" w:rsidRDefault="009061D9" w:rsidP="00D53605">
      <w:pPr>
        <w:pStyle w:val="ConsPlusNormal"/>
        <w:tabs>
          <w:tab w:val="left" w:pos="709"/>
          <w:tab w:val="left" w:pos="851"/>
        </w:tabs>
        <w:spacing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6131FD" w:rsidRPr="0009372F" w:rsidRDefault="006131FD" w:rsidP="009061D9">
      <w:pPr>
        <w:spacing w:after="0" w:line="228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09372F">
        <w:rPr>
          <w:rFonts w:ascii="Liberation Serif" w:hAnsi="Liberation Serif" w:cs="Liberation Serif"/>
          <w:b/>
          <w:i/>
          <w:sz w:val="28"/>
          <w:szCs w:val="28"/>
          <w:u w:val="single"/>
        </w:rPr>
        <w:t>Муниципальное бюджетное учреждение культуры «Городской Центр Культуры и Досуга Городского округа Верхняя Тура»</w:t>
      </w:r>
    </w:p>
    <w:p w:rsidR="006131FD" w:rsidRPr="0009372F" w:rsidRDefault="006131FD" w:rsidP="00D53605">
      <w:pPr>
        <w:tabs>
          <w:tab w:val="left" w:pos="0"/>
          <w:tab w:val="left" w:pos="709"/>
        </w:tabs>
        <w:spacing w:after="0"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 xml:space="preserve">В нарушение пункта 10 Порядка списания в состав комиссии по списанию не включены директор Учреждения, представитель </w:t>
      </w:r>
      <w:r w:rsidRPr="0009372F">
        <w:rPr>
          <w:rFonts w:ascii="Liberation Serif" w:hAnsi="Liberation Serif" w:cs="Liberation Serif"/>
          <w:sz w:val="28"/>
          <w:szCs w:val="28"/>
        </w:rPr>
        <w:lastRenderedPageBreak/>
        <w:t>муниципального казенного учреждения «Централизованная бухгалтерия Городского округа Верхняя Тура», представитель администрации городского округа</w:t>
      </w:r>
      <w:r w:rsidR="003B4DE2" w:rsidRPr="0009372F">
        <w:rPr>
          <w:rFonts w:ascii="Liberation Serif" w:hAnsi="Liberation Serif" w:cs="Liberation Serif"/>
          <w:sz w:val="28"/>
          <w:szCs w:val="28"/>
        </w:rPr>
        <w:t xml:space="preserve"> (при списании особо ценного движимого имущества)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.   </w:t>
      </w:r>
    </w:p>
    <w:p w:rsidR="006131FD" w:rsidRPr="0009372F" w:rsidRDefault="006131FD" w:rsidP="00D53605">
      <w:pPr>
        <w:pStyle w:val="a3"/>
        <w:tabs>
          <w:tab w:val="left" w:pos="0"/>
        </w:tabs>
        <w:spacing w:line="228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 xml:space="preserve">В нарушение пункта 17 Порядка списания в адрес администрации предоставлялся не полный перечень документов, установленный данным пунктом. </w:t>
      </w:r>
    </w:p>
    <w:p w:rsidR="006131FD" w:rsidRPr="0009372F" w:rsidRDefault="006131FD" w:rsidP="00D53605">
      <w:pPr>
        <w:pStyle w:val="a3"/>
        <w:tabs>
          <w:tab w:val="left" w:pos="0"/>
          <w:tab w:val="left" w:pos="709"/>
          <w:tab w:val="left" w:pos="993"/>
        </w:tabs>
        <w:spacing w:line="228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 xml:space="preserve">В нарушение абзаца 2 пункта 7 Порядка списания МБУК «ГЦКиД» списано с баланса особо ценное движимое имущество в отсутствие оснований для их списания в виде распоряжения администрации городского округа. </w:t>
      </w:r>
    </w:p>
    <w:p w:rsidR="006131FD" w:rsidRPr="0009372F" w:rsidRDefault="006131FD" w:rsidP="00D53605">
      <w:pPr>
        <w:pStyle w:val="a3"/>
        <w:tabs>
          <w:tab w:val="left" w:pos="0"/>
          <w:tab w:val="left" w:pos="709"/>
        </w:tabs>
        <w:spacing w:line="228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В нарушение требований Инструкции 157н учреждением не принимались к учету объекты основных средств, закрепленные на праве оперативного управления распоряжением главы городского округа от 25.11.2015 № 485.</w:t>
      </w:r>
    </w:p>
    <w:p w:rsidR="003B4DE2" w:rsidRPr="0009372F" w:rsidRDefault="003B4DE2" w:rsidP="00D53605">
      <w:pPr>
        <w:pStyle w:val="a3"/>
        <w:tabs>
          <w:tab w:val="left" w:pos="0"/>
        </w:tabs>
        <w:spacing w:line="228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В нарушение требований приказа Минфина России № 52н в акте от 23.05.2022 года № 9, отсутствует информация о заключении комиссии с указанием причин списания, не указана дата его утверждения.</w:t>
      </w:r>
    </w:p>
    <w:p w:rsidR="006131FD" w:rsidRPr="0009372F" w:rsidRDefault="006131FD" w:rsidP="00D53605">
      <w:pPr>
        <w:pStyle w:val="ConsPlusNormal"/>
        <w:spacing w:line="228" w:lineRule="auto"/>
        <w:ind w:firstLine="567"/>
        <w:rPr>
          <w:rFonts w:ascii="Liberation Serif" w:eastAsiaTheme="minorHAnsi" w:hAnsi="Liberation Serif" w:cs="Liberation Serif"/>
          <w:b/>
          <w:i/>
          <w:sz w:val="28"/>
          <w:szCs w:val="28"/>
          <w:u w:val="single"/>
          <w:lang w:eastAsia="en-US"/>
        </w:rPr>
      </w:pPr>
      <w:r w:rsidRPr="0009372F">
        <w:rPr>
          <w:rFonts w:ascii="Liberation Serif" w:eastAsiaTheme="minorHAnsi" w:hAnsi="Liberation Serif" w:cs="Liberation Serif"/>
          <w:b/>
          <w:i/>
          <w:sz w:val="28"/>
          <w:szCs w:val="28"/>
          <w:u w:val="single"/>
          <w:lang w:eastAsia="en-US"/>
        </w:rPr>
        <w:t>Списание имущества учтенного в казне городского округа</w:t>
      </w:r>
    </w:p>
    <w:p w:rsidR="006131FD" w:rsidRPr="0009372F" w:rsidRDefault="006131FD" w:rsidP="00D53605">
      <w:pPr>
        <w:pStyle w:val="ConsPlusNormal"/>
        <w:tabs>
          <w:tab w:val="left" w:pos="0"/>
          <w:tab w:val="left" w:pos="851"/>
        </w:tabs>
        <w:spacing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bCs/>
          <w:sz w:val="28"/>
          <w:szCs w:val="28"/>
        </w:rPr>
        <w:t>В нарушение абзаца 3 пункта 25 Порядка списания</w:t>
      </w:r>
      <w:r w:rsidR="009061D9" w:rsidRPr="0009372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B4DE2" w:rsidRPr="0009372F">
        <w:rPr>
          <w:rFonts w:ascii="Liberation Serif" w:hAnsi="Liberation Serif" w:cs="Liberation Serif"/>
          <w:sz w:val="28"/>
          <w:szCs w:val="28"/>
        </w:rPr>
        <w:t>сдан в металлолом</w:t>
      </w:r>
      <w:r w:rsidRPr="0009372F">
        <w:rPr>
          <w:rFonts w:ascii="Liberation Serif" w:hAnsi="Liberation Serif" w:cs="Liberation Serif"/>
          <w:bCs/>
          <w:sz w:val="28"/>
          <w:szCs w:val="28"/>
        </w:rPr>
        <w:t xml:space="preserve">, автомобиль </w:t>
      </w:r>
      <w:r w:rsidRPr="0009372F">
        <w:rPr>
          <w:rFonts w:ascii="Liberation Serif" w:hAnsi="Liberation Serif" w:cs="Liberation Serif"/>
          <w:sz w:val="28"/>
          <w:szCs w:val="28"/>
        </w:rPr>
        <w:t>ЗИЛ 431412 МШТС 4МН до утверждения в установленном порядке акта о списании.</w:t>
      </w:r>
    </w:p>
    <w:p w:rsidR="006131FD" w:rsidRPr="0009372F" w:rsidRDefault="006131FD" w:rsidP="00D53605">
      <w:pPr>
        <w:tabs>
          <w:tab w:val="left" w:pos="0"/>
          <w:tab w:val="left" w:pos="851"/>
        </w:tabs>
        <w:spacing w:after="0"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 xml:space="preserve">В акте о списании транспортного средства не указана дата его утверждения, акт подписан лицами не входящими в состав комиссии по списанию, в строке «заключение комиссии с указанием причин списания» </w:t>
      </w:r>
      <w:r w:rsidRPr="0009372F">
        <w:rPr>
          <w:rFonts w:ascii="Liberation Serif" w:hAnsi="Liberation Serif" w:cs="Liberation Serif"/>
          <w:sz w:val="28"/>
          <w:szCs w:val="28"/>
          <w:lang w:bidi="he-IL"/>
        </w:rPr>
        <w:t>не содержится информация о заключении комиссии, и причин списания</w:t>
      </w:r>
      <w:r w:rsidRPr="0009372F">
        <w:rPr>
          <w:rFonts w:ascii="Liberation Serif" w:hAnsi="Liberation Serif" w:cs="Liberation Serif"/>
          <w:sz w:val="28"/>
          <w:szCs w:val="28"/>
        </w:rPr>
        <w:t xml:space="preserve">, что не соответствует требованиям приказа Минфина России № 52н. </w:t>
      </w:r>
    </w:p>
    <w:p w:rsidR="006131FD" w:rsidRPr="0009372F" w:rsidRDefault="008C003C" w:rsidP="00D53605">
      <w:pPr>
        <w:pStyle w:val="a3"/>
        <w:tabs>
          <w:tab w:val="left" w:pos="0"/>
          <w:tab w:val="left" w:pos="709"/>
          <w:tab w:val="left" w:pos="851"/>
        </w:tabs>
        <w:spacing w:after="0" w:line="228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  <w:lang w:bidi="he-IL"/>
        </w:rPr>
      </w:pPr>
      <w:r w:rsidRPr="0009372F">
        <w:rPr>
          <w:rFonts w:ascii="Liberation Serif" w:hAnsi="Liberation Serif" w:cs="Liberation Serif"/>
          <w:sz w:val="28"/>
          <w:szCs w:val="28"/>
          <w:lang w:bidi="he-IL"/>
        </w:rPr>
        <w:t xml:space="preserve">В актах </w:t>
      </w:r>
      <w:r w:rsidR="006131FD" w:rsidRPr="0009372F">
        <w:rPr>
          <w:rFonts w:ascii="Liberation Serif" w:hAnsi="Liberation Serif" w:cs="Liberation Serif"/>
          <w:sz w:val="28"/>
          <w:szCs w:val="28"/>
          <w:lang w:bidi="he-IL"/>
        </w:rPr>
        <w:t xml:space="preserve">о списании объектов нефинансовых активов (квартиры) от 24.03.2021 № 0000-000001, от 25.03.2021 № 0000-000002, от 29.03.2021 </w:t>
      </w:r>
      <w:r w:rsidR="009061D9" w:rsidRPr="0009372F">
        <w:rPr>
          <w:rFonts w:ascii="Liberation Serif" w:hAnsi="Liberation Serif" w:cs="Liberation Serif"/>
          <w:sz w:val="28"/>
          <w:szCs w:val="28"/>
          <w:lang w:bidi="he-IL"/>
        </w:rPr>
        <w:t xml:space="preserve">                  </w:t>
      </w:r>
      <w:r w:rsidR="006131FD" w:rsidRPr="0009372F">
        <w:rPr>
          <w:rFonts w:ascii="Liberation Serif" w:hAnsi="Liberation Serif" w:cs="Liberation Serif"/>
          <w:sz w:val="28"/>
          <w:szCs w:val="28"/>
          <w:lang w:bidi="he-IL"/>
        </w:rPr>
        <w:t xml:space="preserve">№ 0000-000003, не указана дата их утверждения, а также не содержится информация о заключении комиссии, </w:t>
      </w:r>
      <w:r w:rsidRPr="0009372F">
        <w:rPr>
          <w:rFonts w:ascii="Liberation Serif" w:hAnsi="Liberation Serif" w:cs="Liberation Serif"/>
          <w:sz w:val="28"/>
          <w:szCs w:val="28"/>
          <w:lang w:bidi="he-IL"/>
        </w:rPr>
        <w:t>о</w:t>
      </w:r>
      <w:r w:rsidR="006131FD" w:rsidRPr="0009372F">
        <w:rPr>
          <w:rFonts w:ascii="Liberation Serif" w:hAnsi="Liberation Serif" w:cs="Liberation Serif"/>
          <w:sz w:val="28"/>
          <w:szCs w:val="28"/>
          <w:lang w:bidi="he-IL"/>
        </w:rPr>
        <w:t xml:space="preserve"> причин</w:t>
      </w:r>
      <w:r w:rsidRPr="0009372F">
        <w:rPr>
          <w:rFonts w:ascii="Liberation Serif" w:hAnsi="Liberation Serif" w:cs="Liberation Serif"/>
          <w:sz w:val="28"/>
          <w:szCs w:val="28"/>
          <w:lang w:bidi="he-IL"/>
        </w:rPr>
        <w:t>ах</w:t>
      </w:r>
      <w:r w:rsidR="006131FD" w:rsidRPr="0009372F">
        <w:rPr>
          <w:rFonts w:ascii="Liberation Serif" w:hAnsi="Liberation Serif" w:cs="Liberation Serif"/>
          <w:sz w:val="28"/>
          <w:szCs w:val="28"/>
          <w:lang w:bidi="he-IL"/>
        </w:rPr>
        <w:t xml:space="preserve"> списания. </w:t>
      </w:r>
    </w:p>
    <w:p w:rsidR="006131FD" w:rsidRPr="0009372F" w:rsidRDefault="006131FD" w:rsidP="00D53605">
      <w:pPr>
        <w:spacing w:after="0" w:line="228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учетной политике, не предусмотрен порядок инвентарного учета объектов имущества казны, аналогичный порядку для учета объектов основных средств, что не соответствует требованиям Инструкции № 157н.</w:t>
      </w:r>
    </w:p>
    <w:p w:rsidR="006131FD" w:rsidRPr="0009372F" w:rsidRDefault="006131FD" w:rsidP="009061D9">
      <w:pPr>
        <w:spacing w:after="0"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372F">
        <w:rPr>
          <w:rFonts w:ascii="Liberation Serif" w:hAnsi="Liberation Serif" w:cs="Liberation Serif"/>
          <w:sz w:val="28"/>
          <w:szCs w:val="28"/>
        </w:rPr>
        <w:t>Для списания жилых помещений состав комиссии и Положение о постоянно действующей комиссии утвержден постановл</w:t>
      </w:r>
      <w:r w:rsidR="008C003C" w:rsidRPr="0009372F">
        <w:rPr>
          <w:rFonts w:ascii="Liberation Serif" w:hAnsi="Liberation Serif" w:cs="Liberation Serif"/>
          <w:sz w:val="28"/>
          <w:szCs w:val="28"/>
        </w:rPr>
        <w:t xml:space="preserve">ением, а не распоряжением главы, что противоречит абзацу 2 пункта 24 главы </w:t>
      </w:r>
      <w:r w:rsidR="008C003C" w:rsidRPr="0009372F"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="008C003C" w:rsidRPr="0009372F">
        <w:rPr>
          <w:rFonts w:ascii="Liberation Serif" w:hAnsi="Liberation Serif" w:cs="Liberation Serif"/>
          <w:sz w:val="28"/>
          <w:szCs w:val="28"/>
        </w:rPr>
        <w:t xml:space="preserve"> Порядка списания. </w:t>
      </w:r>
    </w:p>
    <w:p w:rsidR="002F444B" w:rsidRPr="0009372F" w:rsidRDefault="00230215" w:rsidP="00D53605">
      <w:pPr>
        <w:spacing w:after="0" w:line="228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</w:t>
      </w:r>
      <w:r w:rsidR="003B4DE2"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контрольного мероприятия объектам проверки направлены акты</w:t>
      </w: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B5896"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момент составления отчета в</w:t>
      </w: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озражени</w:t>
      </w:r>
      <w:r w:rsidR="0027554A"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указанные в акте нарушения </w:t>
      </w:r>
      <w:r w:rsidR="0027554A"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Контрольный орган </w:t>
      </w:r>
      <w:r w:rsidRPr="00093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поступали.</w:t>
      </w:r>
    </w:p>
    <w:sectPr w:rsidR="002F444B" w:rsidRPr="0009372F" w:rsidSect="009061D9">
      <w:headerReference w:type="default" r:id="rId9"/>
      <w:pgSz w:w="11906" w:h="16838"/>
      <w:pgMar w:top="851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DE" w:rsidRDefault="004D4EDE" w:rsidP="00122504">
      <w:pPr>
        <w:spacing w:after="0" w:line="240" w:lineRule="auto"/>
      </w:pPr>
      <w:r>
        <w:separator/>
      </w:r>
    </w:p>
  </w:endnote>
  <w:endnote w:type="continuationSeparator" w:id="1">
    <w:p w:rsidR="004D4EDE" w:rsidRDefault="004D4EDE" w:rsidP="0012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altName w:val="MS Mincho"/>
    <w:charset w:val="80"/>
    <w:family w:val="roman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DE" w:rsidRDefault="004D4EDE" w:rsidP="00122504">
      <w:pPr>
        <w:spacing w:after="0" w:line="240" w:lineRule="auto"/>
      </w:pPr>
      <w:r>
        <w:separator/>
      </w:r>
    </w:p>
  </w:footnote>
  <w:footnote w:type="continuationSeparator" w:id="1">
    <w:p w:rsidR="004D4EDE" w:rsidRDefault="004D4EDE" w:rsidP="00122504">
      <w:pPr>
        <w:spacing w:after="0" w:line="240" w:lineRule="auto"/>
      </w:pPr>
      <w:r>
        <w:continuationSeparator/>
      </w:r>
    </w:p>
  </w:footnote>
  <w:footnote w:id="2">
    <w:p w:rsidR="00F23616" w:rsidRPr="003E3102" w:rsidRDefault="00F23616" w:rsidP="003E3102">
      <w:pPr>
        <w:pStyle w:val="a4"/>
        <w:ind w:firstLine="0"/>
        <w:rPr>
          <w:sz w:val="18"/>
          <w:szCs w:val="18"/>
        </w:rPr>
      </w:pPr>
      <w:r w:rsidRPr="003E3102">
        <w:rPr>
          <w:rStyle w:val="a6"/>
          <w:sz w:val="18"/>
          <w:szCs w:val="18"/>
        </w:rPr>
        <w:footnoteRef/>
      </w:r>
      <w:r w:rsidRPr="003E3102">
        <w:rPr>
          <w:sz w:val="18"/>
          <w:szCs w:val="18"/>
        </w:rPr>
        <w:t xml:space="preserve"> далее - администрация</w:t>
      </w:r>
    </w:p>
  </w:footnote>
  <w:footnote w:id="3">
    <w:p w:rsidR="00F23616" w:rsidRPr="003E3102" w:rsidRDefault="00F23616" w:rsidP="003E3102">
      <w:pPr>
        <w:pStyle w:val="a4"/>
        <w:ind w:firstLine="0"/>
        <w:rPr>
          <w:sz w:val="18"/>
          <w:szCs w:val="18"/>
        </w:rPr>
      </w:pPr>
      <w:r w:rsidRPr="003E3102">
        <w:rPr>
          <w:rStyle w:val="a6"/>
          <w:sz w:val="18"/>
          <w:szCs w:val="18"/>
        </w:rPr>
        <w:footnoteRef/>
      </w:r>
      <w:r w:rsidRPr="003E3102">
        <w:rPr>
          <w:sz w:val="18"/>
          <w:szCs w:val="18"/>
        </w:rPr>
        <w:t xml:space="preserve"> далее – МБУ «Благоустройство»</w:t>
      </w:r>
    </w:p>
  </w:footnote>
  <w:footnote w:id="4">
    <w:p w:rsidR="00F23616" w:rsidRPr="003E3102" w:rsidRDefault="00F23616" w:rsidP="003E3102">
      <w:pPr>
        <w:pStyle w:val="a4"/>
        <w:ind w:firstLine="0"/>
        <w:rPr>
          <w:sz w:val="18"/>
          <w:szCs w:val="18"/>
        </w:rPr>
      </w:pPr>
      <w:r w:rsidRPr="003E3102">
        <w:rPr>
          <w:rStyle w:val="a6"/>
          <w:sz w:val="18"/>
          <w:szCs w:val="18"/>
        </w:rPr>
        <w:footnoteRef/>
      </w:r>
      <w:r w:rsidRPr="003E3102">
        <w:rPr>
          <w:sz w:val="18"/>
          <w:szCs w:val="18"/>
        </w:rPr>
        <w:t xml:space="preserve">  далее -  МБУК «ГЦКиД»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53605" w:rsidRPr="009061D9" w:rsidRDefault="00D348F1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9061D9">
          <w:rPr>
            <w:rFonts w:ascii="Times New Roman" w:hAnsi="Times New Roman" w:cs="Times New Roman"/>
            <w:sz w:val="24"/>
          </w:rPr>
          <w:fldChar w:fldCharType="begin"/>
        </w:r>
        <w:r w:rsidR="003D304B" w:rsidRPr="009061D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061D9">
          <w:rPr>
            <w:rFonts w:ascii="Times New Roman" w:hAnsi="Times New Roman" w:cs="Times New Roman"/>
            <w:sz w:val="24"/>
          </w:rPr>
          <w:fldChar w:fldCharType="separate"/>
        </w:r>
        <w:r w:rsidR="0009372F">
          <w:rPr>
            <w:rFonts w:ascii="Times New Roman" w:hAnsi="Times New Roman" w:cs="Times New Roman"/>
            <w:noProof/>
            <w:sz w:val="24"/>
          </w:rPr>
          <w:t>5</w:t>
        </w:r>
        <w:r w:rsidRPr="009061D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53605" w:rsidRDefault="00D5360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EA4"/>
    <w:multiLevelType w:val="hybridMultilevel"/>
    <w:tmpl w:val="9606084C"/>
    <w:lvl w:ilvl="0" w:tplc="CE3A0DC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F127D"/>
    <w:multiLevelType w:val="hybridMultilevel"/>
    <w:tmpl w:val="C99C1BA2"/>
    <w:lvl w:ilvl="0" w:tplc="860A8D8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27057E"/>
    <w:multiLevelType w:val="hybridMultilevel"/>
    <w:tmpl w:val="5B28790A"/>
    <w:lvl w:ilvl="0" w:tplc="17300722">
      <w:start w:val="8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8C010A"/>
    <w:multiLevelType w:val="hybridMultilevel"/>
    <w:tmpl w:val="1D189F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7E47CA"/>
    <w:multiLevelType w:val="hybridMultilevel"/>
    <w:tmpl w:val="35A2DE0C"/>
    <w:lvl w:ilvl="0" w:tplc="43B85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32684D"/>
    <w:multiLevelType w:val="hybridMultilevel"/>
    <w:tmpl w:val="FFF6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7776F"/>
    <w:multiLevelType w:val="hybridMultilevel"/>
    <w:tmpl w:val="5504EC46"/>
    <w:lvl w:ilvl="0" w:tplc="0CE4D21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5E5487"/>
    <w:multiLevelType w:val="hybridMultilevel"/>
    <w:tmpl w:val="9DA68DF0"/>
    <w:lvl w:ilvl="0" w:tplc="1A8A9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094641"/>
    <w:multiLevelType w:val="hybridMultilevel"/>
    <w:tmpl w:val="D606515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D5E"/>
    <w:rsid w:val="00005A14"/>
    <w:rsid w:val="00005DEF"/>
    <w:rsid w:val="00012A96"/>
    <w:rsid w:val="000201B5"/>
    <w:rsid w:val="00021B34"/>
    <w:rsid w:val="00025A88"/>
    <w:rsid w:val="00051817"/>
    <w:rsid w:val="00053ABB"/>
    <w:rsid w:val="000614F2"/>
    <w:rsid w:val="0008022E"/>
    <w:rsid w:val="0008622B"/>
    <w:rsid w:val="0008678D"/>
    <w:rsid w:val="00087D8D"/>
    <w:rsid w:val="000926C6"/>
    <w:rsid w:val="0009372F"/>
    <w:rsid w:val="000B5464"/>
    <w:rsid w:val="000C40D1"/>
    <w:rsid w:val="000C486A"/>
    <w:rsid w:val="000C5E50"/>
    <w:rsid w:val="000E07C0"/>
    <w:rsid w:val="000E11BE"/>
    <w:rsid w:val="000E218B"/>
    <w:rsid w:val="000E3A5F"/>
    <w:rsid w:val="00100204"/>
    <w:rsid w:val="00110D2C"/>
    <w:rsid w:val="00122504"/>
    <w:rsid w:val="001236F0"/>
    <w:rsid w:val="0012734E"/>
    <w:rsid w:val="00132B34"/>
    <w:rsid w:val="00147E57"/>
    <w:rsid w:val="00154107"/>
    <w:rsid w:val="0016555A"/>
    <w:rsid w:val="00172C8E"/>
    <w:rsid w:val="00173035"/>
    <w:rsid w:val="00175B52"/>
    <w:rsid w:val="00182913"/>
    <w:rsid w:val="001946DD"/>
    <w:rsid w:val="001A5190"/>
    <w:rsid w:val="001B119C"/>
    <w:rsid w:val="001B53E9"/>
    <w:rsid w:val="001C5B8C"/>
    <w:rsid w:val="001D0C88"/>
    <w:rsid w:val="001D640F"/>
    <w:rsid w:val="001E0FED"/>
    <w:rsid w:val="00204185"/>
    <w:rsid w:val="00225506"/>
    <w:rsid w:val="00230215"/>
    <w:rsid w:val="002369C4"/>
    <w:rsid w:val="00241E4D"/>
    <w:rsid w:val="00247AF0"/>
    <w:rsid w:val="002529E4"/>
    <w:rsid w:val="00254B7C"/>
    <w:rsid w:val="002616EF"/>
    <w:rsid w:val="00262F8E"/>
    <w:rsid w:val="00265B11"/>
    <w:rsid w:val="002675EE"/>
    <w:rsid w:val="002708C7"/>
    <w:rsid w:val="00271708"/>
    <w:rsid w:val="0027554A"/>
    <w:rsid w:val="0027684B"/>
    <w:rsid w:val="00281624"/>
    <w:rsid w:val="0029470B"/>
    <w:rsid w:val="002A569A"/>
    <w:rsid w:val="002B567C"/>
    <w:rsid w:val="002C0821"/>
    <w:rsid w:val="002C5D3C"/>
    <w:rsid w:val="002E1CF6"/>
    <w:rsid w:val="002E5CF9"/>
    <w:rsid w:val="002F444B"/>
    <w:rsid w:val="002F6A62"/>
    <w:rsid w:val="00311A0A"/>
    <w:rsid w:val="0031456D"/>
    <w:rsid w:val="00317772"/>
    <w:rsid w:val="00321722"/>
    <w:rsid w:val="003512B8"/>
    <w:rsid w:val="00356EED"/>
    <w:rsid w:val="0036007A"/>
    <w:rsid w:val="003652A2"/>
    <w:rsid w:val="0038317E"/>
    <w:rsid w:val="0038465C"/>
    <w:rsid w:val="003A7177"/>
    <w:rsid w:val="003B4DE2"/>
    <w:rsid w:val="003B7C4E"/>
    <w:rsid w:val="003D1A31"/>
    <w:rsid w:val="003D304B"/>
    <w:rsid w:val="003E1F6A"/>
    <w:rsid w:val="003E3102"/>
    <w:rsid w:val="003E3245"/>
    <w:rsid w:val="003F3777"/>
    <w:rsid w:val="004127F5"/>
    <w:rsid w:val="004308DD"/>
    <w:rsid w:val="00432E4F"/>
    <w:rsid w:val="00445961"/>
    <w:rsid w:val="004666DC"/>
    <w:rsid w:val="004673BA"/>
    <w:rsid w:val="00475411"/>
    <w:rsid w:val="004850AD"/>
    <w:rsid w:val="004B7B79"/>
    <w:rsid w:val="004D24CF"/>
    <w:rsid w:val="004D4EDE"/>
    <w:rsid w:val="004E0330"/>
    <w:rsid w:val="005014F9"/>
    <w:rsid w:val="00511662"/>
    <w:rsid w:val="00521019"/>
    <w:rsid w:val="00533542"/>
    <w:rsid w:val="0053435B"/>
    <w:rsid w:val="00542850"/>
    <w:rsid w:val="0054307F"/>
    <w:rsid w:val="005508F2"/>
    <w:rsid w:val="00560498"/>
    <w:rsid w:val="00597754"/>
    <w:rsid w:val="005A0D5E"/>
    <w:rsid w:val="005A6DB8"/>
    <w:rsid w:val="005B5896"/>
    <w:rsid w:val="005B7963"/>
    <w:rsid w:val="005D37C2"/>
    <w:rsid w:val="005E10B3"/>
    <w:rsid w:val="005E767A"/>
    <w:rsid w:val="006131FD"/>
    <w:rsid w:val="006317E3"/>
    <w:rsid w:val="00633C5A"/>
    <w:rsid w:val="0063578A"/>
    <w:rsid w:val="00640F02"/>
    <w:rsid w:val="00643980"/>
    <w:rsid w:val="00653337"/>
    <w:rsid w:val="00657850"/>
    <w:rsid w:val="00661C97"/>
    <w:rsid w:val="0067594B"/>
    <w:rsid w:val="006A20A7"/>
    <w:rsid w:val="006A7D6E"/>
    <w:rsid w:val="006B5682"/>
    <w:rsid w:val="006C2284"/>
    <w:rsid w:val="006D3F82"/>
    <w:rsid w:val="006E1676"/>
    <w:rsid w:val="006E76B2"/>
    <w:rsid w:val="00710E98"/>
    <w:rsid w:val="00714554"/>
    <w:rsid w:val="00717920"/>
    <w:rsid w:val="007315ED"/>
    <w:rsid w:val="007377B9"/>
    <w:rsid w:val="00737D0B"/>
    <w:rsid w:val="00743038"/>
    <w:rsid w:val="00774A7E"/>
    <w:rsid w:val="0079219B"/>
    <w:rsid w:val="0079441A"/>
    <w:rsid w:val="007A26BA"/>
    <w:rsid w:val="007B4CEC"/>
    <w:rsid w:val="007B6F08"/>
    <w:rsid w:val="007E324B"/>
    <w:rsid w:val="007F6D12"/>
    <w:rsid w:val="008015CF"/>
    <w:rsid w:val="00816306"/>
    <w:rsid w:val="00817DFC"/>
    <w:rsid w:val="008274A8"/>
    <w:rsid w:val="00836DE7"/>
    <w:rsid w:val="00847690"/>
    <w:rsid w:val="00862C71"/>
    <w:rsid w:val="008748A2"/>
    <w:rsid w:val="00875DB0"/>
    <w:rsid w:val="00877756"/>
    <w:rsid w:val="00877BEA"/>
    <w:rsid w:val="00886AF5"/>
    <w:rsid w:val="00887E29"/>
    <w:rsid w:val="00891700"/>
    <w:rsid w:val="008A2BC9"/>
    <w:rsid w:val="008B0C18"/>
    <w:rsid w:val="008B43D4"/>
    <w:rsid w:val="008C003C"/>
    <w:rsid w:val="008C1FAE"/>
    <w:rsid w:val="008D7E26"/>
    <w:rsid w:val="008E375D"/>
    <w:rsid w:val="008E7B26"/>
    <w:rsid w:val="009061D9"/>
    <w:rsid w:val="00915BD5"/>
    <w:rsid w:val="00926BD9"/>
    <w:rsid w:val="009429D7"/>
    <w:rsid w:val="009448E5"/>
    <w:rsid w:val="00953410"/>
    <w:rsid w:val="00957BFC"/>
    <w:rsid w:val="00970776"/>
    <w:rsid w:val="00972A86"/>
    <w:rsid w:val="009770A6"/>
    <w:rsid w:val="009772E5"/>
    <w:rsid w:val="00977B46"/>
    <w:rsid w:val="00987D09"/>
    <w:rsid w:val="0099169F"/>
    <w:rsid w:val="009C27BD"/>
    <w:rsid w:val="009D30DC"/>
    <w:rsid w:val="009D47C1"/>
    <w:rsid w:val="009E7EAA"/>
    <w:rsid w:val="00A01809"/>
    <w:rsid w:val="00A12C0D"/>
    <w:rsid w:val="00A132A8"/>
    <w:rsid w:val="00A24185"/>
    <w:rsid w:val="00A261D4"/>
    <w:rsid w:val="00A27A6E"/>
    <w:rsid w:val="00A533ED"/>
    <w:rsid w:val="00A5628F"/>
    <w:rsid w:val="00A576C1"/>
    <w:rsid w:val="00A64703"/>
    <w:rsid w:val="00A77632"/>
    <w:rsid w:val="00A9098B"/>
    <w:rsid w:val="00AA0189"/>
    <w:rsid w:val="00AA3AC3"/>
    <w:rsid w:val="00AA6389"/>
    <w:rsid w:val="00AB2593"/>
    <w:rsid w:val="00AB2706"/>
    <w:rsid w:val="00AB42DE"/>
    <w:rsid w:val="00AD2A01"/>
    <w:rsid w:val="00AD3F41"/>
    <w:rsid w:val="00AD4F14"/>
    <w:rsid w:val="00AD6473"/>
    <w:rsid w:val="00AE5DC7"/>
    <w:rsid w:val="00AE6F1C"/>
    <w:rsid w:val="00B050D2"/>
    <w:rsid w:val="00B07588"/>
    <w:rsid w:val="00B078EE"/>
    <w:rsid w:val="00B15B49"/>
    <w:rsid w:val="00B21D7E"/>
    <w:rsid w:val="00B23498"/>
    <w:rsid w:val="00B33895"/>
    <w:rsid w:val="00B43254"/>
    <w:rsid w:val="00B4765D"/>
    <w:rsid w:val="00B54F88"/>
    <w:rsid w:val="00B572BB"/>
    <w:rsid w:val="00B61918"/>
    <w:rsid w:val="00B61FEB"/>
    <w:rsid w:val="00B64F10"/>
    <w:rsid w:val="00B65E91"/>
    <w:rsid w:val="00B729C1"/>
    <w:rsid w:val="00B72BF7"/>
    <w:rsid w:val="00B778FE"/>
    <w:rsid w:val="00B81F14"/>
    <w:rsid w:val="00B94AA4"/>
    <w:rsid w:val="00B968A7"/>
    <w:rsid w:val="00BA6085"/>
    <w:rsid w:val="00BB7667"/>
    <w:rsid w:val="00BC2B41"/>
    <w:rsid w:val="00BC4401"/>
    <w:rsid w:val="00BD164F"/>
    <w:rsid w:val="00BE0BD4"/>
    <w:rsid w:val="00BE301B"/>
    <w:rsid w:val="00BF3B48"/>
    <w:rsid w:val="00C0383F"/>
    <w:rsid w:val="00C05787"/>
    <w:rsid w:val="00C138C9"/>
    <w:rsid w:val="00C1745E"/>
    <w:rsid w:val="00C34B81"/>
    <w:rsid w:val="00C56291"/>
    <w:rsid w:val="00C5676B"/>
    <w:rsid w:val="00C611DB"/>
    <w:rsid w:val="00C61570"/>
    <w:rsid w:val="00C64977"/>
    <w:rsid w:val="00C66C16"/>
    <w:rsid w:val="00C7165A"/>
    <w:rsid w:val="00C72735"/>
    <w:rsid w:val="00C74988"/>
    <w:rsid w:val="00C827E0"/>
    <w:rsid w:val="00C857DC"/>
    <w:rsid w:val="00C93FB9"/>
    <w:rsid w:val="00CA3BFB"/>
    <w:rsid w:val="00CB2291"/>
    <w:rsid w:val="00CB7252"/>
    <w:rsid w:val="00CC68D3"/>
    <w:rsid w:val="00CD0207"/>
    <w:rsid w:val="00CD075C"/>
    <w:rsid w:val="00CD106A"/>
    <w:rsid w:val="00CD295D"/>
    <w:rsid w:val="00CF45F7"/>
    <w:rsid w:val="00D02367"/>
    <w:rsid w:val="00D07E00"/>
    <w:rsid w:val="00D101A4"/>
    <w:rsid w:val="00D11760"/>
    <w:rsid w:val="00D21738"/>
    <w:rsid w:val="00D27D97"/>
    <w:rsid w:val="00D33AC7"/>
    <w:rsid w:val="00D348F1"/>
    <w:rsid w:val="00D35D75"/>
    <w:rsid w:val="00D36DF2"/>
    <w:rsid w:val="00D41F36"/>
    <w:rsid w:val="00D53605"/>
    <w:rsid w:val="00D70C8B"/>
    <w:rsid w:val="00D93454"/>
    <w:rsid w:val="00D959FF"/>
    <w:rsid w:val="00D95C14"/>
    <w:rsid w:val="00D972BE"/>
    <w:rsid w:val="00DA1ABB"/>
    <w:rsid w:val="00DA3FC7"/>
    <w:rsid w:val="00DA7A8E"/>
    <w:rsid w:val="00DE0E1C"/>
    <w:rsid w:val="00DF7C04"/>
    <w:rsid w:val="00E0309E"/>
    <w:rsid w:val="00E15573"/>
    <w:rsid w:val="00E20673"/>
    <w:rsid w:val="00E37C76"/>
    <w:rsid w:val="00E60F7F"/>
    <w:rsid w:val="00E70D92"/>
    <w:rsid w:val="00E7698B"/>
    <w:rsid w:val="00E8606D"/>
    <w:rsid w:val="00E87C62"/>
    <w:rsid w:val="00EA1C7B"/>
    <w:rsid w:val="00EA1D93"/>
    <w:rsid w:val="00EA4215"/>
    <w:rsid w:val="00EA5E93"/>
    <w:rsid w:val="00EB0A80"/>
    <w:rsid w:val="00EC497A"/>
    <w:rsid w:val="00EE156E"/>
    <w:rsid w:val="00EE5E1A"/>
    <w:rsid w:val="00F00824"/>
    <w:rsid w:val="00F05B07"/>
    <w:rsid w:val="00F23616"/>
    <w:rsid w:val="00F24560"/>
    <w:rsid w:val="00F531C2"/>
    <w:rsid w:val="00F544AE"/>
    <w:rsid w:val="00F554CE"/>
    <w:rsid w:val="00F56B58"/>
    <w:rsid w:val="00F62832"/>
    <w:rsid w:val="00F73D32"/>
    <w:rsid w:val="00F76EF9"/>
    <w:rsid w:val="00F815C0"/>
    <w:rsid w:val="00F95115"/>
    <w:rsid w:val="00FA1882"/>
    <w:rsid w:val="00FC5E62"/>
    <w:rsid w:val="00FD4C2A"/>
    <w:rsid w:val="00FD4D0F"/>
    <w:rsid w:val="00FD5DA0"/>
    <w:rsid w:val="00FF30C8"/>
    <w:rsid w:val="00FF384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D"/>
  </w:style>
  <w:style w:type="paragraph" w:styleId="1">
    <w:name w:val="heading 1"/>
    <w:basedOn w:val="a"/>
    <w:next w:val="a"/>
    <w:link w:val="10"/>
    <w:qFormat/>
    <w:rsid w:val="0027684B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5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22504"/>
    <w:pPr>
      <w:widowControl w:val="0"/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2250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12250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0082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00824"/>
    <w:pPr>
      <w:spacing w:after="0" w:line="240" w:lineRule="auto"/>
      <w:ind w:firstLine="851"/>
      <w:jc w:val="center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0082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8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684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AB4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B42DE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252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572BB"/>
    <w:pPr>
      <w:suppressAutoHyphens/>
      <w:ind w:left="720"/>
    </w:pPr>
    <w:rPr>
      <w:rFonts w:ascii="Calibri" w:eastAsia="SimSun" w:hAnsi="Calibri" w:cs="font185"/>
      <w:kern w:val="1"/>
      <w:lang w:eastAsia="ar-SA"/>
    </w:rPr>
  </w:style>
  <w:style w:type="paragraph" w:styleId="ad">
    <w:name w:val="header"/>
    <w:basedOn w:val="a"/>
    <w:link w:val="ae"/>
    <w:uiPriority w:val="99"/>
    <w:unhideWhenUsed/>
    <w:rsid w:val="00D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3605"/>
  </w:style>
  <w:style w:type="paragraph" w:styleId="af">
    <w:name w:val="footer"/>
    <w:basedOn w:val="a"/>
    <w:link w:val="af0"/>
    <w:uiPriority w:val="99"/>
    <w:semiHidden/>
    <w:unhideWhenUsed/>
    <w:rsid w:val="00D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53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3DB6-4E14-4DA8-98D7-AE743C99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Admin</cp:lastModifiedBy>
  <cp:revision>170</cp:revision>
  <cp:lastPrinted>2022-09-13T10:50:00Z</cp:lastPrinted>
  <dcterms:created xsi:type="dcterms:W3CDTF">2018-06-20T03:24:00Z</dcterms:created>
  <dcterms:modified xsi:type="dcterms:W3CDTF">2022-09-23T05:59:00Z</dcterms:modified>
</cp:coreProperties>
</file>