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12" w:rsidRPr="004E1797" w:rsidRDefault="00CC7212" w:rsidP="004E17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" cy="403860"/>
            <wp:effectExtent l="19050" t="0" r="0" b="0"/>
            <wp:docPr id="4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12" w:rsidRPr="004E1797" w:rsidRDefault="00CC7212" w:rsidP="004E179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C7212" w:rsidRPr="004E1797" w:rsidRDefault="00CC7212" w:rsidP="004E17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ГОРОДСКОГО ОКРУГА ВЕРХНЯЯ ТУРА</w:t>
      </w:r>
    </w:p>
    <w:p w:rsidR="00CC7212" w:rsidRPr="004E1797" w:rsidRDefault="00CC7212" w:rsidP="004E179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ШЕСТОЙ СОЗЫВ</w:t>
      </w:r>
    </w:p>
    <w:p w:rsidR="00CC7212" w:rsidRPr="004E1797" w:rsidRDefault="00CC7212" w:rsidP="004E1797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Тридцать девятое заседание </w:t>
      </w:r>
    </w:p>
    <w:p w:rsidR="00CC7212" w:rsidRPr="004E1797" w:rsidRDefault="00CC7212" w:rsidP="004E17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212" w:rsidRPr="004E1797" w:rsidRDefault="00CC7212" w:rsidP="004E1797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E1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№</w:t>
      </w:r>
      <w:r w:rsidRPr="004E17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4E1797" w:rsidRPr="004E17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83</w:t>
      </w:r>
      <w:r w:rsidRPr="004E17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ab/>
      </w:r>
    </w:p>
    <w:p w:rsidR="00CC7212" w:rsidRPr="004E1797" w:rsidRDefault="00CC7212" w:rsidP="004E17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ноября 2021 года </w:t>
      </w:r>
    </w:p>
    <w:p w:rsidR="00CC7212" w:rsidRPr="004E1797" w:rsidRDefault="00CC7212" w:rsidP="004E1797">
      <w:pPr>
        <w:autoSpaceDE w:val="0"/>
        <w:autoSpaceDN w:val="0"/>
        <w:adjustRightInd w:val="0"/>
        <w:spacing w:after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Верхняя Тура </w:t>
      </w:r>
    </w:p>
    <w:p w:rsidR="0000031C" w:rsidRPr="004E1797" w:rsidRDefault="001F58AE" w:rsidP="004E1797">
      <w:pPr>
        <w:spacing w:after="1"/>
        <w:ind w:right="467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E1797">
        <w:rPr>
          <w:rFonts w:ascii="Times New Roman" w:eastAsia="Times New Roman" w:hAnsi="Times New Roman" w:cs="Times New Roman"/>
          <w:b/>
          <w:i/>
          <w:sz w:val="28"/>
          <w:szCs w:val="28"/>
        </w:rPr>
        <w:t>Об утверждении Положения о приватизации муниципального имущества Городского округа</w:t>
      </w:r>
      <w:r w:rsidR="00A1606D" w:rsidRPr="004E17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Верхняя Тура</w:t>
      </w:r>
    </w:p>
    <w:p w:rsidR="001F58AE" w:rsidRPr="004E1797" w:rsidRDefault="001F58AE" w:rsidP="004E179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C4E" w:rsidRPr="004E1797" w:rsidRDefault="001E10C6" w:rsidP="004E179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 w:rsidR="004E1797" w:rsidRPr="004E1797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4E179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E1797" w:rsidRPr="004E1797">
        <w:rPr>
          <w:rFonts w:ascii="Times New Roman" w:hAnsi="Times New Roman" w:cs="Times New Roman"/>
          <w:sz w:val="28"/>
          <w:szCs w:val="28"/>
        </w:rPr>
        <w:t>«</w:t>
      </w:r>
      <w:r w:rsidRPr="004E179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E1797" w:rsidRPr="004E1797">
        <w:rPr>
          <w:rFonts w:ascii="Times New Roman" w:hAnsi="Times New Roman" w:cs="Times New Roman"/>
          <w:sz w:val="28"/>
          <w:szCs w:val="28"/>
        </w:rPr>
        <w:t>»</w:t>
      </w:r>
      <w:r w:rsidRPr="004E1797">
        <w:rPr>
          <w:rFonts w:ascii="Times New Roman" w:hAnsi="Times New Roman" w:cs="Times New Roman"/>
          <w:sz w:val="28"/>
          <w:szCs w:val="28"/>
        </w:rPr>
        <w:t xml:space="preserve">, от 21 декабря 2001 года </w:t>
      </w:r>
      <w:r w:rsidR="004E1797" w:rsidRPr="004E1797">
        <w:rPr>
          <w:rFonts w:ascii="Times New Roman" w:hAnsi="Times New Roman" w:cs="Times New Roman"/>
          <w:sz w:val="28"/>
          <w:szCs w:val="28"/>
        </w:rPr>
        <w:t>№</w:t>
      </w:r>
      <w:r w:rsidRPr="004E1797">
        <w:rPr>
          <w:rFonts w:ascii="Times New Roman" w:hAnsi="Times New Roman" w:cs="Times New Roman"/>
          <w:sz w:val="28"/>
          <w:szCs w:val="28"/>
        </w:rPr>
        <w:t xml:space="preserve"> 178-ФЗ </w:t>
      </w:r>
      <w:r w:rsidR="004E1797" w:rsidRPr="004E1797">
        <w:rPr>
          <w:rFonts w:ascii="Times New Roman" w:hAnsi="Times New Roman" w:cs="Times New Roman"/>
          <w:sz w:val="28"/>
          <w:szCs w:val="28"/>
        </w:rPr>
        <w:t>«</w:t>
      </w:r>
      <w:r w:rsidRPr="004E1797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4E1797" w:rsidRPr="004E1797">
        <w:rPr>
          <w:rFonts w:ascii="Times New Roman" w:hAnsi="Times New Roman" w:cs="Times New Roman"/>
          <w:sz w:val="28"/>
          <w:szCs w:val="28"/>
        </w:rPr>
        <w:t>»</w:t>
      </w:r>
      <w:r w:rsidRPr="004E1797">
        <w:rPr>
          <w:rFonts w:ascii="Times New Roman" w:hAnsi="Times New Roman" w:cs="Times New Roman"/>
          <w:sz w:val="28"/>
          <w:szCs w:val="28"/>
        </w:rPr>
        <w:t xml:space="preserve">,  от 22 июля 2008 года </w:t>
      </w:r>
      <w:r w:rsidR="004E1797" w:rsidRPr="004E1797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4E1797">
        <w:rPr>
          <w:rFonts w:ascii="Times New Roman" w:hAnsi="Times New Roman" w:cs="Times New Roman"/>
          <w:sz w:val="28"/>
          <w:szCs w:val="28"/>
        </w:rPr>
        <w:t xml:space="preserve"> 159-ФЗ </w:t>
      </w:r>
      <w:r w:rsidR="004E1797" w:rsidRPr="004E1797">
        <w:rPr>
          <w:rFonts w:ascii="Times New Roman" w:hAnsi="Times New Roman" w:cs="Times New Roman"/>
          <w:sz w:val="28"/>
          <w:szCs w:val="28"/>
        </w:rPr>
        <w:t>«</w:t>
      </w:r>
      <w:r w:rsidRPr="004E1797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4E1797" w:rsidRPr="004E1797">
        <w:rPr>
          <w:rFonts w:ascii="Times New Roman" w:hAnsi="Times New Roman" w:cs="Times New Roman"/>
          <w:sz w:val="28"/>
          <w:szCs w:val="28"/>
        </w:rPr>
        <w:t>»</w:t>
      </w:r>
      <w:r w:rsidRPr="004E1797">
        <w:rPr>
          <w:rFonts w:ascii="Times New Roman" w:hAnsi="Times New Roman" w:cs="Times New Roman"/>
          <w:sz w:val="28"/>
          <w:szCs w:val="28"/>
        </w:rPr>
        <w:t xml:space="preserve">, </w:t>
      </w:r>
      <w:r w:rsidR="0073569F" w:rsidRPr="004E1797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Верхняя Тура, </w:t>
      </w:r>
      <w:r w:rsidRPr="004E1797">
        <w:rPr>
          <w:rFonts w:ascii="Times New Roman" w:hAnsi="Times New Roman" w:cs="Times New Roman"/>
          <w:sz w:val="28"/>
          <w:szCs w:val="28"/>
        </w:rPr>
        <w:t>учитывая экспе</w:t>
      </w:r>
      <w:r w:rsidR="004E1797" w:rsidRPr="004E1797">
        <w:rPr>
          <w:rFonts w:ascii="Times New Roman" w:hAnsi="Times New Roman" w:cs="Times New Roman"/>
          <w:sz w:val="28"/>
          <w:szCs w:val="28"/>
        </w:rPr>
        <w:t>ртное заключение Государственно</w:t>
      </w:r>
      <w:r w:rsidRPr="004E1797">
        <w:rPr>
          <w:rFonts w:ascii="Times New Roman" w:hAnsi="Times New Roman" w:cs="Times New Roman"/>
          <w:sz w:val="28"/>
          <w:szCs w:val="28"/>
        </w:rPr>
        <w:t>-правового департамента Губернатора Свердловской области и Правительства Свердловской области от 24.03.2021 года № 265-ЭЗ,</w:t>
      </w:r>
    </w:p>
    <w:p w:rsidR="00530C4E" w:rsidRPr="004E1797" w:rsidRDefault="00530C4E" w:rsidP="004E179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797">
        <w:rPr>
          <w:rFonts w:ascii="Times New Roman" w:hAnsi="Times New Roman" w:cs="Times New Roman"/>
          <w:b/>
          <w:sz w:val="28"/>
          <w:szCs w:val="28"/>
        </w:rPr>
        <w:t>ДУМА ГОРОДСКОГО ОКРУГА ВЕРХНЯЯ ТУРА РЕШИЛА:</w:t>
      </w:r>
    </w:p>
    <w:p w:rsidR="00C5447B" w:rsidRPr="004E1797" w:rsidRDefault="004E1797" w:rsidP="004E1797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97">
        <w:rPr>
          <w:rFonts w:ascii="Times New Roman" w:hAnsi="Times New Roman" w:cs="Times New Roman"/>
          <w:sz w:val="28"/>
          <w:szCs w:val="28"/>
        </w:rPr>
        <w:t>1</w:t>
      </w:r>
      <w:r w:rsidR="00C5447B" w:rsidRPr="004E1797">
        <w:rPr>
          <w:rFonts w:ascii="Times New Roman" w:hAnsi="Times New Roman" w:cs="Times New Roman"/>
          <w:sz w:val="28"/>
          <w:szCs w:val="28"/>
        </w:rPr>
        <w:t>. Утвердить Положение о приватизации муниципального имущества Городского округа Верхняя Тура (прилагается).</w:t>
      </w:r>
    </w:p>
    <w:p w:rsidR="004E1797" w:rsidRPr="004E1797" w:rsidRDefault="004E1797" w:rsidP="004E179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2. Признать утратившим силу Решение Думы Городского округа Верхняя Тура от 24.12.2020 г. № 81 «Об утверждении Положения о приватизации муниципального имущества Городского округа Верхняя Тура».</w:t>
      </w:r>
    </w:p>
    <w:p w:rsidR="00856077" w:rsidRPr="004E1797" w:rsidRDefault="00C5447B" w:rsidP="004E179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3</w:t>
      </w:r>
      <w:r w:rsidR="00856077" w:rsidRPr="004E1797">
        <w:rPr>
          <w:rFonts w:ascii="Times New Roman" w:hAnsi="Times New Roman" w:cs="Times New Roman"/>
          <w:sz w:val="28"/>
          <w:szCs w:val="28"/>
        </w:rPr>
        <w:t>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002388" w:rsidRPr="004E1797" w:rsidRDefault="00C5447B" w:rsidP="004E179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4</w:t>
      </w:r>
      <w:r w:rsidR="00856077" w:rsidRPr="004E1797">
        <w:rPr>
          <w:rFonts w:ascii="Times New Roman" w:hAnsi="Times New Roman" w:cs="Times New Roman"/>
          <w:sz w:val="28"/>
          <w:szCs w:val="28"/>
        </w:rPr>
        <w:t>.</w:t>
      </w:r>
      <w:r w:rsidR="004E1797" w:rsidRPr="004E1797">
        <w:rPr>
          <w:rFonts w:ascii="Times New Roman" w:hAnsi="Times New Roman" w:cs="Times New Roman"/>
          <w:sz w:val="28"/>
          <w:szCs w:val="28"/>
        </w:rPr>
        <w:t xml:space="preserve"> </w:t>
      </w:r>
      <w:r w:rsidR="00530C4E" w:rsidRPr="004E179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E1332C" w:rsidRPr="004E1797">
        <w:rPr>
          <w:rFonts w:ascii="Times New Roman" w:hAnsi="Times New Roman" w:cs="Times New Roman"/>
          <w:sz w:val="28"/>
          <w:szCs w:val="28"/>
        </w:rPr>
        <w:t>после</w:t>
      </w:r>
      <w:r w:rsidR="00530C4E" w:rsidRPr="004E179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530C4E" w:rsidRPr="004E1797" w:rsidRDefault="00C5447B" w:rsidP="004E179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02388" w:rsidRPr="004E1797">
        <w:rPr>
          <w:rFonts w:ascii="Times New Roman" w:hAnsi="Times New Roman" w:cs="Times New Roman"/>
          <w:sz w:val="28"/>
          <w:szCs w:val="28"/>
        </w:rPr>
        <w:t xml:space="preserve">. </w:t>
      </w:r>
      <w:r w:rsidR="00530C4E" w:rsidRPr="004E1797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E1332C" w:rsidRPr="004E1797">
        <w:rPr>
          <w:rFonts w:ascii="Times New Roman" w:hAnsi="Times New Roman" w:cs="Times New Roman"/>
          <w:sz w:val="28"/>
          <w:szCs w:val="28"/>
        </w:rPr>
        <w:t>р</w:t>
      </w:r>
      <w:r w:rsidR="00530C4E" w:rsidRPr="004E1797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депутатскую комиссию </w:t>
      </w:r>
      <w:r w:rsidR="006B308B" w:rsidRPr="004E1797">
        <w:rPr>
          <w:rFonts w:ascii="Times New Roman" w:hAnsi="Times New Roman" w:cs="Times New Roman"/>
          <w:sz w:val="28"/>
          <w:szCs w:val="28"/>
        </w:rPr>
        <w:t>по экономической политике и муниципальной собственности</w:t>
      </w:r>
      <w:r w:rsidR="00E1332C" w:rsidRPr="004E1797">
        <w:rPr>
          <w:rFonts w:ascii="Times New Roman" w:hAnsi="Times New Roman" w:cs="Times New Roman"/>
          <w:sz w:val="28"/>
          <w:szCs w:val="28"/>
        </w:rPr>
        <w:t xml:space="preserve"> (председатель Орлов М.О.)</w:t>
      </w:r>
      <w:r w:rsidR="006B308B" w:rsidRPr="004E1797">
        <w:rPr>
          <w:rFonts w:ascii="Times New Roman" w:hAnsi="Times New Roman" w:cs="Times New Roman"/>
          <w:sz w:val="28"/>
          <w:szCs w:val="28"/>
        </w:rPr>
        <w:t>.</w:t>
      </w:r>
    </w:p>
    <w:p w:rsidR="008F0EC3" w:rsidRPr="004E1797" w:rsidRDefault="008F0EC3" w:rsidP="004E179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530C4E" w:rsidRPr="004E1797" w:rsidTr="006D6022">
        <w:tc>
          <w:tcPr>
            <w:tcW w:w="4786" w:type="dxa"/>
          </w:tcPr>
          <w:p w:rsidR="00530C4E" w:rsidRPr="004E1797" w:rsidRDefault="00530C4E" w:rsidP="004E179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97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530C4E" w:rsidRPr="004E1797" w:rsidRDefault="00530C4E" w:rsidP="004E179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97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Верхняя Тура</w:t>
            </w:r>
          </w:p>
          <w:p w:rsidR="008F0EC3" w:rsidRPr="004E1797" w:rsidRDefault="008F0EC3" w:rsidP="004E179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4E" w:rsidRPr="004E1797" w:rsidRDefault="00530C4E" w:rsidP="004E179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97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A778F8" w:rsidRPr="004E1797">
              <w:rPr>
                <w:rFonts w:ascii="Times New Roman" w:hAnsi="Times New Roman" w:cs="Times New Roman"/>
                <w:sz w:val="28"/>
                <w:szCs w:val="28"/>
              </w:rPr>
              <w:t>И.Г. Мусагитов</w:t>
            </w:r>
          </w:p>
          <w:p w:rsidR="006E0192" w:rsidRPr="004E1797" w:rsidRDefault="006E0192" w:rsidP="004E179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0C4E" w:rsidRPr="004E1797" w:rsidRDefault="00530C4E" w:rsidP="004E179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97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</w:t>
            </w:r>
          </w:p>
          <w:p w:rsidR="00530C4E" w:rsidRPr="004E1797" w:rsidRDefault="00530C4E" w:rsidP="004E179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97">
              <w:rPr>
                <w:rFonts w:ascii="Times New Roman" w:hAnsi="Times New Roman" w:cs="Times New Roman"/>
                <w:sz w:val="28"/>
                <w:szCs w:val="28"/>
              </w:rPr>
              <w:t>Верхняя Тура</w:t>
            </w:r>
          </w:p>
          <w:p w:rsidR="008F0EC3" w:rsidRPr="004E1797" w:rsidRDefault="008F0EC3" w:rsidP="004E179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4E" w:rsidRPr="004E1797" w:rsidRDefault="00530C4E" w:rsidP="004E179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97">
              <w:rPr>
                <w:rFonts w:ascii="Times New Roman" w:hAnsi="Times New Roman" w:cs="Times New Roman"/>
                <w:sz w:val="28"/>
                <w:szCs w:val="28"/>
              </w:rPr>
              <w:t>______________ И.С. Веснин</w:t>
            </w:r>
          </w:p>
        </w:tc>
      </w:tr>
    </w:tbl>
    <w:p w:rsidR="00A1606D" w:rsidRPr="004E1797" w:rsidRDefault="00A1606D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606D" w:rsidRPr="004E1797" w:rsidRDefault="00A1606D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A1606D" w:rsidRPr="004E1797" w:rsidRDefault="00A1606D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A1606D" w:rsidRPr="004E1797" w:rsidRDefault="00A1606D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A1606D" w:rsidRPr="004E1797" w:rsidRDefault="00A1606D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A1606D" w:rsidRPr="004E1797" w:rsidRDefault="00A1606D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E1797" w:rsidRPr="004E1797" w:rsidRDefault="004E1797" w:rsidP="004E1797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A1606D" w:rsidRPr="004E1797" w:rsidRDefault="004E1797" w:rsidP="004E1797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A1606D" w:rsidRPr="004E1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06D" w:rsidRPr="004E1797" w:rsidRDefault="00A1606D" w:rsidP="004E1797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Решением Думы Городского округа</w:t>
      </w:r>
    </w:p>
    <w:p w:rsidR="00A1606D" w:rsidRPr="004E1797" w:rsidRDefault="00A1606D" w:rsidP="004E1797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Верхняя Тура</w:t>
      </w:r>
    </w:p>
    <w:p w:rsidR="00A1606D" w:rsidRPr="004E1797" w:rsidRDefault="00A1606D" w:rsidP="004E1797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 xml:space="preserve">от </w:t>
      </w:r>
      <w:r w:rsidR="004E1797">
        <w:rPr>
          <w:rFonts w:ascii="Times New Roman" w:hAnsi="Times New Roman" w:cs="Times New Roman"/>
          <w:sz w:val="28"/>
          <w:szCs w:val="28"/>
        </w:rPr>
        <w:t>18 ноября 2021 года № 83</w:t>
      </w:r>
    </w:p>
    <w:p w:rsidR="00A1606D" w:rsidRPr="004E1797" w:rsidRDefault="00A1606D" w:rsidP="004E1797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A1606D" w:rsidRPr="004E1797" w:rsidRDefault="00A1606D" w:rsidP="004E179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ПОЛОЖЕНИЕ</w:t>
      </w:r>
    </w:p>
    <w:p w:rsidR="00A1606D" w:rsidRPr="004E1797" w:rsidRDefault="00A1606D" w:rsidP="004E179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 xml:space="preserve">о приватизации муниципального имущества </w:t>
      </w:r>
    </w:p>
    <w:p w:rsidR="00A1606D" w:rsidRPr="004E1797" w:rsidRDefault="00A1606D" w:rsidP="004E179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</w:p>
    <w:p w:rsidR="00A1606D" w:rsidRPr="004E1797" w:rsidRDefault="00A1606D" w:rsidP="004E179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606D" w:rsidRPr="004E1797" w:rsidRDefault="00A1606D" w:rsidP="004E179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1606D" w:rsidRPr="004E1797" w:rsidRDefault="00A1606D" w:rsidP="004E179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 xml:space="preserve">1.1. Настоящее Положение (далее </w:t>
      </w:r>
      <w:r w:rsidR="004E1797">
        <w:rPr>
          <w:rFonts w:ascii="Times New Roman" w:hAnsi="Times New Roman" w:cs="Times New Roman"/>
          <w:sz w:val="28"/>
          <w:szCs w:val="28"/>
        </w:rPr>
        <w:t>–</w:t>
      </w:r>
      <w:r w:rsidRPr="004E1797">
        <w:rPr>
          <w:rFonts w:ascii="Times New Roman" w:hAnsi="Times New Roman" w:cs="Times New Roman"/>
          <w:sz w:val="28"/>
          <w:szCs w:val="28"/>
        </w:rPr>
        <w:t xml:space="preserve"> Положение) разработано в соответствии с Гражданским </w:t>
      </w:r>
      <w:hyperlink r:id="rId9" w:history="1">
        <w:r w:rsidRPr="004E179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179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4E17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1797"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="004E1797">
        <w:rPr>
          <w:rFonts w:ascii="Times New Roman" w:hAnsi="Times New Roman" w:cs="Times New Roman"/>
          <w:sz w:val="28"/>
          <w:szCs w:val="28"/>
        </w:rPr>
        <w:t>№</w:t>
      </w:r>
      <w:r w:rsidRPr="004E1797">
        <w:rPr>
          <w:rFonts w:ascii="Times New Roman" w:hAnsi="Times New Roman" w:cs="Times New Roman"/>
          <w:sz w:val="28"/>
          <w:szCs w:val="28"/>
        </w:rPr>
        <w:t xml:space="preserve"> 178-ФЗ </w:t>
      </w:r>
      <w:r w:rsidR="004E1797">
        <w:rPr>
          <w:rFonts w:ascii="Times New Roman" w:hAnsi="Times New Roman" w:cs="Times New Roman"/>
          <w:sz w:val="28"/>
          <w:szCs w:val="28"/>
        </w:rPr>
        <w:t>«</w:t>
      </w:r>
      <w:r w:rsidRPr="004E1797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4E1797">
        <w:rPr>
          <w:rFonts w:ascii="Times New Roman" w:hAnsi="Times New Roman" w:cs="Times New Roman"/>
          <w:sz w:val="28"/>
          <w:szCs w:val="28"/>
        </w:rPr>
        <w:t>»</w:t>
      </w:r>
      <w:r w:rsidRPr="004E1797">
        <w:rPr>
          <w:rFonts w:ascii="Times New Roman" w:hAnsi="Times New Roman" w:cs="Times New Roman"/>
          <w:sz w:val="28"/>
          <w:szCs w:val="28"/>
        </w:rPr>
        <w:t xml:space="preserve"> (далее по тексту – Федеральный закон о приватизации), Постановлением Правительства РФ от 27.08.2012 </w:t>
      </w:r>
      <w:r w:rsidR="00BA29AC">
        <w:rPr>
          <w:rFonts w:ascii="Times New Roman" w:hAnsi="Times New Roman" w:cs="Times New Roman"/>
          <w:sz w:val="28"/>
          <w:szCs w:val="28"/>
        </w:rPr>
        <w:t>№</w:t>
      </w:r>
      <w:r w:rsidRPr="004E1797">
        <w:rPr>
          <w:rFonts w:ascii="Times New Roman" w:hAnsi="Times New Roman" w:cs="Times New Roman"/>
          <w:sz w:val="28"/>
          <w:szCs w:val="28"/>
        </w:rPr>
        <w:t xml:space="preserve"> 860 </w:t>
      </w:r>
      <w:r w:rsidR="00BA29AC">
        <w:rPr>
          <w:rFonts w:ascii="Times New Roman" w:hAnsi="Times New Roman" w:cs="Times New Roman"/>
          <w:sz w:val="28"/>
          <w:szCs w:val="28"/>
        </w:rPr>
        <w:t>«</w:t>
      </w:r>
      <w:r w:rsidRPr="004E1797">
        <w:rPr>
          <w:rFonts w:ascii="Times New Roman" w:hAnsi="Times New Roman" w:cs="Times New Roman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BA29AC">
        <w:rPr>
          <w:rFonts w:ascii="Times New Roman" w:hAnsi="Times New Roman" w:cs="Times New Roman"/>
          <w:sz w:val="28"/>
          <w:szCs w:val="28"/>
        </w:rPr>
        <w:t>»</w:t>
      </w:r>
      <w:r w:rsidRPr="004E1797">
        <w:rPr>
          <w:rFonts w:ascii="Times New Roman" w:hAnsi="Times New Roman" w:cs="Times New Roman"/>
          <w:sz w:val="28"/>
          <w:szCs w:val="28"/>
        </w:rPr>
        <w:t xml:space="preserve"> и регулирует отношения, возникающие при приватизации муниципального имущества, находящегося в собственности Городского округа Верхняя Тура (далее </w:t>
      </w:r>
      <w:r w:rsidR="00BA29AC">
        <w:rPr>
          <w:rFonts w:ascii="Times New Roman" w:hAnsi="Times New Roman" w:cs="Times New Roman"/>
          <w:sz w:val="28"/>
          <w:szCs w:val="28"/>
        </w:rPr>
        <w:t>–</w:t>
      </w:r>
      <w:r w:rsidRPr="004E1797">
        <w:rPr>
          <w:rFonts w:ascii="Times New Roman" w:hAnsi="Times New Roman" w:cs="Times New Roman"/>
          <w:sz w:val="28"/>
          <w:szCs w:val="28"/>
        </w:rPr>
        <w:t xml:space="preserve"> муниципальное имущество), и связанные с ними отношения по управлению муниципальным имуществом.</w:t>
      </w:r>
    </w:p>
    <w:p w:rsidR="00A1606D" w:rsidRPr="004E1797" w:rsidRDefault="00A1606D" w:rsidP="004E179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 xml:space="preserve">1.2. Отношения, связанные с участием субъектов малого и среднего предпринимательства в приватизации арендуемого муниципального имущества, регулируются Федеральным законом от 22.07.2008 </w:t>
      </w:r>
      <w:r w:rsidR="00BA29AC">
        <w:rPr>
          <w:rFonts w:ascii="Times New Roman" w:hAnsi="Times New Roman" w:cs="Times New Roman"/>
          <w:sz w:val="28"/>
          <w:szCs w:val="28"/>
        </w:rPr>
        <w:t>№</w:t>
      </w:r>
      <w:r w:rsidRPr="004E1797">
        <w:rPr>
          <w:rFonts w:ascii="Times New Roman" w:hAnsi="Times New Roman" w:cs="Times New Roman"/>
          <w:sz w:val="28"/>
          <w:szCs w:val="28"/>
        </w:rPr>
        <w:t xml:space="preserve"> 159-ФЗ </w:t>
      </w:r>
      <w:r w:rsidR="00BA29AC">
        <w:rPr>
          <w:rFonts w:ascii="Times New Roman" w:hAnsi="Times New Roman" w:cs="Times New Roman"/>
          <w:sz w:val="28"/>
          <w:szCs w:val="28"/>
        </w:rPr>
        <w:t>«</w:t>
      </w:r>
      <w:r w:rsidRPr="004E1797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A29AC">
        <w:rPr>
          <w:rFonts w:ascii="Times New Roman" w:hAnsi="Times New Roman" w:cs="Times New Roman"/>
          <w:sz w:val="28"/>
          <w:szCs w:val="28"/>
        </w:rPr>
        <w:t>»</w:t>
      </w:r>
      <w:r w:rsidRPr="004E1797">
        <w:rPr>
          <w:rFonts w:ascii="Times New Roman" w:hAnsi="Times New Roman" w:cs="Times New Roman"/>
          <w:sz w:val="28"/>
          <w:szCs w:val="28"/>
        </w:rPr>
        <w:t>.</w:t>
      </w:r>
    </w:p>
    <w:p w:rsidR="00A1606D" w:rsidRPr="004E1797" w:rsidRDefault="00A1606D" w:rsidP="004E179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 xml:space="preserve">1.3. Проведение продажи муниципального имущества осуществляется в электронной форме на электронной площадке. Администрация Городского округа Верхняя Тура (далее по тексту </w:t>
      </w:r>
      <w:r w:rsidR="00BA29AC">
        <w:rPr>
          <w:rFonts w:ascii="Times New Roman" w:hAnsi="Times New Roman" w:cs="Times New Roman"/>
          <w:sz w:val="28"/>
          <w:szCs w:val="28"/>
        </w:rPr>
        <w:t>–</w:t>
      </w:r>
      <w:r w:rsidRPr="004E1797">
        <w:rPr>
          <w:rFonts w:ascii="Times New Roman" w:hAnsi="Times New Roman" w:cs="Times New Roman"/>
          <w:sz w:val="28"/>
          <w:szCs w:val="28"/>
        </w:rPr>
        <w:t xml:space="preserve"> Администрация) привлекает оператора электронной площадки из числа операторов электронных площадок, перечень которых утвержден Правительством Российской Федерации в соответствии с Федеральным законом от 05.04.2013 </w:t>
      </w:r>
      <w:r w:rsidR="00BA29AC">
        <w:rPr>
          <w:rFonts w:ascii="Times New Roman" w:hAnsi="Times New Roman" w:cs="Times New Roman"/>
          <w:sz w:val="28"/>
          <w:szCs w:val="28"/>
        </w:rPr>
        <w:t>№</w:t>
      </w:r>
      <w:r w:rsidRPr="004E1797">
        <w:rPr>
          <w:rFonts w:ascii="Times New Roman" w:hAnsi="Times New Roman" w:cs="Times New Roman"/>
          <w:sz w:val="28"/>
          <w:szCs w:val="28"/>
        </w:rPr>
        <w:t xml:space="preserve"> 44-ФЗ </w:t>
      </w:r>
      <w:r w:rsidR="00BA29AC">
        <w:rPr>
          <w:rFonts w:ascii="Times New Roman" w:hAnsi="Times New Roman" w:cs="Times New Roman"/>
          <w:sz w:val="28"/>
          <w:szCs w:val="28"/>
        </w:rPr>
        <w:t>«</w:t>
      </w:r>
      <w:r w:rsidRPr="004E179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A29AC">
        <w:rPr>
          <w:rFonts w:ascii="Times New Roman" w:hAnsi="Times New Roman" w:cs="Times New Roman"/>
          <w:sz w:val="28"/>
          <w:szCs w:val="28"/>
        </w:rPr>
        <w:t>»</w:t>
      </w:r>
      <w:r w:rsidRPr="004E17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29AC">
        <w:rPr>
          <w:rFonts w:ascii="Times New Roman" w:hAnsi="Times New Roman" w:cs="Times New Roman"/>
          <w:sz w:val="28"/>
          <w:szCs w:val="28"/>
        </w:rPr>
        <w:t>–</w:t>
      </w:r>
      <w:r w:rsidRPr="004E1797">
        <w:rPr>
          <w:rFonts w:ascii="Times New Roman" w:hAnsi="Times New Roman" w:cs="Times New Roman"/>
          <w:sz w:val="28"/>
          <w:szCs w:val="28"/>
        </w:rPr>
        <w:t xml:space="preserve"> оператор электронной площадки).</w:t>
      </w:r>
    </w:p>
    <w:p w:rsidR="00A1606D" w:rsidRPr="004E1797" w:rsidRDefault="00A1606D" w:rsidP="004E179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 xml:space="preserve">1.4. Начальная цена приватизируемого муниципального имущества определяется на основании отчета об оценке, составленного в соответствии с законодательством Российской Федерации об оценочной деятельности, при условии, что со дня составления отчета об оценке объекта оценки до дня размещения на официальном сайте в сети </w:t>
      </w:r>
      <w:r w:rsidR="00BA29AC">
        <w:rPr>
          <w:rFonts w:ascii="Times New Roman" w:hAnsi="Times New Roman" w:cs="Times New Roman"/>
          <w:sz w:val="28"/>
          <w:szCs w:val="28"/>
        </w:rPr>
        <w:t>«</w:t>
      </w:r>
      <w:r w:rsidRPr="004E1797">
        <w:rPr>
          <w:rFonts w:ascii="Times New Roman" w:hAnsi="Times New Roman" w:cs="Times New Roman"/>
          <w:sz w:val="28"/>
          <w:szCs w:val="28"/>
        </w:rPr>
        <w:t>Интернет</w:t>
      </w:r>
      <w:r w:rsidR="00BA29AC">
        <w:rPr>
          <w:rFonts w:ascii="Times New Roman" w:hAnsi="Times New Roman" w:cs="Times New Roman"/>
          <w:sz w:val="28"/>
          <w:szCs w:val="28"/>
        </w:rPr>
        <w:t>»</w:t>
      </w:r>
      <w:r w:rsidRPr="004E1797">
        <w:rPr>
          <w:rFonts w:ascii="Times New Roman" w:hAnsi="Times New Roman" w:cs="Times New Roman"/>
          <w:sz w:val="28"/>
          <w:szCs w:val="28"/>
        </w:rPr>
        <w:t xml:space="preserve"> информационного сообщения о продаже муниципального имущества прошло не более чем шесть месяцев.</w:t>
      </w:r>
    </w:p>
    <w:p w:rsidR="00A1606D" w:rsidRPr="004E1797" w:rsidRDefault="00A1606D" w:rsidP="004E179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lastRenderedPageBreak/>
        <w:t>1.5. Органом, осуществляющим полномочия в сфере приватизации муниципального имущества Городского округа Верхняя Тура, является Администрация.</w:t>
      </w:r>
    </w:p>
    <w:p w:rsidR="00A1606D" w:rsidRPr="004E1797" w:rsidRDefault="00A1606D" w:rsidP="004E179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06D" w:rsidRPr="004E1797" w:rsidRDefault="00A1606D" w:rsidP="004E179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 xml:space="preserve">2. Компетенция органов местного самоуправления в сфере приватизации </w:t>
      </w:r>
    </w:p>
    <w:p w:rsidR="00A1606D" w:rsidRPr="004E1797" w:rsidRDefault="00A1606D" w:rsidP="004E179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2.1. Дума Городского округа Верхняя Тура (далее по тексту – Дума городского округа):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- утверждает прогнозный план приватизации муниципального имущества (далее по тексту прогнозный план) на соответствующий финансовый год;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- утверждает отчет о результатах приватизации муниципального имущества за прошедший год.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2.2. Администрация: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- разрабатывает и представляет на утверждение Думе городского округа прогнозный план, а также выносит на рассмотрение Думы городского округа предложения о внесении изменений и дополнений в прогнозный план;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-</w:t>
      </w:r>
      <w:r w:rsidR="00D203A3">
        <w:rPr>
          <w:rFonts w:ascii="Times New Roman" w:hAnsi="Times New Roman" w:cs="Times New Roman"/>
          <w:sz w:val="28"/>
          <w:szCs w:val="28"/>
        </w:rPr>
        <w:t xml:space="preserve"> </w:t>
      </w:r>
      <w:r w:rsidRPr="004E1797">
        <w:rPr>
          <w:rFonts w:ascii="Times New Roman" w:hAnsi="Times New Roman" w:cs="Times New Roman"/>
          <w:sz w:val="28"/>
          <w:szCs w:val="28"/>
        </w:rPr>
        <w:t xml:space="preserve">представляет на утверждение Думе городского округа </w:t>
      </w:r>
      <w:r w:rsidR="00D203A3">
        <w:rPr>
          <w:rFonts w:ascii="Times New Roman" w:hAnsi="Times New Roman" w:cs="Times New Roman"/>
          <w:sz w:val="28"/>
          <w:szCs w:val="28"/>
        </w:rPr>
        <w:t>о</w:t>
      </w:r>
      <w:r w:rsidRPr="004E1797">
        <w:rPr>
          <w:rFonts w:ascii="Times New Roman" w:hAnsi="Times New Roman" w:cs="Times New Roman"/>
          <w:sz w:val="28"/>
          <w:szCs w:val="28"/>
        </w:rPr>
        <w:t>тчет о результатах приватизации муниципального имущества за прошедший год;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- принимает решение об условиях и способах приватизации муниципального имущества в соответствии с прогнозным планом;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-</w:t>
      </w:r>
      <w:r w:rsidR="00D203A3">
        <w:rPr>
          <w:rFonts w:ascii="Times New Roman" w:hAnsi="Times New Roman" w:cs="Times New Roman"/>
          <w:sz w:val="28"/>
          <w:szCs w:val="28"/>
        </w:rPr>
        <w:t xml:space="preserve"> </w:t>
      </w:r>
      <w:r w:rsidRPr="004E1797">
        <w:rPr>
          <w:rFonts w:ascii="Times New Roman" w:hAnsi="Times New Roman" w:cs="Times New Roman"/>
          <w:sz w:val="28"/>
          <w:szCs w:val="28"/>
        </w:rPr>
        <w:t>осуществляет функции организатора торгов и продавца муниципального имущества, а также своими решениями поручает юридическим лицам, указанным в подпункте 8.1 пункта 1 статьи 6 Федерального закона о приватизации, организовывать от имени собственника в установленном порядке продажу муниципального имущества и (или) осуществлять функции продавца такого имущества;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- разрабатывает правовые акты по вопросам приватизации муниципального имущества;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- согласовывает изменение назначения объектов, указанных в ст</w:t>
      </w:r>
      <w:r w:rsidR="00D203A3">
        <w:rPr>
          <w:rFonts w:ascii="Times New Roman" w:hAnsi="Times New Roman" w:cs="Times New Roman"/>
          <w:sz w:val="28"/>
          <w:szCs w:val="28"/>
        </w:rPr>
        <w:t>атье</w:t>
      </w:r>
      <w:r w:rsidRPr="004E1797">
        <w:rPr>
          <w:rFonts w:ascii="Times New Roman" w:hAnsi="Times New Roman" w:cs="Times New Roman"/>
          <w:sz w:val="28"/>
          <w:szCs w:val="28"/>
        </w:rPr>
        <w:t xml:space="preserve"> 30 Федерального закона о приватизации;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- обращается в суд с иском об изъятии посредствам выкупа объектов, указанных в ст</w:t>
      </w:r>
      <w:r w:rsidR="008D7F5A">
        <w:rPr>
          <w:rFonts w:ascii="Times New Roman" w:hAnsi="Times New Roman" w:cs="Times New Roman"/>
          <w:sz w:val="28"/>
          <w:szCs w:val="28"/>
        </w:rPr>
        <w:t>атье</w:t>
      </w:r>
      <w:r w:rsidRPr="004E1797">
        <w:rPr>
          <w:rFonts w:ascii="Times New Roman" w:hAnsi="Times New Roman" w:cs="Times New Roman"/>
          <w:sz w:val="28"/>
          <w:szCs w:val="28"/>
        </w:rPr>
        <w:t xml:space="preserve"> 30 Федерального закона о приватизации для муниципальных нужд;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- обеспечивает в установленном порядке проведение оценки подлежащего продаже имущества и заключает договоры с оценщиками на подготовку отчета об оценке для установления начальной цены приватизируемого муниципального имущества;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- определяет начальную цену продажи муниципального имущества, а также устанавливает величину повышения начальной цены (</w:t>
      </w:r>
      <w:r w:rsidR="008D7F5A">
        <w:rPr>
          <w:rFonts w:ascii="Times New Roman" w:hAnsi="Times New Roman" w:cs="Times New Roman"/>
          <w:sz w:val="28"/>
          <w:szCs w:val="28"/>
        </w:rPr>
        <w:t>«</w:t>
      </w:r>
      <w:r w:rsidRPr="004E1797">
        <w:rPr>
          <w:rFonts w:ascii="Times New Roman" w:hAnsi="Times New Roman" w:cs="Times New Roman"/>
          <w:sz w:val="28"/>
          <w:szCs w:val="28"/>
        </w:rPr>
        <w:t>шаг аукциона</w:t>
      </w:r>
      <w:r w:rsidR="008D7F5A">
        <w:rPr>
          <w:rFonts w:ascii="Times New Roman" w:hAnsi="Times New Roman" w:cs="Times New Roman"/>
          <w:sz w:val="28"/>
          <w:szCs w:val="28"/>
        </w:rPr>
        <w:t>»</w:t>
      </w:r>
      <w:r w:rsidRPr="004E1797">
        <w:rPr>
          <w:rFonts w:ascii="Times New Roman" w:hAnsi="Times New Roman" w:cs="Times New Roman"/>
          <w:sz w:val="28"/>
          <w:szCs w:val="28"/>
        </w:rPr>
        <w:t>);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- определяет даты начала и окончания приема на электронной площадке заявок;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- определят даты и время проведения процедуры продажи имущества, подведения итогов;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lastRenderedPageBreak/>
        <w:t>- определяет размер, срок и условия внесения физическими и юридическими лицами задатка на участие в продаже имущества;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- разрабатывает, утверждает и размещает информационное сообщение о проведении продажи муниципального имущества;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- принимает решение о включении в информационное сообщение о продаже муниципального имущества дополнительные сведения о подлежащем приватизации имуществе;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- организует подготовку (оформление протокола) и размещение информационного сообщения об итогах продажи имущества;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-</w:t>
      </w:r>
      <w:r w:rsidR="008D7F5A">
        <w:rPr>
          <w:rFonts w:ascii="Times New Roman" w:hAnsi="Times New Roman" w:cs="Times New Roman"/>
          <w:sz w:val="28"/>
          <w:szCs w:val="28"/>
        </w:rPr>
        <w:t xml:space="preserve"> </w:t>
      </w:r>
      <w:r w:rsidRPr="004E1797">
        <w:rPr>
          <w:rFonts w:ascii="Times New Roman" w:hAnsi="Times New Roman" w:cs="Times New Roman"/>
          <w:sz w:val="28"/>
          <w:szCs w:val="28"/>
        </w:rPr>
        <w:t>заключает с покупателем (победителем) договор купли-продажи имущества;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- обеспечивает передачу имущества покупателю (победителю аукциона) и совершает необходимые действия, связанные с переходом права собственности на него;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- осуществляет иные функции, предусмотренные действующим законодательством о приватизации и настоящим Положением.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2.3. Администрация формирует постоянно действующую комиссию по приватизации муниципального имущества, которая состоит не менее чем из пяти человек, и утверждает ее состав.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Комиссия: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- разрабатывает и утверждает форму заявок на участие в торгах и на приобретение имущества;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 xml:space="preserve">- принимает от претендентов заявки на участие в торгах или на приобретение муниципального имущества (далее именуются </w:t>
      </w:r>
      <w:r w:rsidR="008D7F5A">
        <w:rPr>
          <w:rFonts w:ascii="Times New Roman" w:hAnsi="Times New Roman" w:cs="Times New Roman"/>
          <w:sz w:val="28"/>
          <w:szCs w:val="28"/>
        </w:rPr>
        <w:t>–</w:t>
      </w:r>
      <w:r w:rsidRPr="004E1797">
        <w:rPr>
          <w:rFonts w:ascii="Times New Roman" w:hAnsi="Times New Roman" w:cs="Times New Roman"/>
          <w:sz w:val="28"/>
          <w:szCs w:val="28"/>
        </w:rPr>
        <w:t xml:space="preserve"> заявки) и прилагаемые к ним документы по составленной ими описи;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-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проведении продажи муниципального имущества;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- ведет учет заявок и предложений о цене приобретения имущества по мере их поступления путем их регистрации в журнале приема заявок с указанием даты и времени поступления;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- принимает решение о признании претендентов участниками аукциона (конкурса) или об отказе в допуске к участию в аукционе (конкурсе) и уведомляет претендентов о принятом решении;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 xml:space="preserve">- подводит итоги продажи муниципального имущества без объявления цены 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 xml:space="preserve">- уведомляет победителя (покупателя муниципального имущества) о его победе на торгах путем выдачи уведомления победителю или его полномочному представителю под расписку или высылается ему по почте заказным письмом в течение </w:t>
      </w:r>
      <w:r w:rsidR="00DF7CE1">
        <w:rPr>
          <w:rFonts w:ascii="Times New Roman" w:hAnsi="Times New Roman" w:cs="Times New Roman"/>
          <w:sz w:val="28"/>
          <w:szCs w:val="28"/>
        </w:rPr>
        <w:t>двух</w:t>
      </w:r>
      <w:r w:rsidRPr="004E1797">
        <w:rPr>
          <w:rFonts w:ascii="Times New Roman" w:hAnsi="Times New Roman" w:cs="Times New Roman"/>
          <w:sz w:val="28"/>
          <w:szCs w:val="28"/>
        </w:rPr>
        <w:t xml:space="preserve"> дней с даты подведения итогов аукциона.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- осуществляет иные функции, предусмотренные действующим законодательством и настоящим Положением.</w:t>
      </w:r>
    </w:p>
    <w:p w:rsidR="00A1606D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F5A" w:rsidRPr="004E1797" w:rsidRDefault="008D7F5A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lastRenderedPageBreak/>
        <w:t>3. Планирование приватизации муниципального имущества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3.1. Администрация ежегодно разрабатывает и предоставляет на утверждение в Думу городского округа прогнозный план, представляющий собой перечень объектов движимого и недвижимого имущества, являющихся предметом сделок приватизации, которые планируется приватизировать в соответствующем финансовом году.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При предоставлении на утверждение Думе городского округа плана приватизации в обязательном порядке прилагаются копии правоустанавливающих документов и выписка из реестра муниципального имущества в отношении объектов, предлагаемых включению в план приватизации.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3.2. Муниципальное имущество приватизируется только после включения его в прогнозный план. Если в течение финансового года муниципальное имущество, включенное в прогнозный план, не было приватизировано, его приватизация может быть осуществлена в последующие годы с принятием нового решения Думы городского округа.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 xml:space="preserve">3.3. В прогнозных планах указывается характеристика муниципального имущества, в том числе площадь и месторасположение </w:t>
      </w:r>
      <w:r w:rsidR="008D7F5A">
        <w:rPr>
          <w:rFonts w:ascii="Times New Roman" w:hAnsi="Times New Roman" w:cs="Times New Roman"/>
          <w:sz w:val="28"/>
          <w:szCs w:val="28"/>
        </w:rPr>
        <w:t>–</w:t>
      </w:r>
      <w:r w:rsidRPr="004E1797">
        <w:rPr>
          <w:rFonts w:ascii="Times New Roman" w:hAnsi="Times New Roman" w:cs="Times New Roman"/>
          <w:sz w:val="28"/>
          <w:szCs w:val="28"/>
        </w:rPr>
        <w:t xml:space="preserve"> для недвижимого имущества, название, марка и инвентарный номер </w:t>
      </w:r>
      <w:r w:rsidR="008D7F5A">
        <w:rPr>
          <w:rFonts w:ascii="Times New Roman" w:hAnsi="Times New Roman" w:cs="Times New Roman"/>
          <w:sz w:val="28"/>
          <w:szCs w:val="28"/>
        </w:rPr>
        <w:t>–</w:t>
      </w:r>
      <w:r w:rsidRPr="004E1797">
        <w:rPr>
          <w:rFonts w:ascii="Times New Roman" w:hAnsi="Times New Roman" w:cs="Times New Roman"/>
          <w:sz w:val="28"/>
          <w:szCs w:val="28"/>
        </w:rPr>
        <w:t xml:space="preserve"> для движимого имущества, которое планируется приватизировать.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 xml:space="preserve">3.4. Прогнозный план может быть изменен только решением Думы. 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вправе направить в адрес главы городского округа письменное обращение о включении в прогнозный план приватизации какого-либо объекта муниципальной собственности. О принятом решении по данному обращению заявитель уведомляется в письменном виде в течение </w:t>
      </w:r>
      <w:r w:rsidR="00DF7CE1">
        <w:rPr>
          <w:rFonts w:ascii="Times New Roman" w:hAnsi="Times New Roman" w:cs="Times New Roman"/>
          <w:sz w:val="28"/>
          <w:szCs w:val="28"/>
        </w:rPr>
        <w:t>тридцати</w:t>
      </w:r>
      <w:r w:rsidRPr="004E1797">
        <w:rPr>
          <w:rFonts w:ascii="Times New Roman" w:hAnsi="Times New Roman" w:cs="Times New Roman"/>
          <w:sz w:val="28"/>
          <w:szCs w:val="28"/>
        </w:rPr>
        <w:t xml:space="preserve"> дней со дня регистрации письменного обращения.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3.5. Отчет о результатах приватизации муниципального имущества за прошедший год предоставляется Администрацией в Думу городского округа в срок до 1 марта текущего года.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Отчет должен содержать перечень приватизированных в прошедшем году муниципальных предприятий, зданий, строений, сооружений, иного движимого и недвижимого имущества, с указанием способа, срока и стоимости сделки приватизации.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4. Порядок принятия решений об условиях приватизации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 xml:space="preserve">4.1. Решение об условиях приватизации муниципального имущества принимается на основании прогнозного плана и оформляется распоряжением </w:t>
      </w:r>
      <w:r w:rsidR="008D7F5A">
        <w:rPr>
          <w:rFonts w:ascii="Times New Roman" w:hAnsi="Times New Roman" w:cs="Times New Roman"/>
          <w:sz w:val="28"/>
          <w:szCs w:val="28"/>
        </w:rPr>
        <w:t>г</w:t>
      </w:r>
      <w:r w:rsidRPr="004E1797">
        <w:rPr>
          <w:rFonts w:ascii="Times New Roman" w:hAnsi="Times New Roman" w:cs="Times New Roman"/>
          <w:sz w:val="28"/>
          <w:szCs w:val="28"/>
        </w:rPr>
        <w:t xml:space="preserve">лавы Городского округа Верхняя Тура. Подготовку решения об условиях приватизации осуществляет Управление по делам архитектуры, градостроительства и муниципального имущества </w:t>
      </w:r>
      <w:r w:rsidR="008D7F5A">
        <w:rPr>
          <w:rFonts w:ascii="Times New Roman" w:hAnsi="Times New Roman" w:cs="Times New Roman"/>
          <w:sz w:val="28"/>
          <w:szCs w:val="28"/>
        </w:rPr>
        <w:t>а</w:t>
      </w:r>
      <w:r w:rsidRPr="004E1797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Верхняя Тура (далее по тесту – </w:t>
      </w:r>
      <w:r w:rsidR="00E462BC" w:rsidRPr="004E1797">
        <w:rPr>
          <w:rFonts w:ascii="Times New Roman" w:hAnsi="Times New Roman" w:cs="Times New Roman"/>
          <w:sz w:val="28"/>
          <w:szCs w:val="28"/>
        </w:rPr>
        <w:t>Управление</w:t>
      </w:r>
      <w:r w:rsidRPr="004E1797">
        <w:rPr>
          <w:rFonts w:ascii="Times New Roman" w:hAnsi="Times New Roman" w:cs="Times New Roman"/>
          <w:sz w:val="28"/>
          <w:szCs w:val="28"/>
        </w:rPr>
        <w:t>).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4.2. Решения об условиях приватизации муниципального имущества принимаются в сроки, позволяющие обеспечить его приватизацию в соответствии с прогнозным планом приватизации.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lastRenderedPageBreak/>
        <w:t xml:space="preserve">4.3. В целях подготовки решения об условиях приватизации муниципального имущества </w:t>
      </w:r>
      <w:r w:rsidR="00E462BC" w:rsidRPr="004E1797">
        <w:rPr>
          <w:rFonts w:ascii="Times New Roman" w:hAnsi="Times New Roman" w:cs="Times New Roman"/>
          <w:sz w:val="28"/>
          <w:szCs w:val="28"/>
        </w:rPr>
        <w:t>Управление</w:t>
      </w:r>
      <w:r w:rsidRPr="004E1797">
        <w:rPr>
          <w:rFonts w:ascii="Times New Roman" w:hAnsi="Times New Roman" w:cs="Times New Roman"/>
          <w:sz w:val="28"/>
          <w:szCs w:val="28"/>
        </w:rPr>
        <w:t xml:space="preserve"> организует проведение оценки рыночной стоимости подлежащего приватизации имущества в соответствии с законодательством Российской Федерации об оценочной деятельности.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4.4. Содержание решения об условиях приватизации муниципального имущества определяется в зависимости от способа приватизации.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4.5. Решением об условиях приватизации муниципального имущества путем продажи на аукционе, на конкурсе, посредством публичного предложения или без объявления цены устанавливаются: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1) наименование имущества и иные позволяющие его индивидуализировать данные (характеристика имущества);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2) способ приватизации;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3) начальная цена имущества;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4) в зависимости от способа приватизации: величина повышения нач</w:t>
      </w:r>
      <w:r w:rsidR="008D7F5A">
        <w:rPr>
          <w:rFonts w:ascii="Times New Roman" w:hAnsi="Times New Roman" w:cs="Times New Roman"/>
          <w:sz w:val="28"/>
          <w:szCs w:val="28"/>
        </w:rPr>
        <w:t>альной цены продажи имущества («</w:t>
      </w:r>
      <w:r w:rsidRPr="004E1797">
        <w:rPr>
          <w:rFonts w:ascii="Times New Roman" w:hAnsi="Times New Roman" w:cs="Times New Roman"/>
          <w:sz w:val="28"/>
          <w:szCs w:val="28"/>
        </w:rPr>
        <w:t>шаг аукциона</w:t>
      </w:r>
      <w:r w:rsidR="008D7F5A">
        <w:rPr>
          <w:rFonts w:ascii="Times New Roman" w:hAnsi="Times New Roman" w:cs="Times New Roman"/>
          <w:sz w:val="28"/>
          <w:szCs w:val="28"/>
        </w:rPr>
        <w:t>»</w:t>
      </w:r>
      <w:r w:rsidRPr="004E1797">
        <w:rPr>
          <w:rFonts w:ascii="Times New Roman" w:hAnsi="Times New Roman" w:cs="Times New Roman"/>
          <w:sz w:val="28"/>
          <w:szCs w:val="28"/>
        </w:rPr>
        <w:t>), величина снижения цены первоначального предложения по продаже имущества (</w:t>
      </w:r>
      <w:r w:rsidR="008D7F5A">
        <w:rPr>
          <w:rFonts w:ascii="Times New Roman" w:hAnsi="Times New Roman" w:cs="Times New Roman"/>
          <w:sz w:val="28"/>
          <w:szCs w:val="28"/>
        </w:rPr>
        <w:t>«</w:t>
      </w:r>
      <w:r w:rsidRPr="004E1797">
        <w:rPr>
          <w:rFonts w:ascii="Times New Roman" w:hAnsi="Times New Roman" w:cs="Times New Roman"/>
          <w:sz w:val="28"/>
          <w:szCs w:val="28"/>
        </w:rPr>
        <w:t>шаг понижения</w:t>
      </w:r>
      <w:r w:rsidR="008D7F5A">
        <w:rPr>
          <w:rFonts w:ascii="Times New Roman" w:hAnsi="Times New Roman" w:cs="Times New Roman"/>
          <w:sz w:val="28"/>
          <w:szCs w:val="28"/>
        </w:rPr>
        <w:t>»</w:t>
      </w:r>
      <w:r w:rsidRPr="004E1797">
        <w:rPr>
          <w:rFonts w:ascii="Times New Roman" w:hAnsi="Times New Roman" w:cs="Times New Roman"/>
          <w:sz w:val="28"/>
          <w:szCs w:val="28"/>
        </w:rPr>
        <w:t>), минимальная цена предложения, по которой может быть продано имущество (</w:t>
      </w:r>
      <w:r w:rsidR="008D7F5A">
        <w:rPr>
          <w:rFonts w:ascii="Times New Roman" w:hAnsi="Times New Roman" w:cs="Times New Roman"/>
          <w:sz w:val="28"/>
          <w:szCs w:val="28"/>
        </w:rPr>
        <w:t>«</w:t>
      </w:r>
      <w:r w:rsidRPr="004E1797">
        <w:rPr>
          <w:rFonts w:ascii="Times New Roman" w:hAnsi="Times New Roman" w:cs="Times New Roman"/>
          <w:sz w:val="28"/>
          <w:szCs w:val="28"/>
        </w:rPr>
        <w:t>цена отсечения</w:t>
      </w:r>
      <w:r w:rsidR="008D7F5A">
        <w:rPr>
          <w:rFonts w:ascii="Times New Roman" w:hAnsi="Times New Roman" w:cs="Times New Roman"/>
          <w:sz w:val="28"/>
          <w:szCs w:val="28"/>
        </w:rPr>
        <w:t>»</w:t>
      </w:r>
      <w:r w:rsidRPr="004E1797">
        <w:rPr>
          <w:rFonts w:ascii="Times New Roman" w:hAnsi="Times New Roman" w:cs="Times New Roman"/>
          <w:sz w:val="28"/>
          <w:szCs w:val="28"/>
        </w:rPr>
        <w:t>);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5) форма подачи заявок о цене;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6) даты начала и окончания приема на электронной площадке заявок;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7) даты и время проведения процедуры продажи имущества, подведения итогов;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8) срок предоставления рассрочки и порядок внесения платежей (в случае предоставления рассрочки);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9) условия конкурса в случае продажи имущества на конкурсе;</w:t>
      </w:r>
    </w:p>
    <w:p w:rsidR="00A1606D" w:rsidRPr="004E1797" w:rsidRDefault="00A1606D" w:rsidP="004E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10)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цены).</w:t>
      </w:r>
    </w:p>
    <w:p w:rsidR="00A1606D" w:rsidRPr="004E1797" w:rsidRDefault="00A1606D" w:rsidP="004E1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06D" w:rsidRPr="004E1797" w:rsidRDefault="00A1606D" w:rsidP="004E179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5. Информационное обеспечение</w:t>
      </w:r>
    </w:p>
    <w:p w:rsidR="00A1606D" w:rsidRPr="004E1797" w:rsidRDefault="00A1606D" w:rsidP="004E1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 xml:space="preserve">5.1. Прогнозный план, изменения и дополнения в него, </w:t>
      </w:r>
      <w:r w:rsidR="00DF7CE1">
        <w:rPr>
          <w:rFonts w:ascii="Times New Roman" w:hAnsi="Times New Roman" w:cs="Times New Roman"/>
          <w:sz w:val="28"/>
          <w:szCs w:val="28"/>
        </w:rPr>
        <w:t>о</w:t>
      </w:r>
      <w:r w:rsidRPr="004E1797">
        <w:rPr>
          <w:rFonts w:ascii="Times New Roman" w:hAnsi="Times New Roman" w:cs="Times New Roman"/>
          <w:sz w:val="28"/>
          <w:szCs w:val="28"/>
        </w:rPr>
        <w:t xml:space="preserve">тчет о его выполнении за прошедший год подлежат размещению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на сайте Администрации Городского округа Верхняя Тура в сети Интернет:https://www.v-tura.ru/category/torgi (далее </w:t>
      </w:r>
      <w:r w:rsidR="008D7F5A">
        <w:rPr>
          <w:rFonts w:ascii="Times New Roman" w:hAnsi="Times New Roman" w:cs="Times New Roman"/>
          <w:sz w:val="28"/>
          <w:szCs w:val="28"/>
        </w:rPr>
        <w:t>–</w:t>
      </w:r>
      <w:r w:rsidRPr="004E1797">
        <w:rPr>
          <w:rFonts w:ascii="Times New Roman" w:hAnsi="Times New Roman" w:cs="Times New Roman"/>
          <w:sz w:val="28"/>
          <w:szCs w:val="28"/>
        </w:rPr>
        <w:t xml:space="preserve"> официальные сайты в сети </w:t>
      </w:r>
      <w:r w:rsidR="008D7F5A">
        <w:rPr>
          <w:rFonts w:ascii="Times New Roman" w:hAnsi="Times New Roman" w:cs="Times New Roman"/>
          <w:sz w:val="28"/>
          <w:szCs w:val="28"/>
        </w:rPr>
        <w:t>«</w:t>
      </w:r>
      <w:r w:rsidRPr="004E1797">
        <w:rPr>
          <w:rFonts w:ascii="Times New Roman" w:hAnsi="Times New Roman" w:cs="Times New Roman"/>
          <w:sz w:val="28"/>
          <w:szCs w:val="28"/>
        </w:rPr>
        <w:t>Интернет</w:t>
      </w:r>
      <w:r w:rsidR="008D7F5A">
        <w:rPr>
          <w:rFonts w:ascii="Times New Roman" w:hAnsi="Times New Roman" w:cs="Times New Roman"/>
          <w:sz w:val="28"/>
          <w:szCs w:val="28"/>
        </w:rPr>
        <w:t>»</w:t>
      </w:r>
      <w:r w:rsidRPr="004E1797">
        <w:rPr>
          <w:rFonts w:ascii="Times New Roman" w:hAnsi="Times New Roman" w:cs="Times New Roman"/>
          <w:sz w:val="28"/>
          <w:szCs w:val="28"/>
        </w:rPr>
        <w:t>), не позднее четырнадцати дней со дня их утверждения.</w:t>
      </w:r>
    </w:p>
    <w:p w:rsidR="00A1606D" w:rsidRPr="004E1797" w:rsidRDefault="00A1606D" w:rsidP="004E1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5.2. Решение об условиях приватизации подлежит размещению в открытом доступе на официальных сайтах в сети Интернет в течение десяти дней со дня принятия этого решения.</w:t>
      </w:r>
    </w:p>
    <w:p w:rsidR="00A1606D" w:rsidRPr="004E1797" w:rsidRDefault="00A1606D" w:rsidP="004E1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5.3. Информационное сообщение о продаже муниципального имущества</w:t>
      </w:r>
      <w:r w:rsidR="008D7F5A">
        <w:rPr>
          <w:rFonts w:ascii="Times New Roman" w:hAnsi="Times New Roman" w:cs="Times New Roman"/>
          <w:sz w:val="28"/>
          <w:szCs w:val="28"/>
        </w:rPr>
        <w:t xml:space="preserve"> </w:t>
      </w:r>
      <w:r w:rsidRPr="004E1797">
        <w:rPr>
          <w:rFonts w:ascii="Times New Roman" w:hAnsi="Times New Roman" w:cs="Times New Roman"/>
          <w:sz w:val="28"/>
          <w:szCs w:val="28"/>
        </w:rPr>
        <w:t xml:space="preserve">и об итогах продажи такого имущества подлежит размещению на официальных сайтах в сети Интернет не менее чем за тридцать дней до дня </w:t>
      </w:r>
      <w:r w:rsidRPr="004E1797">
        <w:rPr>
          <w:rFonts w:ascii="Times New Roman" w:hAnsi="Times New Roman" w:cs="Times New Roman"/>
          <w:sz w:val="28"/>
          <w:szCs w:val="28"/>
        </w:rPr>
        <w:lastRenderedPageBreak/>
        <w:t>осуществления продажи указанного муниципального имущества, если иное не предусмотрено Федеральным законом о приватизации.</w:t>
      </w:r>
    </w:p>
    <w:p w:rsidR="00A1606D" w:rsidRPr="004E1797" w:rsidRDefault="00A1606D" w:rsidP="004E1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Информация о результатах сделок приватизации муниципального имущества подлежит размещению на официальных сайтах в сети Интернет в течение десяти дней со дня совершения указанных сделок.</w:t>
      </w:r>
    </w:p>
    <w:p w:rsidR="00A1606D" w:rsidRPr="004E1797" w:rsidRDefault="00A1606D" w:rsidP="004E1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5.4.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Интернет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8D7F5A" w:rsidRDefault="008D7F5A" w:rsidP="004E1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06D" w:rsidRPr="004E1797" w:rsidRDefault="00A1606D" w:rsidP="004E179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6. Порядок оплаты приобретаемого имущества</w:t>
      </w:r>
    </w:p>
    <w:p w:rsidR="00A1606D" w:rsidRPr="004E1797" w:rsidRDefault="00A1606D" w:rsidP="004E1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6.1. Денежные средства в счет оплаты муниципального имущества подлежат перечислению победителем в доход бюджета Городского округа Верхняя Тура в размере и сроки, которые указаны в договоре купли-продажи имущества, но не позднее тридцати рабочих дней со дня заключения такого договора.</w:t>
      </w:r>
    </w:p>
    <w:p w:rsidR="00A1606D" w:rsidRPr="004E1797" w:rsidRDefault="00A1606D" w:rsidP="004E1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06D" w:rsidRPr="004E1797" w:rsidRDefault="00A1606D" w:rsidP="00DF7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7. Заключение договора купли-продажи</w:t>
      </w:r>
    </w:p>
    <w:p w:rsidR="00A1606D" w:rsidRPr="004E1797" w:rsidRDefault="00A1606D" w:rsidP="004E179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7.1. Продажа муниципального имущества оформляется договором купли-продажи муниципального имущества.</w:t>
      </w:r>
    </w:p>
    <w:p w:rsidR="00A1606D" w:rsidRPr="004E1797" w:rsidRDefault="00A1606D" w:rsidP="004E179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7.2. Условия договора купли-продажи определяются действующим законодательством Российской Федерации.</w:t>
      </w:r>
    </w:p>
    <w:p w:rsidR="00A1606D" w:rsidRPr="004E1797" w:rsidRDefault="00A1606D" w:rsidP="004E1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06D" w:rsidRPr="004E1797" w:rsidRDefault="00A1606D" w:rsidP="00DF7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A1606D" w:rsidRPr="004E1797" w:rsidRDefault="00A1606D" w:rsidP="004E1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97">
        <w:rPr>
          <w:rFonts w:ascii="Times New Roman" w:hAnsi="Times New Roman" w:cs="Times New Roman"/>
          <w:sz w:val="28"/>
          <w:szCs w:val="28"/>
        </w:rPr>
        <w:t>Вопросы приватизации муниципального имущества, не урегулированные настоящим Положением, регулируются законами и иными нормативными актами Российской Федерации и Свердловской области.</w:t>
      </w:r>
    </w:p>
    <w:p w:rsidR="00E1332C" w:rsidRPr="004E1797" w:rsidRDefault="00E1332C" w:rsidP="004E179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1332C" w:rsidRPr="004E1797" w:rsidSect="004E1797">
      <w:headerReference w:type="default" r:id="rId11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9BD" w:rsidRDefault="007059BD" w:rsidP="00E1332C">
      <w:r>
        <w:separator/>
      </w:r>
    </w:p>
  </w:endnote>
  <w:endnote w:type="continuationSeparator" w:id="1">
    <w:p w:rsidR="007059BD" w:rsidRDefault="007059BD" w:rsidP="00E1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9BD" w:rsidRDefault="007059BD" w:rsidP="00E1332C">
      <w:r>
        <w:separator/>
      </w:r>
    </w:p>
  </w:footnote>
  <w:footnote w:type="continuationSeparator" w:id="1">
    <w:p w:rsidR="007059BD" w:rsidRDefault="007059BD" w:rsidP="00E13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5996"/>
      <w:docPartObj>
        <w:docPartGallery w:val="Page Numbers (Top of Page)"/>
        <w:docPartUnique/>
      </w:docPartObj>
    </w:sdtPr>
    <w:sdtContent>
      <w:p w:rsidR="00E1332C" w:rsidRDefault="00710C55">
        <w:pPr>
          <w:pStyle w:val="a5"/>
          <w:jc w:val="center"/>
        </w:pPr>
        <w:r w:rsidRPr="00F04D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715E" w:rsidRPr="00F04D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7C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332C" w:rsidRDefault="00E133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70"/>
    <w:multiLevelType w:val="hybridMultilevel"/>
    <w:tmpl w:val="300A4A7E"/>
    <w:lvl w:ilvl="0" w:tplc="1110E7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83599"/>
    <w:multiLevelType w:val="hybridMultilevel"/>
    <w:tmpl w:val="D394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82DC9"/>
    <w:multiLevelType w:val="hybridMultilevel"/>
    <w:tmpl w:val="881E58B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F54C0"/>
    <w:multiLevelType w:val="hybridMultilevel"/>
    <w:tmpl w:val="012EAAC6"/>
    <w:lvl w:ilvl="0" w:tplc="818E8E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5611DA"/>
    <w:multiLevelType w:val="hybridMultilevel"/>
    <w:tmpl w:val="FB52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00289"/>
    <w:multiLevelType w:val="hybridMultilevel"/>
    <w:tmpl w:val="F42CFB70"/>
    <w:lvl w:ilvl="0" w:tplc="6FDCDB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24F1665"/>
    <w:multiLevelType w:val="hybridMultilevel"/>
    <w:tmpl w:val="8E8E628C"/>
    <w:lvl w:ilvl="0" w:tplc="818E8EE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2632D7"/>
    <w:multiLevelType w:val="hybridMultilevel"/>
    <w:tmpl w:val="5190798A"/>
    <w:lvl w:ilvl="0" w:tplc="818E8E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AB5"/>
    <w:rsid w:val="0000031C"/>
    <w:rsid w:val="00002388"/>
    <w:rsid w:val="00023540"/>
    <w:rsid w:val="00030DD3"/>
    <w:rsid w:val="00030FB6"/>
    <w:rsid w:val="0004325E"/>
    <w:rsid w:val="00045FE8"/>
    <w:rsid w:val="00054613"/>
    <w:rsid w:val="00054DC9"/>
    <w:rsid w:val="00062AC6"/>
    <w:rsid w:val="00071D45"/>
    <w:rsid w:val="00074917"/>
    <w:rsid w:val="00085461"/>
    <w:rsid w:val="000C1695"/>
    <w:rsid w:val="000D1548"/>
    <w:rsid w:val="000D19ED"/>
    <w:rsid w:val="00104860"/>
    <w:rsid w:val="00113FF9"/>
    <w:rsid w:val="00132AB1"/>
    <w:rsid w:val="00134C8E"/>
    <w:rsid w:val="0015338C"/>
    <w:rsid w:val="00157B7C"/>
    <w:rsid w:val="0018715E"/>
    <w:rsid w:val="00194ACC"/>
    <w:rsid w:val="001B3F8D"/>
    <w:rsid w:val="001C1B36"/>
    <w:rsid w:val="001C6B20"/>
    <w:rsid w:val="001C7488"/>
    <w:rsid w:val="001E10C6"/>
    <w:rsid w:val="001F58AE"/>
    <w:rsid w:val="00203F21"/>
    <w:rsid w:val="00244ACE"/>
    <w:rsid w:val="0026206C"/>
    <w:rsid w:val="00286498"/>
    <w:rsid w:val="00292B62"/>
    <w:rsid w:val="002B61A4"/>
    <w:rsid w:val="002C03A4"/>
    <w:rsid w:val="002C312D"/>
    <w:rsid w:val="002D22FA"/>
    <w:rsid w:val="002D7BBE"/>
    <w:rsid w:val="002F3F5B"/>
    <w:rsid w:val="002F56DC"/>
    <w:rsid w:val="003256D5"/>
    <w:rsid w:val="0032681F"/>
    <w:rsid w:val="0033445D"/>
    <w:rsid w:val="00344F6D"/>
    <w:rsid w:val="0034662B"/>
    <w:rsid w:val="00371D09"/>
    <w:rsid w:val="003740BD"/>
    <w:rsid w:val="00375A76"/>
    <w:rsid w:val="0038443B"/>
    <w:rsid w:val="003C34D6"/>
    <w:rsid w:val="004128CF"/>
    <w:rsid w:val="00417AB2"/>
    <w:rsid w:val="00422211"/>
    <w:rsid w:val="00436B0D"/>
    <w:rsid w:val="0045422A"/>
    <w:rsid w:val="00460186"/>
    <w:rsid w:val="004764E0"/>
    <w:rsid w:val="004941D4"/>
    <w:rsid w:val="004A4BBA"/>
    <w:rsid w:val="004C1A03"/>
    <w:rsid w:val="004C3385"/>
    <w:rsid w:val="004D2132"/>
    <w:rsid w:val="004E1797"/>
    <w:rsid w:val="004F6C83"/>
    <w:rsid w:val="005149FA"/>
    <w:rsid w:val="00517A52"/>
    <w:rsid w:val="0053013F"/>
    <w:rsid w:val="00530C4E"/>
    <w:rsid w:val="00553AAE"/>
    <w:rsid w:val="00571AC9"/>
    <w:rsid w:val="00577F7A"/>
    <w:rsid w:val="0058288B"/>
    <w:rsid w:val="0058592D"/>
    <w:rsid w:val="00593C73"/>
    <w:rsid w:val="005C4504"/>
    <w:rsid w:val="00605FA3"/>
    <w:rsid w:val="00643063"/>
    <w:rsid w:val="00657A29"/>
    <w:rsid w:val="006661B2"/>
    <w:rsid w:val="0067132F"/>
    <w:rsid w:val="00684435"/>
    <w:rsid w:val="00697915"/>
    <w:rsid w:val="006A6E46"/>
    <w:rsid w:val="006B15E1"/>
    <w:rsid w:val="006B308B"/>
    <w:rsid w:val="006C5A5A"/>
    <w:rsid w:val="006D4860"/>
    <w:rsid w:val="006D6022"/>
    <w:rsid w:val="006E0192"/>
    <w:rsid w:val="006E6292"/>
    <w:rsid w:val="006F6B79"/>
    <w:rsid w:val="007059BD"/>
    <w:rsid w:val="00710C55"/>
    <w:rsid w:val="007234F1"/>
    <w:rsid w:val="00724ACD"/>
    <w:rsid w:val="00730AB5"/>
    <w:rsid w:val="007331D1"/>
    <w:rsid w:val="0073569F"/>
    <w:rsid w:val="00774A2F"/>
    <w:rsid w:val="00785AC8"/>
    <w:rsid w:val="007A361B"/>
    <w:rsid w:val="007F2CEA"/>
    <w:rsid w:val="00803CC7"/>
    <w:rsid w:val="008126B9"/>
    <w:rsid w:val="008252E1"/>
    <w:rsid w:val="00834894"/>
    <w:rsid w:val="00841736"/>
    <w:rsid w:val="00856077"/>
    <w:rsid w:val="00862FEC"/>
    <w:rsid w:val="0087370A"/>
    <w:rsid w:val="00875281"/>
    <w:rsid w:val="008A1E63"/>
    <w:rsid w:val="008A73ED"/>
    <w:rsid w:val="008C4296"/>
    <w:rsid w:val="008D2EDE"/>
    <w:rsid w:val="008D7F5A"/>
    <w:rsid w:val="008E37C6"/>
    <w:rsid w:val="008E4559"/>
    <w:rsid w:val="008F0EC3"/>
    <w:rsid w:val="0090628C"/>
    <w:rsid w:val="00924F72"/>
    <w:rsid w:val="009362DE"/>
    <w:rsid w:val="009441FD"/>
    <w:rsid w:val="00944C5B"/>
    <w:rsid w:val="0095250E"/>
    <w:rsid w:val="00980700"/>
    <w:rsid w:val="00985F1A"/>
    <w:rsid w:val="0099121F"/>
    <w:rsid w:val="00994DF9"/>
    <w:rsid w:val="009A6875"/>
    <w:rsid w:val="009E3852"/>
    <w:rsid w:val="00A134E2"/>
    <w:rsid w:val="00A1606D"/>
    <w:rsid w:val="00A16EAC"/>
    <w:rsid w:val="00A23803"/>
    <w:rsid w:val="00A643A0"/>
    <w:rsid w:val="00A778F8"/>
    <w:rsid w:val="00A96A86"/>
    <w:rsid w:val="00AA3D22"/>
    <w:rsid w:val="00AA66F4"/>
    <w:rsid w:val="00AE2E05"/>
    <w:rsid w:val="00B0676E"/>
    <w:rsid w:val="00B13BD9"/>
    <w:rsid w:val="00B23523"/>
    <w:rsid w:val="00B26B0F"/>
    <w:rsid w:val="00B57BC8"/>
    <w:rsid w:val="00B77737"/>
    <w:rsid w:val="00B80C50"/>
    <w:rsid w:val="00BA247A"/>
    <w:rsid w:val="00BA29AC"/>
    <w:rsid w:val="00BA2CAE"/>
    <w:rsid w:val="00BC300F"/>
    <w:rsid w:val="00BE753E"/>
    <w:rsid w:val="00C25E60"/>
    <w:rsid w:val="00C43809"/>
    <w:rsid w:val="00C47E92"/>
    <w:rsid w:val="00C5447B"/>
    <w:rsid w:val="00C86FD5"/>
    <w:rsid w:val="00CB3334"/>
    <w:rsid w:val="00CB46B2"/>
    <w:rsid w:val="00CC7212"/>
    <w:rsid w:val="00CD2989"/>
    <w:rsid w:val="00CD4048"/>
    <w:rsid w:val="00CF7E32"/>
    <w:rsid w:val="00D046D6"/>
    <w:rsid w:val="00D179F9"/>
    <w:rsid w:val="00D203A3"/>
    <w:rsid w:val="00D22D22"/>
    <w:rsid w:val="00D42BE1"/>
    <w:rsid w:val="00D44C2D"/>
    <w:rsid w:val="00D56F50"/>
    <w:rsid w:val="00D6229B"/>
    <w:rsid w:val="00D7507F"/>
    <w:rsid w:val="00DC5D09"/>
    <w:rsid w:val="00DF7CE1"/>
    <w:rsid w:val="00E1332C"/>
    <w:rsid w:val="00E17CDD"/>
    <w:rsid w:val="00E241F4"/>
    <w:rsid w:val="00E35894"/>
    <w:rsid w:val="00E35A13"/>
    <w:rsid w:val="00E462BC"/>
    <w:rsid w:val="00E7753F"/>
    <w:rsid w:val="00E90E11"/>
    <w:rsid w:val="00E910BF"/>
    <w:rsid w:val="00E94578"/>
    <w:rsid w:val="00EA76C3"/>
    <w:rsid w:val="00EB6F2B"/>
    <w:rsid w:val="00ED5082"/>
    <w:rsid w:val="00EE60AB"/>
    <w:rsid w:val="00EF203C"/>
    <w:rsid w:val="00F01377"/>
    <w:rsid w:val="00F04D9F"/>
    <w:rsid w:val="00F0674B"/>
    <w:rsid w:val="00F067E8"/>
    <w:rsid w:val="00F10366"/>
    <w:rsid w:val="00F37C9F"/>
    <w:rsid w:val="00F75B60"/>
    <w:rsid w:val="00FA7F46"/>
    <w:rsid w:val="00FC1369"/>
    <w:rsid w:val="00FC3B3B"/>
    <w:rsid w:val="00FD4E8D"/>
    <w:rsid w:val="00FE2194"/>
    <w:rsid w:val="00FF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4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32C"/>
  </w:style>
  <w:style w:type="paragraph" w:styleId="a7">
    <w:name w:val="footer"/>
    <w:basedOn w:val="a"/>
    <w:link w:val="a8"/>
    <w:uiPriority w:val="99"/>
    <w:semiHidden/>
    <w:unhideWhenUsed/>
    <w:rsid w:val="00E1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32C"/>
  </w:style>
  <w:style w:type="paragraph" w:styleId="a9">
    <w:name w:val="No Spacing"/>
    <w:uiPriority w:val="1"/>
    <w:qFormat/>
    <w:rsid w:val="004941D4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0C16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169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16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6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16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F4082A97B382465D83F8B8F4C7ABF3AC702272E4B06342E18F691474A7ACC8A426A8DB5BC8E2474349316998D0A9F625656EDF8499791Dk2v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F4082A97B382465D83F8B8F4C7ABF3AC702272E1B26342E18F691474A7ACC8A426A8DB5BC9E3464349316998D0A9F625656EDF8499791Dk2v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4C68-BEED-45F5-A19C-4654564E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8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Admin</cp:lastModifiedBy>
  <cp:revision>34</cp:revision>
  <cp:lastPrinted>2021-05-17T09:35:00Z</cp:lastPrinted>
  <dcterms:created xsi:type="dcterms:W3CDTF">2020-04-29T11:49:00Z</dcterms:created>
  <dcterms:modified xsi:type="dcterms:W3CDTF">2021-11-22T10:45:00Z</dcterms:modified>
</cp:coreProperties>
</file>