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2E" w:rsidRPr="00A82036" w:rsidRDefault="003E2B2E" w:rsidP="003E2B2E">
      <w:pPr>
        <w:spacing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82036">
        <w:rPr>
          <w:rFonts w:ascii="Liberation Serif" w:eastAsiaTheme="minorHAnsi" w:hAnsi="Liberation Serif" w:cs="Liberation Serif"/>
          <w:b/>
          <w:noProof/>
          <w:sz w:val="28"/>
          <w:szCs w:val="28"/>
        </w:rPr>
        <w:drawing>
          <wp:inline distT="0" distB="0" distL="0" distR="0">
            <wp:extent cx="323850" cy="400050"/>
            <wp:effectExtent l="19050" t="0" r="0" b="0"/>
            <wp:docPr id="5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2E" w:rsidRPr="00A82036" w:rsidRDefault="003E2B2E" w:rsidP="003E2B2E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8203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РОССИЙСКАЯ ФЕДЕРАЦИЯ</w:t>
      </w:r>
    </w:p>
    <w:p w:rsidR="003E2B2E" w:rsidRPr="00A82036" w:rsidRDefault="003E2B2E" w:rsidP="003E2B2E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8203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ДУМА ГОРОДСКОГО ОКРУГА ВЕРХНЯЯ ТУРА</w:t>
      </w:r>
    </w:p>
    <w:p w:rsidR="003E2B2E" w:rsidRPr="00A82036" w:rsidRDefault="003E2B2E" w:rsidP="003E2B2E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8203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ШЕСТОЙ СОЗЫВ</w:t>
      </w:r>
    </w:p>
    <w:p w:rsidR="003E2B2E" w:rsidRPr="00A82036" w:rsidRDefault="003E2B2E" w:rsidP="003E2B2E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8203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Пятьдесят девятое заседание </w:t>
      </w:r>
    </w:p>
    <w:p w:rsidR="003E2B2E" w:rsidRPr="00A82036" w:rsidRDefault="003E2B2E" w:rsidP="003E2B2E">
      <w:pPr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E2B2E" w:rsidRPr="00A82036" w:rsidRDefault="003E2B2E" w:rsidP="00D6278E">
      <w:pPr>
        <w:tabs>
          <w:tab w:val="left" w:pos="2410"/>
        </w:tabs>
        <w:spacing w:after="36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  <w:u w:val="single"/>
          <w:lang w:eastAsia="en-US"/>
        </w:rPr>
      </w:pPr>
      <w:r w:rsidRPr="00A8203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 №</w:t>
      </w:r>
      <w:r w:rsidR="003306E5" w:rsidRPr="00A82036">
        <w:rPr>
          <w:rFonts w:ascii="Liberation Serif" w:eastAsiaTheme="minorHAnsi" w:hAnsi="Liberation Serif" w:cs="Liberation Serif"/>
          <w:b/>
          <w:sz w:val="28"/>
          <w:szCs w:val="28"/>
          <w:u w:val="single"/>
          <w:lang w:eastAsia="en-US"/>
        </w:rPr>
        <w:t xml:space="preserve">  </w:t>
      </w:r>
      <w:r w:rsidR="00D6278E" w:rsidRPr="00A82036">
        <w:rPr>
          <w:rFonts w:ascii="Liberation Serif" w:eastAsiaTheme="minorHAnsi" w:hAnsi="Liberation Serif" w:cs="Liberation Serif"/>
          <w:b/>
          <w:sz w:val="28"/>
          <w:szCs w:val="28"/>
          <w:u w:val="single"/>
          <w:lang w:eastAsia="en-US"/>
        </w:rPr>
        <w:t>85</w:t>
      </w:r>
      <w:r w:rsidRPr="00A82036">
        <w:rPr>
          <w:rFonts w:ascii="Liberation Serif" w:eastAsiaTheme="minorHAnsi" w:hAnsi="Liberation Serif" w:cs="Liberation Serif"/>
          <w:b/>
          <w:sz w:val="28"/>
          <w:szCs w:val="28"/>
          <w:u w:val="single"/>
          <w:lang w:eastAsia="en-US"/>
        </w:rPr>
        <w:tab/>
      </w:r>
    </w:p>
    <w:p w:rsidR="003E2B2E" w:rsidRPr="00A82036" w:rsidRDefault="003E2B2E" w:rsidP="003E2B2E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 октября 2022 года</w:t>
      </w:r>
    </w:p>
    <w:p w:rsidR="003E2B2E" w:rsidRPr="00A82036" w:rsidRDefault="003E2B2E" w:rsidP="00D6278E">
      <w:pPr>
        <w:spacing w:after="360" w:line="240" w:lineRule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г. Верхняя Тура</w:t>
      </w:r>
    </w:p>
    <w:p w:rsidR="003E2B2E" w:rsidRPr="00A82036" w:rsidRDefault="003E2B2E" w:rsidP="003E2B2E">
      <w:pPr>
        <w:spacing w:after="480" w:line="240" w:lineRule="auto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A8203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Отчет Контрольного органа Городского округа Верхняя Тура о результатах контрольного мероприятия: «</w:t>
      </w:r>
      <w:r w:rsidR="00090329" w:rsidRPr="00A8203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Проверка целевого и эффективного использования бюджетных средств</w:t>
      </w:r>
      <w:r w:rsidR="00D6278E" w:rsidRPr="00A8203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,</w:t>
      </w:r>
      <w:r w:rsidR="00090329" w:rsidRPr="00A8203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выделенных на обеспечение деятельности муниципальному казенному учреждению «Централизованная бухгалтерия Городского округа Верхняя Тура»», за 2021 год и 5 месяцев 2022 года</w:t>
      </w:r>
      <w:r w:rsidRPr="00A8203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»</w:t>
      </w:r>
    </w:p>
    <w:p w:rsidR="003E2B2E" w:rsidRPr="00A82036" w:rsidRDefault="003E2B2E" w:rsidP="003E2B2E">
      <w:pPr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Заслушав и обсудив отчет председателя Контрольного органа Городского округа Верхняя Тура </w:t>
      </w:r>
      <w:r w:rsidR="00A54C2A"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Демин</w:t>
      </w:r>
      <w:r w:rsidR="00D6278E"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A54C2A"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Н.В. </w:t>
      </w: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результатах контрольного мероприятия: «</w:t>
      </w:r>
      <w:r w:rsidR="00090329"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Проверка целевого и эффективного использования бюджетных средств</w:t>
      </w:r>
      <w:r w:rsidR="00D6278E"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90329"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выделенных на обеспечение деятельности муниципальному казенному учреждению «Централизованная бухгалтерия Городского округа Верхняя Тура»», за 2021 год и 5 месяцев 2022 года</w:t>
      </w: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», руководствуясь Федеральным законом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Контрольном органе Городского округа Верхняя Тура», утвержденным </w:t>
      </w:r>
      <w:r w:rsidR="00D6278E"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ешением Думы </w:t>
      </w:r>
      <w:r w:rsidR="00D6278E"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Верхняя Тура </w:t>
      </w: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24.03.2022 № 25,</w:t>
      </w:r>
    </w:p>
    <w:p w:rsidR="003E2B2E" w:rsidRPr="00A82036" w:rsidRDefault="003E2B2E" w:rsidP="003E2B2E">
      <w:pPr>
        <w:spacing w:before="120" w:after="120" w:line="240" w:lineRule="auto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8203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ДУМА ГОРОДСКОГО ОКРУГА ВЕРХНЯ ТУРА РЕШИЛА:</w:t>
      </w:r>
    </w:p>
    <w:p w:rsidR="003E2B2E" w:rsidRPr="00A82036" w:rsidRDefault="003E2B2E" w:rsidP="003E2B2E">
      <w:pPr>
        <w:tabs>
          <w:tab w:val="left" w:pos="9356"/>
        </w:tabs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Принять к сведению отчет </w:t>
      </w:r>
      <w:r w:rsidR="00D6278E"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Контрольного органа Городского округа Верхняя Тура </w:t>
      </w: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результатах контрольного мероприятия: «Проверки соблюдения установленного «</w:t>
      </w:r>
      <w:r w:rsidR="00090329"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Проверка целевого и эффективного использования бюджетных средств выделенных на обеспечение деятельности муниципальному казенному учреждению «Централизованная бухгалтерия Городского округа Верхняя Тура»», за 2021 год и 5 месяцев 2022 года</w:t>
      </w: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(прилагается).</w:t>
      </w:r>
    </w:p>
    <w:p w:rsidR="003E2B2E" w:rsidRPr="00A82036" w:rsidRDefault="003E2B2E" w:rsidP="003E2B2E">
      <w:pPr>
        <w:tabs>
          <w:tab w:val="left" w:pos="709"/>
        </w:tabs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E2B2E" w:rsidRPr="00A82036" w:rsidRDefault="003E2B2E" w:rsidP="003E2B2E">
      <w:pPr>
        <w:tabs>
          <w:tab w:val="left" w:pos="709"/>
        </w:tabs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E2B2E" w:rsidRPr="00A82036" w:rsidRDefault="003E2B2E" w:rsidP="003E2B2E">
      <w:pPr>
        <w:tabs>
          <w:tab w:val="left" w:pos="709"/>
        </w:tabs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Председатель Думы</w:t>
      </w:r>
    </w:p>
    <w:p w:rsidR="003E2B2E" w:rsidRPr="00A82036" w:rsidRDefault="003E2B2E" w:rsidP="003E2B2E">
      <w:pPr>
        <w:tabs>
          <w:tab w:val="left" w:pos="709"/>
        </w:tabs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Верхняя Тура    </w:t>
      </w: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             И.Г. Мусагитов</w:t>
      </w:r>
    </w:p>
    <w:p w:rsidR="00090329" w:rsidRPr="00A82036" w:rsidRDefault="00090329" w:rsidP="00090329">
      <w:pPr>
        <w:spacing w:after="0" w:line="240" w:lineRule="auto"/>
        <w:ind w:left="5529"/>
        <w:rPr>
          <w:rFonts w:ascii="Liberation Serif" w:hAnsi="Liberation Serif" w:cs="Liberation Serif"/>
          <w:sz w:val="24"/>
          <w:szCs w:val="28"/>
        </w:rPr>
      </w:pPr>
      <w:r w:rsidRPr="00A82036">
        <w:rPr>
          <w:rFonts w:ascii="Liberation Serif" w:hAnsi="Liberation Serif" w:cs="Liberation Serif"/>
          <w:sz w:val="24"/>
          <w:szCs w:val="28"/>
        </w:rPr>
        <w:lastRenderedPageBreak/>
        <w:t xml:space="preserve">Приложение </w:t>
      </w:r>
    </w:p>
    <w:p w:rsidR="00090329" w:rsidRPr="00A82036" w:rsidRDefault="00090329" w:rsidP="00090329">
      <w:pPr>
        <w:spacing w:after="0" w:line="240" w:lineRule="auto"/>
        <w:ind w:left="5529"/>
        <w:rPr>
          <w:rFonts w:ascii="Liberation Serif" w:hAnsi="Liberation Serif" w:cs="Liberation Serif"/>
          <w:sz w:val="24"/>
          <w:szCs w:val="28"/>
        </w:rPr>
      </w:pPr>
      <w:r w:rsidRPr="00A82036">
        <w:rPr>
          <w:rFonts w:ascii="Liberation Serif" w:hAnsi="Liberation Serif" w:cs="Liberation Serif"/>
          <w:sz w:val="24"/>
          <w:szCs w:val="28"/>
        </w:rPr>
        <w:t>к Решению Думы Городского округа Верхняя Тура</w:t>
      </w:r>
    </w:p>
    <w:p w:rsidR="00090329" w:rsidRPr="00A82036" w:rsidRDefault="00090329" w:rsidP="00090329">
      <w:pPr>
        <w:spacing w:after="0" w:line="240" w:lineRule="auto"/>
        <w:ind w:left="5529"/>
        <w:rPr>
          <w:rFonts w:ascii="Liberation Serif" w:hAnsi="Liberation Serif" w:cs="Liberation Serif"/>
          <w:sz w:val="24"/>
          <w:szCs w:val="28"/>
        </w:rPr>
      </w:pPr>
      <w:r w:rsidRPr="00A82036">
        <w:rPr>
          <w:rFonts w:ascii="Liberation Serif" w:hAnsi="Liberation Serif" w:cs="Liberation Serif"/>
          <w:sz w:val="24"/>
          <w:szCs w:val="28"/>
        </w:rPr>
        <w:t xml:space="preserve">от 20 октября 2022 года № </w:t>
      </w:r>
      <w:r w:rsidR="00D6278E" w:rsidRPr="00A82036">
        <w:rPr>
          <w:rFonts w:ascii="Liberation Serif" w:hAnsi="Liberation Serif" w:cs="Liberation Serif"/>
          <w:sz w:val="24"/>
          <w:szCs w:val="28"/>
        </w:rPr>
        <w:t>85</w:t>
      </w:r>
    </w:p>
    <w:p w:rsidR="00090329" w:rsidRPr="00A82036" w:rsidRDefault="00090329" w:rsidP="000903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A0D5E" w:rsidRPr="00A82036" w:rsidRDefault="005A0D5E" w:rsidP="000B08A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82036"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432E4F" w:rsidRPr="00A82036" w:rsidRDefault="005A0D5E" w:rsidP="000B08A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82036">
        <w:rPr>
          <w:rFonts w:ascii="Liberation Serif" w:hAnsi="Liberation Serif" w:cs="Liberation Serif"/>
          <w:b/>
          <w:sz w:val="28"/>
          <w:szCs w:val="28"/>
        </w:rPr>
        <w:t>о результатах контрольного мероприятия:</w:t>
      </w:r>
    </w:p>
    <w:p w:rsidR="0099721D" w:rsidRPr="00A82036" w:rsidRDefault="0099721D" w:rsidP="000B08A4">
      <w:pPr>
        <w:shd w:val="clear" w:color="auto" w:fill="FFFFFF"/>
        <w:tabs>
          <w:tab w:val="left" w:pos="6689"/>
        </w:tabs>
        <w:spacing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82036">
        <w:rPr>
          <w:rFonts w:ascii="Liberation Serif" w:hAnsi="Liberation Serif" w:cs="Liberation Serif"/>
          <w:b/>
          <w:sz w:val="28"/>
          <w:szCs w:val="28"/>
        </w:rPr>
        <w:t>«Проверка целевого и эффективного использования бюджетных средств</w:t>
      </w:r>
      <w:r w:rsidR="00D6278E" w:rsidRPr="00A82036">
        <w:rPr>
          <w:rFonts w:ascii="Liberation Serif" w:hAnsi="Liberation Serif" w:cs="Liberation Serif"/>
          <w:b/>
          <w:sz w:val="28"/>
          <w:szCs w:val="28"/>
        </w:rPr>
        <w:t>,</w:t>
      </w:r>
      <w:r w:rsidRPr="00A82036">
        <w:rPr>
          <w:rFonts w:ascii="Liberation Serif" w:hAnsi="Liberation Serif" w:cs="Liberation Serif"/>
          <w:b/>
          <w:sz w:val="28"/>
          <w:szCs w:val="28"/>
        </w:rPr>
        <w:t xml:space="preserve"> выделенных на обеспечение деятельности муниципальному казенному учреждению «Централизованная бухгалтерия Городского округа Верхняя Тура»», за</w:t>
      </w:r>
      <w:r w:rsidR="00090329" w:rsidRPr="00A82036">
        <w:rPr>
          <w:rFonts w:ascii="Liberation Serif" w:hAnsi="Liberation Serif" w:cs="Liberation Serif"/>
          <w:b/>
          <w:sz w:val="28"/>
          <w:szCs w:val="28"/>
        </w:rPr>
        <w:t xml:space="preserve"> 2021 год и 5 месяцев 2022 года»</w:t>
      </w:r>
    </w:p>
    <w:p w:rsidR="00432E4F" w:rsidRPr="00A82036" w:rsidRDefault="00432E4F" w:rsidP="000B08A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A0D5E" w:rsidRPr="00A82036" w:rsidRDefault="0008678D" w:rsidP="000B08A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>1.</w:t>
      </w:r>
      <w:r w:rsidR="005A0D5E" w:rsidRPr="00A82036">
        <w:rPr>
          <w:rFonts w:ascii="Liberation Serif" w:hAnsi="Liberation Serif" w:cs="Liberation Serif"/>
          <w:sz w:val="28"/>
          <w:szCs w:val="28"/>
        </w:rPr>
        <w:t xml:space="preserve">Основание для проведения контрольного мероприятия: </w:t>
      </w:r>
    </w:p>
    <w:p w:rsidR="005A0D5E" w:rsidRPr="00A82036" w:rsidRDefault="0099721D" w:rsidP="000B08A4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>подпункт 1.2. пункта 1 плана работы Контрольного органа Городского округа Верхняя Тура, утвержденного распоряжением председателя контрольного органа от 27.05.2022 № 9 «Об утверждении плана работы Контрольного органа на второе полугодие 2022 года»</w:t>
      </w:r>
      <w:r w:rsidR="005A0D5E" w:rsidRPr="00A82036">
        <w:rPr>
          <w:rFonts w:ascii="Liberation Serif" w:hAnsi="Liberation Serif" w:cs="Liberation Serif"/>
          <w:sz w:val="28"/>
          <w:szCs w:val="28"/>
        </w:rPr>
        <w:t>.</w:t>
      </w:r>
    </w:p>
    <w:p w:rsidR="003E3102" w:rsidRPr="00A82036" w:rsidRDefault="003E3102" w:rsidP="000B08A4">
      <w:pPr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</w:p>
    <w:p w:rsidR="006317E3" w:rsidRPr="00A82036" w:rsidRDefault="0008678D" w:rsidP="000B08A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>2.</w:t>
      </w:r>
      <w:r w:rsidR="005A0D5E" w:rsidRPr="00A82036">
        <w:rPr>
          <w:rFonts w:ascii="Liberation Serif" w:hAnsi="Liberation Serif" w:cs="Liberation Serif"/>
          <w:sz w:val="28"/>
          <w:szCs w:val="28"/>
        </w:rPr>
        <w:t xml:space="preserve">Предмет контрольного мероприятия: </w:t>
      </w:r>
    </w:p>
    <w:p w:rsidR="0099721D" w:rsidRPr="00A82036" w:rsidRDefault="0099721D" w:rsidP="000B08A4">
      <w:pPr>
        <w:pStyle w:val="a3"/>
        <w:spacing w:line="240" w:lineRule="auto"/>
        <w:ind w:left="0" w:firstLine="567"/>
        <w:jc w:val="both"/>
        <w:rPr>
          <w:rFonts w:ascii="Liberation Serif" w:hAnsi="Liberation Serif" w:cs="Liberation Serif"/>
          <w:color w:val="292929"/>
          <w:sz w:val="28"/>
          <w:szCs w:val="28"/>
        </w:rPr>
      </w:pPr>
      <w:r w:rsidRPr="00A82036">
        <w:rPr>
          <w:rFonts w:ascii="Liberation Serif" w:eastAsia="Times New Roman" w:hAnsi="Liberation Serif" w:cs="Liberation Serif"/>
          <w:sz w:val="28"/>
          <w:szCs w:val="28"/>
        </w:rPr>
        <w:t>Нормативные правовые акты, регулирующие расходование бюджетных средств, выделенных на содержание муниципального казенного учреждения «Централизованная бухгалтерия Городского округа Верхняя Тура».</w:t>
      </w:r>
    </w:p>
    <w:p w:rsidR="003E3102" w:rsidRPr="00A82036" w:rsidRDefault="003E3102" w:rsidP="000B08A4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22504" w:rsidRPr="00A82036" w:rsidRDefault="0008678D" w:rsidP="000B08A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>3.</w:t>
      </w:r>
      <w:r w:rsidR="005A0D5E" w:rsidRPr="00A82036">
        <w:rPr>
          <w:rFonts w:ascii="Liberation Serif" w:hAnsi="Liberation Serif" w:cs="Liberation Serif"/>
          <w:sz w:val="28"/>
          <w:szCs w:val="28"/>
        </w:rPr>
        <w:t xml:space="preserve">Объект (объекты) контрольного мероприятия: </w:t>
      </w:r>
    </w:p>
    <w:p w:rsidR="0099721D" w:rsidRPr="00A82036" w:rsidRDefault="0099721D" w:rsidP="000B08A4">
      <w:pPr>
        <w:spacing w:after="0" w:line="240" w:lineRule="auto"/>
        <w:ind w:firstLine="567"/>
        <w:jc w:val="both"/>
        <w:outlineLvl w:val="0"/>
        <w:rPr>
          <w:rFonts w:ascii="Liberation Serif" w:hAnsi="Liberation Serif" w:cs="Liberation Serif"/>
          <w:bCs/>
          <w:spacing w:val="-1"/>
          <w:sz w:val="28"/>
          <w:szCs w:val="28"/>
        </w:rPr>
      </w:pPr>
      <w:r w:rsidRPr="00A82036">
        <w:rPr>
          <w:rFonts w:ascii="Liberation Serif" w:hAnsi="Liberation Serif" w:cs="Liberation Serif"/>
          <w:bCs/>
          <w:spacing w:val="-1"/>
          <w:sz w:val="28"/>
          <w:szCs w:val="28"/>
        </w:rPr>
        <w:t>Муниципальное казенное учреждение «Централизованная бухгалтерия Городского округа Верхняя Тура»,</w:t>
      </w:r>
    </w:p>
    <w:p w:rsidR="0099721D" w:rsidRPr="00A82036" w:rsidRDefault="0099721D" w:rsidP="000B08A4">
      <w:pPr>
        <w:spacing w:after="0" w:line="240" w:lineRule="auto"/>
        <w:ind w:firstLine="567"/>
        <w:jc w:val="both"/>
        <w:outlineLvl w:val="0"/>
        <w:rPr>
          <w:rFonts w:ascii="Liberation Serif" w:hAnsi="Liberation Serif" w:cs="Liberation Serif"/>
          <w:bCs/>
          <w:spacing w:val="-1"/>
          <w:sz w:val="28"/>
          <w:szCs w:val="28"/>
        </w:rPr>
      </w:pPr>
      <w:r w:rsidRPr="00A82036">
        <w:rPr>
          <w:rFonts w:ascii="Liberation Serif" w:hAnsi="Liberation Serif" w:cs="Liberation Serif"/>
          <w:bCs/>
          <w:spacing w:val="-1"/>
          <w:sz w:val="28"/>
          <w:szCs w:val="28"/>
        </w:rPr>
        <w:t>Администрация Городского округа Верхняя Тура.</w:t>
      </w:r>
    </w:p>
    <w:p w:rsidR="003E3102" w:rsidRPr="00A82036" w:rsidRDefault="003E3102" w:rsidP="000B08A4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color w:val="252525"/>
          <w:sz w:val="28"/>
          <w:szCs w:val="28"/>
          <w:shd w:val="clear" w:color="auto" w:fill="FFFFFF"/>
        </w:rPr>
      </w:pPr>
    </w:p>
    <w:p w:rsidR="00F544AE" w:rsidRPr="00A82036" w:rsidRDefault="005A0D5E" w:rsidP="000B08A4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>4. Проверяемый период деятельнос</w:t>
      </w:r>
      <w:r w:rsidR="00122504" w:rsidRPr="00A82036">
        <w:rPr>
          <w:rFonts w:ascii="Liberation Serif" w:hAnsi="Liberation Serif" w:cs="Liberation Serif"/>
          <w:sz w:val="28"/>
          <w:szCs w:val="28"/>
        </w:rPr>
        <w:t xml:space="preserve">ти: </w:t>
      </w:r>
    </w:p>
    <w:p w:rsidR="0099721D" w:rsidRPr="00A82036" w:rsidRDefault="0099721D" w:rsidP="000B08A4">
      <w:pPr>
        <w:spacing w:line="240" w:lineRule="auto"/>
        <w:jc w:val="center"/>
        <w:outlineLvl w:val="0"/>
        <w:rPr>
          <w:rFonts w:ascii="Liberation Serif" w:hAnsi="Liberation Serif" w:cs="Liberation Serif"/>
          <w:bCs/>
          <w:spacing w:val="-1"/>
          <w:sz w:val="28"/>
          <w:szCs w:val="28"/>
        </w:rPr>
      </w:pPr>
      <w:r w:rsidRPr="00A82036">
        <w:rPr>
          <w:rFonts w:ascii="Liberation Serif" w:hAnsi="Liberation Serif" w:cs="Liberation Serif"/>
          <w:bCs/>
          <w:spacing w:val="-1"/>
          <w:sz w:val="28"/>
          <w:szCs w:val="28"/>
        </w:rPr>
        <w:t>2021 год и 5 месяцев 2022 года.</w:t>
      </w:r>
    </w:p>
    <w:p w:rsidR="00A5628F" w:rsidRPr="00A82036" w:rsidRDefault="005A0D5E" w:rsidP="000B08A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>5. Срок проведения контрольного мероприятия</w:t>
      </w:r>
      <w:r w:rsidR="00122504" w:rsidRPr="00A82036">
        <w:rPr>
          <w:rFonts w:ascii="Liberation Serif" w:hAnsi="Liberation Serif" w:cs="Liberation Serif"/>
          <w:sz w:val="28"/>
          <w:szCs w:val="28"/>
        </w:rPr>
        <w:t>:</w:t>
      </w:r>
    </w:p>
    <w:p w:rsidR="0099721D" w:rsidRPr="00A82036" w:rsidRDefault="0099721D" w:rsidP="000B08A4">
      <w:pPr>
        <w:spacing w:line="240" w:lineRule="auto"/>
        <w:jc w:val="center"/>
        <w:outlineLvl w:val="0"/>
        <w:rPr>
          <w:rFonts w:ascii="Liberation Serif" w:hAnsi="Liberation Serif" w:cs="Liberation Serif"/>
          <w:bCs/>
          <w:spacing w:val="-1"/>
          <w:sz w:val="28"/>
          <w:szCs w:val="28"/>
        </w:rPr>
      </w:pPr>
      <w:r w:rsidRPr="00A82036">
        <w:rPr>
          <w:rFonts w:ascii="Liberation Serif" w:hAnsi="Liberation Serif" w:cs="Liberation Serif"/>
          <w:bCs/>
          <w:spacing w:val="-1"/>
          <w:sz w:val="28"/>
          <w:szCs w:val="28"/>
        </w:rPr>
        <w:t>С 18.07.2022 года по 19.08.2022 года</w:t>
      </w:r>
    </w:p>
    <w:p w:rsidR="005A0D5E" w:rsidRPr="00A82036" w:rsidRDefault="005A0D5E" w:rsidP="000B08A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>6. Цел</w:t>
      </w:r>
      <w:r w:rsidR="002529E4" w:rsidRPr="00A82036">
        <w:rPr>
          <w:rFonts w:ascii="Liberation Serif" w:hAnsi="Liberation Serif" w:cs="Liberation Serif"/>
          <w:sz w:val="28"/>
          <w:szCs w:val="28"/>
        </w:rPr>
        <w:t>ь</w:t>
      </w:r>
      <w:r w:rsidRPr="00A82036">
        <w:rPr>
          <w:rFonts w:ascii="Liberation Serif" w:hAnsi="Liberation Serif" w:cs="Liberation Serif"/>
          <w:sz w:val="28"/>
          <w:szCs w:val="28"/>
        </w:rPr>
        <w:t xml:space="preserve"> контрольного мероприятия:</w:t>
      </w:r>
    </w:p>
    <w:p w:rsidR="0099721D" w:rsidRPr="00A82036" w:rsidRDefault="0099721D" w:rsidP="000B08A4">
      <w:pPr>
        <w:pStyle w:val="11"/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color w:val="292929"/>
          <w:sz w:val="28"/>
          <w:szCs w:val="28"/>
        </w:rPr>
      </w:pPr>
      <w:r w:rsidRPr="00A82036">
        <w:rPr>
          <w:rFonts w:ascii="Liberation Serif" w:hAnsi="Liberation Serif" w:cs="Liberation Serif"/>
          <w:bCs/>
          <w:sz w:val="28"/>
          <w:szCs w:val="28"/>
        </w:rPr>
        <w:t>Проверка законного, результативного (эффективного и целевого) использования средств местного</w:t>
      </w:r>
      <w:r w:rsidR="00A8203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A82036">
        <w:rPr>
          <w:rFonts w:ascii="Liberation Serif" w:hAnsi="Liberation Serif" w:cs="Liberation Serif"/>
          <w:bCs/>
          <w:sz w:val="28"/>
          <w:szCs w:val="28"/>
        </w:rPr>
        <w:t>бюджета</w:t>
      </w:r>
      <w:r w:rsidR="00D6278E" w:rsidRPr="00A82036">
        <w:rPr>
          <w:rFonts w:ascii="Liberation Serif" w:hAnsi="Liberation Serif" w:cs="Liberation Serif"/>
          <w:bCs/>
          <w:sz w:val="28"/>
          <w:szCs w:val="28"/>
        </w:rPr>
        <w:t>,</w:t>
      </w:r>
      <w:r w:rsidRPr="00A82036">
        <w:rPr>
          <w:rFonts w:ascii="Liberation Serif" w:hAnsi="Liberation Serif" w:cs="Liberation Serif"/>
          <w:bCs/>
          <w:sz w:val="28"/>
          <w:szCs w:val="28"/>
        </w:rPr>
        <w:t xml:space="preserve"> выделенных муниципальному казенному учреждению «Централизованная бухгалтерия Городского округа Верхняя Тура» в 2021 году – 2022 году</w:t>
      </w:r>
      <w:r w:rsidRPr="00A82036">
        <w:rPr>
          <w:rFonts w:ascii="Liberation Serif" w:hAnsi="Liberation Serif" w:cs="Liberation Serif"/>
          <w:bCs/>
          <w:color w:val="292929"/>
          <w:sz w:val="28"/>
          <w:szCs w:val="28"/>
        </w:rPr>
        <w:t xml:space="preserve">. </w:t>
      </w:r>
    </w:p>
    <w:p w:rsidR="0099721D" w:rsidRPr="00A82036" w:rsidRDefault="0099721D" w:rsidP="000B08A4">
      <w:pPr>
        <w:spacing w:after="0" w:line="240" w:lineRule="auto"/>
        <w:ind w:firstLine="567"/>
        <w:jc w:val="both"/>
        <w:outlineLvl w:val="0"/>
        <w:rPr>
          <w:rFonts w:ascii="Liberation Serif" w:hAnsi="Liberation Serif" w:cs="Liberation Serif"/>
          <w:bCs/>
          <w:spacing w:val="-1"/>
          <w:sz w:val="28"/>
          <w:szCs w:val="28"/>
        </w:rPr>
      </w:pPr>
      <w:r w:rsidRPr="00A82036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Муниципальное казенное учреждение «Централизованная бухгалтерия Городского округа Верхняя Тура» (далее – МКУ «ЦБГО», либо Учреждение), является некоммерческой организацией, созданной в организационно-правовой форме муниципального казенного учреждения, путем изменения типа муниципального учреждения «Централизованная бухгалтерия Городского округа Верхняя Тура».  </w:t>
      </w:r>
    </w:p>
    <w:p w:rsidR="0099721D" w:rsidRPr="00A82036" w:rsidRDefault="0099721D" w:rsidP="000B08A4">
      <w:pPr>
        <w:spacing w:after="0" w:line="240" w:lineRule="auto"/>
        <w:ind w:firstLine="567"/>
        <w:jc w:val="both"/>
        <w:outlineLvl w:val="0"/>
        <w:rPr>
          <w:rFonts w:ascii="Liberation Serif" w:hAnsi="Liberation Serif" w:cs="Liberation Serif"/>
          <w:bCs/>
          <w:spacing w:val="-1"/>
          <w:sz w:val="28"/>
          <w:szCs w:val="28"/>
        </w:rPr>
      </w:pPr>
      <w:r w:rsidRPr="00A82036">
        <w:rPr>
          <w:rFonts w:ascii="Liberation Serif" w:hAnsi="Liberation Serif" w:cs="Liberation Serif"/>
          <w:bCs/>
          <w:spacing w:val="-1"/>
          <w:sz w:val="28"/>
          <w:szCs w:val="28"/>
        </w:rPr>
        <w:lastRenderedPageBreak/>
        <w:t>МКУ «ЦБГО» осуществляет свою деятельность на основании Устава</w:t>
      </w:r>
      <w:r w:rsidR="00D6278E" w:rsidRPr="00A82036">
        <w:rPr>
          <w:rFonts w:ascii="Liberation Serif" w:hAnsi="Liberation Serif" w:cs="Liberation Serif"/>
          <w:bCs/>
          <w:spacing w:val="-1"/>
          <w:sz w:val="28"/>
          <w:szCs w:val="28"/>
        </w:rPr>
        <w:t>,</w:t>
      </w:r>
      <w:r w:rsidRPr="00A82036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 утвержденного постановлением главы Городского округа Верхняя Тура от 19.12.2014 № 203, </w:t>
      </w:r>
      <w:r w:rsidRPr="00A82036">
        <w:rPr>
          <w:rFonts w:ascii="Liberation Serif" w:hAnsi="Liberation Serif" w:cs="Liberation Serif"/>
          <w:sz w:val="28"/>
          <w:szCs w:val="28"/>
        </w:rPr>
        <w:t>зарегистрированного в межрайонной ИФНС России № 27 по Свердловской области 31.12.2014г.</w:t>
      </w:r>
    </w:p>
    <w:p w:rsidR="0099721D" w:rsidRPr="00A82036" w:rsidRDefault="0099721D" w:rsidP="000B08A4">
      <w:pPr>
        <w:spacing w:after="0" w:line="240" w:lineRule="auto"/>
        <w:ind w:firstLine="567"/>
        <w:jc w:val="both"/>
        <w:outlineLvl w:val="0"/>
        <w:rPr>
          <w:rFonts w:ascii="Liberation Serif" w:hAnsi="Liberation Serif" w:cs="Liberation Serif"/>
          <w:bCs/>
          <w:spacing w:val="-1"/>
          <w:sz w:val="28"/>
          <w:szCs w:val="28"/>
        </w:rPr>
      </w:pPr>
      <w:r w:rsidRPr="00A82036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Согласно Уставу учредителем МКУ «ЦБГО» является Городской округ Верхняя Тура. Функции и полномочия учредителя осуществляет Администрация Городского округа Верхняя Тура (далее - администрация), также администрация осуществляет функции и полномочия собственника имущества. </w:t>
      </w:r>
    </w:p>
    <w:p w:rsidR="0099721D" w:rsidRPr="00A82036" w:rsidRDefault="0099721D" w:rsidP="000B08A4">
      <w:pPr>
        <w:spacing w:line="240" w:lineRule="auto"/>
        <w:ind w:firstLine="567"/>
        <w:jc w:val="both"/>
        <w:outlineLvl w:val="0"/>
        <w:rPr>
          <w:rFonts w:ascii="Liberation Serif" w:hAnsi="Liberation Serif" w:cs="Liberation Serif"/>
          <w:bCs/>
          <w:spacing w:val="-1"/>
          <w:sz w:val="28"/>
          <w:szCs w:val="28"/>
        </w:rPr>
      </w:pPr>
      <w:r w:rsidRPr="00A82036">
        <w:rPr>
          <w:rFonts w:ascii="Liberation Serif" w:hAnsi="Liberation Serif" w:cs="Liberation Serif"/>
          <w:bCs/>
          <w:spacing w:val="-1"/>
          <w:sz w:val="28"/>
          <w:szCs w:val="28"/>
        </w:rPr>
        <w:t>Предметом деятельности МКУ «ЦБГО» является централизованное ведение бухгалтерского учета финансово – хозяйственной деятельности бюджетных учреждений.</w:t>
      </w:r>
    </w:p>
    <w:p w:rsidR="00C32F2C" w:rsidRPr="00A82036" w:rsidRDefault="00122504" w:rsidP="000B08A4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>7</w:t>
      </w:r>
      <w:r w:rsidR="005A0D5E" w:rsidRPr="00A82036">
        <w:rPr>
          <w:rFonts w:ascii="Liberation Serif" w:hAnsi="Liberation Serif" w:cs="Liberation Serif"/>
          <w:sz w:val="28"/>
          <w:szCs w:val="28"/>
        </w:rPr>
        <w:t>. По результатам контрольного ме</w:t>
      </w:r>
      <w:r w:rsidR="004127F5" w:rsidRPr="00A82036">
        <w:rPr>
          <w:rFonts w:ascii="Liberation Serif" w:hAnsi="Liberation Serif" w:cs="Liberation Serif"/>
          <w:sz w:val="28"/>
          <w:szCs w:val="28"/>
        </w:rPr>
        <w:t xml:space="preserve">роприятия </w:t>
      </w:r>
      <w:r w:rsidR="00C32F2C" w:rsidRPr="00A82036">
        <w:rPr>
          <w:rFonts w:ascii="Liberation Serif" w:hAnsi="Liberation Serif" w:cs="Liberation Serif"/>
          <w:sz w:val="28"/>
          <w:szCs w:val="28"/>
        </w:rPr>
        <w:t xml:space="preserve">выявлены нарушения норм бюджетного законодательства, гражданского законодательства,  Федерального закона от  05.04.2013 </w:t>
      </w:r>
      <w:r w:rsidR="00D6278E" w:rsidRPr="00A82036">
        <w:rPr>
          <w:rFonts w:ascii="Liberation Serif" w:hAnsi="Liberation Serif" w:cs="Liberation Serif"/>
          <w:sz w:val="28"/>
          <w:szCs w:val="28"/>
        </w:rPr>
        <w:t>№</w:t>
      </w:r>
      <w:r w:rsidR="00C32F2C" w:rsidRPr="00A82036">
        <w:rPr>
          <w:rFonts w:ascii="Liberation Serif" w:hAnsi="Liberation Serif" w:cs="Liberation Serif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036073" w:rsidRPr="00A82036">
        <w:rPr>
          <w:rFonts w:ascii="Liberation Serif" w:hAnsi="Liberation Serif" w:cs="Liberation Serif"/>
          <w:sz w:val="28"/>
          <w:szCs w:val="28"/>
        </w:rPr>
        <w:t xml:space="preserve">, а также локальных актов. </w:t>
      </w:r>
    </w:p>
    <w:p w:rsidR="00FC5C92" w:rsidRPr="00A82036" w:rsidRDefault="0081351D" w:rsidP="000B08A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</w:rPr>
      </w:pPr>
      <w:r w:rsidRPr="00A82036">
        <w:rPr>
          <w:rFonts w:ascii="Liberation Serif" w:hAnsi="Liberation Serif" w:cs="Liberation Serif"/>
          <w:sz w:val="28"/>
          <w:szCs w:val="28"/>
        </w:rPr>
        <w:t>К</w:t>
      </w:r>
      <w:r w:rsidR="00C32F2C" w:rsidRPr="00A82036">
        <w:rPr>
          <w:rFonts w:ascii="Liberation Serif" w:hAnsi="Liberation Serif" w:cs="Liberation Serif"/>
          <w:sz w:val="28"/>
          <w:szCs w:val="28"/>
        </w:rPr>
        <w:t xml:space="preserve">онтрактный управляющий </w:t>
      </w:r>
      <w:r w:rsidR="00036073" w:rsidRPr="00A82036">
        <w:rPr>
          <w:rFonts w:ascii="Liberation Serif" w:hAnsi="Liberation Serif" w:cs="Liberation Serif"/>
          <w:sz w:val="28"/>
          <w:szCs w:val="28"/>
        </w:rPr>
        <w:t xml:space="preserve">в Учреждении </w:t>
      </w:r>
      <w:r w:rsidR="00C32F2C" w:rsidRPr="00A82036">
        <w:rPr>
          <w:rFonts w:ascii="Liberation Serif" w:hAnsi="Liberation Serif" w:cs="Liberation Serif"/>
          <w:sz w:val="28"/>
          <w:szCs w:val="28"/>
        </w:rPr>
        <w:t>назначен с нарушением треб</w:t>
      </w:r>
      <w:r w:rsidRPr="00A82036">
        <w:rPr>
          <w:rFonts w:ascii="Liberation Serif" w:hAnsi="Liberation Serif" w:cs="Liberation Serif"/>
          <w:sz w:val="28"/>
          <w:szCs w:val="28"/>
        </w:rPr>
        <w:t>ований статьи 38 Закона № 44-ФЗ.</w:t>
      </w:r>
    </w:p>
    <w:p w:rsidR="005D752B" w:rsidRPr="00A82036" w:rsidRDefault="0081351D" w:rsidP="000B08A4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>В</w:t>
      </w:r>
      <w:r w:rsidR="005D752B" w:rsidRPr="00A82036">
        <w:rPr>
          <w:rFonts w:ascii="Liberation Serif" w:hAnsi="Liberation Serif" w:cs="Liberation Serif"/>
          <w:sz w:val="28"/>
          <w:szCs w:val="28"/>
        </w:rPr>
        <w:t xml:space="preserve"> нарушение пункта 4 части 8 статьи 16 </w:t>
      </w:r>
      <w:r w:rsidR="00C32F2C" w:rsidRPr="00A82036">
        <w:rPr>
          <w:rFonts w:ascii="Liberation Serif" w:hAnsi="Liberation Serif" w:cs="Liberation Serif"/>
          <w:sz w:val="28"/>
          <w:szCs w:val="28"/>
        </w:rPr>
        <w:t>З</w:t>
      </w:r>
      <w:r w:rsidR="005D752B" w:rsidRPr="00A82036">
        <w:rPr>
          <w:rFonts w:ascii="Liberation Serif" w:hAnsi="Liberation Serif" w:cs="Liberation Serif"/>
          <w:sz w:val="28"/>
          <w:szCs w:val="28"/>
        </w:rPr>
        <w:t>акона № 44-ФЗ в план – график 2021 год</w:t>
      </w:r>
      <w:r w:rsidR="00C32F2C" w:rsidRPr="00A82036">
        <w:rPr>
          <w:rFonts w:ascii="Liberation Serif" w:hAnsi="Liberation Serif" w:cs="Liberation Serif"/>
          <w:sz w:val="28"/>
          <w:szCs w:val="28"/>
        </w:rPr>
        <w:t>а</w:t>
      </w:r>
      <w:r w:rsidR="005D752B" w:rsidRPr="00A82036">
        <w:rPr>
          <w:rFonts w:ascii="Liberation Serif" w:hAnsi="Liberation Serif" w:cs="Liberation Serif"/>
          <w:sz w:val="28"/>
          <w:szCs w:val="28"/>
        </w:rPr>
        <w:t xml:space="preserve"> не </w:t>
      </w:r>
      <w:r w:rsidR="00036073" w:rsidRPr="00A82036">
        <w:rPr>
          <w:rFonts w:ascii="Liberation Serif" w:hAnsi="Liberation Serif" w:cs="Liberation Serif"/>
          <w:sz w:val="28"/>
          <w:szCs w:val="28"/>
        </w:rPr>
        <w:t xml:space="preserve">вносились </w:t>
      </w:r>
      <w:r w:rsidR="005D752B" w:rsidRPr="00A82036">
        <w:rPr>
          <w:rFonts w:ascii="Liberation Serif" w:hAnsi="Liberation Serif" w:cs="Liberation Serif"/>
          <w:sz w:val="28"/>
          <w:szCs w:val="28"/>
        </w:rPr>
        <w:t>изменения</w:t>
      </w:r>
      <w:r w:rsidRPr="00A82036">
        <w:rPr>
          <w:rFonts w:ascii="Liberation Serif" w:hAnsi="Liberation Serif" w:cs="Liberation Serif"/>
          <w:sz w:val="28"/>
          <w:szCs w:val="28"/>
        </w:rPr>
        <w:t>.</w:t>
      </w:r>
    </w:p>
    <w:p w:rsidR="005D752B" w:rsidRPr="00A82036" w:rsidRDefault="005D752B" w:rsidP="000B08A4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ab/>
      </w:r>
      <w:r w:rsidR="0081351D" w:rsidRPr="00A82036">
        <w:rPr>
          <w:rFonts w:ascii="Liberation Serif" w:hAnsi="Liberation Serif" w:cs="Liberation Serif"/>
          <w:sz w:val="28"/>
          <w:szCs w:val="28"/>
        </w:rPr>
        <w:t>В</w:t>
      </w:r>
      <w:r w:rsidRPr="00A82036">
        <w:rPr>
          <w:rFonts w:ascii="Liberation Serif" w:hAnsi="Liberation Serif" w:cs="Liberation Serif"/>
          <w:sz w:val="28"/>
          <w:szCs w:val="28"/>
        </w:rPr>
        <w:t xml:space="preserve">нарушение статьи 72 БК РФ </w:t>
      </w:r>
      <w:r w:rsidR="0081351D" w:rsidRPr="00A82036">
        <w:rPr>
          <w:rFonts w:ascii="Liberation Serif" w:hAnsi="Liberation Serif" w:cs="Liberation Serif"/>
          <w:sz w:val="28"/>
          <w:szCs w:val="28"/>
        </w:rPr>
        <w:t xml:space="preserve">и </w:t>
      </w:r>
      <w:r w:rsidRPr="00A82036">
        <w:rPr>
          <w:rFonts w:ascii="Liberation Serif" w:hAnsi="Liberation Serif" w:cs="Liberation Serif"/>
          <w:sz w:val="28"/>
          <w:szCs w:val="28"/>
        </w:rPr>
        <w:t xml:space="preserve">статьи 16 </w:t>
      </w:r>
      <w:r w:rsidR="00C32F2C" w:rsidRPr="00A82036">
        <w:rPr>
          <w:rFonts w:ascii="Liberation Serif" w:hAnsi="Liberation Serif" w:cs="Liberation Serif"/>
          <w:sz w:val="28"/>
          <w:szCs w:val="28"/>
        </w:rPr>
        <w:t>З</w:t>
      </w:r>
      <w:r w:rsidRPr="00A82036">
        <w:rPr>
          <w:rFonts w:ascii="Liberation Serif" w:hAnsi="Liberation Serif" w:cs="Liberation Serif"/>
          <w:sz w:val="28"/>
          <w:szCs w:val="28"/>
        </w:rPr>
        <w:t>акона № 44-ФЗ МКУ «ЦБГО» в 2021 году осуществлены закупки, не включенные в план</w:t>
      </w:r>
      <w:r w:rsidR="00D6278E" w:rsidRPr="00A82036">
        <w:rPr>
          <w:rFonts w:ascii="Liberation Serif" w:hAnsi="Liberation Serif" w:cs="Liberation Serif"/>
          <w:sz w:val="28"/>
          <w:szCs w:val="28"/>
        </w:rPr>
        <w:t>-</w:t>
      </w:r>
      <w:r w:rsidRPr="00A82036">
        <w:rPr>
          <w:rFonts w:ascii="Liberation Serif" w:hAnsi="Liberation Serif" w:cs="Liberation Serif"/>
          <w:sz w:val="28"/>
          <w:szCs w:val="28"/>
        </w:rPr>
        <w:t xml:space="preserve">график на сумму 1 495 722,10 рубля. </w:t>
      </w:r>
    </w:p>
    <w:p w:rsidR="005D752B" w:rsidRPr="00A82036" w:rsidRDefault="0081351D" w:rsidP="000B08A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2036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5D752B" w:rsidRPr="00A82036">
        <w:rPr>
          <w:rFonts w:ascii="Liberation Serif" w:hAnsi="Liberation Serif" w:cs="Liberation Serif"/>
          <w:color w:val="000000"/>
          <w:sz w:val="28"/>
          <w:szCs w:val="28"/>
        </w:rPr>
        <w:t xml:space="preserve"> контрактах (договорах) заключенных на основании пункта </w:t>
      </w:r>
      <w:r w:rsidR="00036073" w:rsidRPr="00A82036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5D752B" w:rsidRPr="00A82036">
        <w:rPr>
          <w:rFonts w:ascii="Liberation Serif" w:hAnsi="Liberation Serif" w:cs="Liberation Serif"/>
          <w:color w:val="000000"/>
          <w:sz w:val="28"/>
          <w:szCs w:val="28"/>
        </w:rPr>
        <w:t xml:space="preserve"> части 1 статьи 93 </w:t>
      </w:r>
      <w:r w:rsidR="00C32F2C" w:rsidRPr="00A82036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5D752B" w:rsidRPr="00A82036">
        <w:rPr>
          <w:rFonts w:ascii="Liberation Serif" w:hAnsi="Liberation Serif" w:cs="Liberation Serif"/>
          <w:color w:val="000000"/>
          <w:sz w:val="28"/>
          <w:szCs w:val="28"/>
        </w:rPr>
        <w:t>акона № 44-Ф</w:t>
      </w:r>
      <w:r w:rsidR="00C32F2C" w:rsidRPr="00A82036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5D752B" w:rsidRPr="00A82036">
        <w:rPr>
          <w:rFonts w:ascii="Liberation Serif" w:hAnsi="Liberation Serif" w:cs="Liberation Serif"/>
          <w:color w:val="000000"/>
          <w:sz w:val="28"/>
          <w:szCs w:val="28"/>
        </w:rPr>
        <w:t xml:space="preserve"> не указывался </w:t>
      </w:r>
      <w:r w:rsidR="00C32F2C" w:rsidRPr="00A82036">
        <w:rPr>
          <w:rFonts w:ascii="Liberation Serif" w:hAnsi="Liberation Serif" w:cs="Liberation Serif"/>
          <w:color w:val="000000"/>
          <w:sz w:val="28"/>
          <w:szCs w:val="28"/>
        </w:rPr>
        <w:t xml:space="preserve">идентификационный код закупки. </w:t>
      </w:r>
    </w:p>
    <w:p w:rsidR="0081351D" w:rsidRPr="00A82036" w:rsidRDefault="0081351D" w:rsidP="000B08A4">
      <w:pPr>
        <w:pStyle w:val="a3"/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color w:val="000000"/>
          <w:sz w:val="28"/>
          <w:szCs w:val="28"/>
        </w:rPr>
        <w:t>В нарушение статьей 779, 781 Гражданского кодекса РФ по договору возмездного оказания услуг от 18.03.2021 № 1, оплату произвел</w:t>
      </w:r>
      <w:r w:rsidR="00036073" w:rsidRPr="00A82036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Pr="00A82036">
        <w:rPr>
          <w:rFonts w:ascii="Liberation Serif" w:hAnsi="Liberation Serif" w:cs="Liberation Serif"/>
          <w:color w:val="000000"/>
          <w:sz w:val="28"/>
          <w:szCs w:val="28"/>
        </w:rPr>
        <w:t>третье лицо. Кроме того</w:t>
      </w:r>
      <w:r w:rsidR="00D6278E" w:rsidRPr="00A8203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A82036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A82036">
        <w:rPr>
          <w:rFonts w:ascii="Liberation Serif" w:hAnsi="Liberation Serif" w:cs="Liberation Serif"/>
          <w:sz w:val="28"/>
          <w:szCs w:val="28"/>
        </w:rPr>
        <w:t xml:space="preserve"> нарушение условий данного договора (п. 4.4.3.) оказанные услуги по акту выполненных работ от 19.03.2021 приняты Лапиным С.И.</w:t>
      </w:r>
    </w:p>
    <w:p w:rsidR="00685367" w:rsidRPr="00A82036" w:rsidRDefault="00036073" w:rsidP="000B08A4">
      <w:pPr>
        <w:pStyle w:val="a3"/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>П</w:t>
      </w:r>
      <w:r w:rsidR="00C32F2C" w:rsidRPr="00A82036">
        <w:rPr>
          <w:rFonts w:ascii="Liberation Serif" w:hAnsi="Liberation Serif" w:cs="Liberation Serif"/>
          <w:sz w:val="28"/>
          <w:szCs w:val="28"/>
        </w:rPr>
        <w:t xml:space="preserve">о муниципальному контракту 28.12.2020 № 0362300300220000086 </w:t>
      </w:r>
      <w:r w:rsidR="00ED43ED" w:rsidRPr="00A82036">
        <w:rPr>
          <w:rFonts w:ascii="Liberation Serif" w:hAnsi="Liberation Serif" w:cs="Liberation Serif"/>
          <w:sz w:val="28"/>
          <w:szCs w:val="28"/>
        </w:rPr>
        <w:t>«Поставка автомобильного топлива АИ-95</w:t>
      </w:r>
      <w:r w:rsidR="00D6278E" w:rsidRPr="00A82036">
        <w:rPr>
          <w:rFonts w:ascii="Liberation Serif" w:hAnsi="Liberation Serif" w:cs="Liberation Serif"/>
          <w:sz w:val="28"/>
          <w:szCs w:val="28"/>
        </w:rPr>
        <w:t>,</w:t>
      </w:r>
      <w:r w:rsidR="00ED43ED" w:rsidRPr="00A82036">
        <w:rPr>
          <w:rFonts w:ascii="Liberation Serif" w:hAnsi="Liberation Serif" w:cs="Liberation Serif"/>
          <w:sz w:val="28"/>
          <w:szCs w:val="28"/>
        </w:rPr>
        <w:t xml:space="preserve"> АИ</w:t>
      </w:r>
      <w:r w:rsidR="00D6278E" w:rsidRPr="00A82036">
        <w:rPr>
          <w:rFonts w:ascii="Liberation Serif" w:hAnsi="Liberation Serif" w:cs="Liberation Serif"/>
          <w:sz w:val="28"/>
          <w:szCs w:val="28"/>
        </w:rPr>
        <w:t>-</w:t>
      </w:r>
      <w:r w:rsidR="00ED43ED" w:rsidRPr="00A82036">
        <w:rPr>
          <w:rFonts w:ascii="Liberation Serif" w:hAnsi="Liberation Serif" w:cs="Liberation Serif"/>
          <w:sz w:val="28"/>
          <w:szCs w:val="28"/>
        </w:rPr>
        <w:t xml:space="preserve">92» </w:t>
      </w:r>
      <w:r w:rsidR="00C32F2C" w:rsidRPr="00A82036">
        <w:rPr>
          <w:rFonts w:ascii="Liberation Serif" w:hAnsi="Liberation Serif" w:cs="Liberation Serif"/>
          <w:sz w:val="28"/>
          <w:szCs w:val="28"/>
        </w:rPr>
        <w:t xml:space="preserve">сведения о дате подписания приемочных документов в </w:t>
      </w:r>
      <w:r w:rsidR="00ED43ED" w:rsidRPr="00A82036">
        <w:rPr>
          <w:rFonts w:ascii="Liberation Serif" w:hAnsi="Liberation Serif" w:cs="Liberation Serif"/>
          <w:sz w:val="28"/>
          <w:szCs w:val="28"/>
        </w:rPr>
        <w:t>единой информационной системе</w:t>
      </w:r>
      <w:r w:rsidR="00C32F2C" w:rsidRPr="00A82036">
        <w:rPr>
          <w:rFonts w:ascii="Liberation Serif" w:hAnsi="Liberation Serif" w:cs="Liberation Serif"/>
          <w:sz w:val="28"/>
          <w:szCs w:val="28"/>
        </w:rPr>
        <w:t xml:space="preserve"> отражены недостоверно, прикрепленный файл счет</w:t>
      </w:r>
      <w:r w:rsidR="00D6278E" w:rsidRPr="00A82036">
        <w:rPr>
          <w:rFonts w:ascii="Liberation Serif" w:hAnsi="Liberation Serif" w:cs="Liberation Serif"/>
          <w:sz w:val="28"/>
          <w:szCs w:val="28"/>
        </w:rPr>
        <w:t>-</w:t>
      </w:r>
      <w:r w:rsidR="00C32F2C" w:rsidRPr="00A82036">
        <w:rPr>
          <w:rFonts w:ascii="Liberation Serif" w:hAnsi="Liberation Serif" w:cs="Liberation Serif"/>
          <w:sz w:val="28"/>
          <w:szCs w:val="28"/>
        </w:rPr>
        <w:t xml:space="preserve">фактура от 31.08.2021 № 2618 размещен не в полном объеме. </w:t>
      </w:r>
      <w:r w:rsidR="00685367" w:rsidRPr="00A82036">
        <w:rPr>
          <w:rFonts w:ascii="Liberation Serif" w:hAnsi="Liberation Serif" w:cs="Liberation Serif"/>
          <w:sz w:val="28"/>
          <w:szCs w:val="28"/>
        </w:rPr>
        <w:t xml:space="preserve">Также по данному контракту не соблюдено условие пункта 5.1., сторонами не оформлялся </w:t>
      </w:r>
      <w:r w:rsidR="00685367" w:rsidRPr="00A82036">
        <w:rPr>
          <w:rFonts w:ascii="Liberation Serif" w:hAnsi="Liberation Serif" w:cs="Liberation Serif"/>
          <w:color w:val="000000"/>
          <w:sz w:val="28"/>
          <w:szCs w:val="28"/>
        </w:rPr>
        <w:t>акт</w:t>
      </w:r>
      <w:r w:rsidR="00D6278E" w:rsidRPr="00A82036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="00685367" w:rsidRPr="00A82036">
        <w:rPr>
          <w:rFonts w:ascii="Liberation Serif" w:hAnsi="Liberation Serif" w:cs="Liberation Serif"/>
          <w:color w:val="000000"/>
          <w:sz w:val="28"/>
          <w:szCs w:val="28"/>
        </w:rPr>
        <w:t xml:space="preserve">приема передачи карт безналичного расчета за автомобильное топливо. </w:t>
      </w:r>
    </w:p>
    <w:p w:rsidR="00961656" w:rsidRPr="00A82036" w:rsidRDefault="00036073" w:rsidP="000B08A4">
      <w:pPr>
        <w:pStyle w:val="a3"/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>В нарушение норм трудового законодательства, а именно пункта 1 статьи 101 Трудового кодекса РФ</w:t>
      </w:r>
      <w:r w:rsidR="00A82036">
        <w:rPr>
          <w:rFonts w:ascii="Liberation Serif" w:hAnsi="Liberation Serif" w:cs="Liberation Serif"/>
          <w:sz w:val="28"/>
          <w:szCs w:val="28"/>
        </w:rPr>
        <w:t xml:space="preserve"> </w:t>
      </w:r>
      <w:r w:rsidRPr="00A82036">
        <w:rPr>
          <w:rFonts w:ascii="Liberation Serif" w:hAnsi="Liberation Serif" w:cs="Liberation Serif"/>
          <w:sz w:val="28"/>
          <w:szCs w:val="28"/>
        </w:rPr>
        <w:t xml:space="preserve">в Учреждении </w:t>
      </w:r>
      <w:r w:rsidR="00961656" w:rsidRPr="00A82036">
        <w:rPr>
          <w:rFonts w:ascii="Liberation Serif" w:hAnsi="Liberation Serif" w:cs="Liberation Serif"/>
          <w:sz w:val="28"/>
          <w:szCs w:val="28"/>
        </w:rPr>
        <w:t>не принимался локальный акт устанавливающий перечень должностей работников с ненормированным днем</w:t>
      </w:r>
      <w:r w:rsidRPr="00A82036">
        <w:rPr>
          <w:rFonts w:ascii="Liberation Serif" w:hAnsi="Liberation Serif" w:cs="Liberation Serif"/>
          <w:sz w:val="28"/>
          <w:szCs w:val="28"/>
        </w:rPr>
        <w:t>.</w:t>
      </w:r>
    </w:p>
    <w:p w:rsidR="00961656" w:rsidRPr="00A82036" w:rsidRDefault="00036073" w:rsidP="000B08A4">
      <w:pPr>
        <w:pStyle w:val="a3"/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lastRenderedPageBreak/>
        <w:t>В т</w:t>
      </w:r>
      <w:r w:rsidRPr="00A8203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рудовые договоры с водителями и механиком не внесены изменения относительно увеличения размера ежемесячной надбавки, что является нарушением </w:t>
      </w:r>
      <w:r w:rsidR="00961656" w:rsidRPr="00A82036">
        <w:rPr>
          <w:rFonts w:ascii="Liberation Serif" w:hAnsi="Liberation Serif" w:cs="Liberation Serif"/>
          <w:sz w:val="28"/>
          <w:szCs w:val="28"/>
        </w:rPr>
        <w:t>статьи 71 Трудового кодекса РФ</w:t>
      </w:r>
      <w:r w:rsidR="00961656" w:rsidRPr="00A8203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. </w:t>
      </w:r>
    </w:p>
    <w:p w:rsidR="00961656" w:rsidRPr="00A82036" w:rsidRDefault="00F86BB9" w:rsidP="000B08A4">
      <w:pPr>
        <w:pStyle w:val="a3"/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 xml:space="preserve">При изучении </w:t>
      </w:r>
      <w:r w:rsidR="00961656" w:rsidRPr="00A82036">
        <w:rPr>
          <w:rFonts w:ascii="Liberation Serif" w:hAnsi="Liberation Serif" w:cs="Liberation Serif"/>
          <w:sz w:val="28"/>
          <w:szCs w:val="28"/>
        </w:rPr>
        <w:t>«Положени</w:t>
      </w:r>
      <w:r w:rsidRPr="00A82036">
        <w:rPr>
          <w:rFonts w:ascii="Liberation Serif" w:hAnsi="Liberation Serif" w:cs="Liberation Serif"/>
          <w:sz w:val="28"/>
          <w:szCs w:val="28"/>
        </w:rPr>
        <w:t>я</w:t>
      </w:r>
      <w:r w:rsidR="00961656" w:rsidRPr="00A82036">
        <w:rPr>
          <w:rFonts w:ascii="Liberation Serif" w:hAnsi="Liberation Serif" w:cs="Liberation Serif"/>
          <w:sz w:val="28"/>
          <w:szCs w:val="28"/>
        </w:rPr>
        <w:t xml:space="preserve"> «Об оплате труда работников, МКУ «ЦБГО»»</w:t>
      </w:r>
      <w:r w:rsidR="00B109F7" w:rsidRPr="00A82036">
        <w:rPr>
          <w:rFonts w:ascii="Liberation Serif" w:hAnsi="Liberation Serif" w:cs="Liberation Serif"/>
          <w:sz w:val="28"/>
          <w:szCs w:val="28"/>
        </w:rPr>
        <w:t>, Положения об оплате младшего обслуживающего персонала МКУ «ЦБГО»</w:t>
      </w:r>
      <w:r w:rsidR="00D6278E" w:rsidRPr="00A82036">
        <w:rPr>
          <w:rFonts w:ascii="Liberation Serif" w:hAnsi="Liberation Serif" w:cs="Liberation Serif"/>
          <w:sz w:val="28"/>
          <w:szCs w:val="28"/>
        </w:rPr>
        <w:t>,</w:t>
      </w:r>
      <w:r w:rsidR="00961656" w:rsidRPr="00A82036">
        <w:rPr>
          <w:rFonts w:ascii="Liberation Serif" w:hAnsi="Liberation Serif" w:cs="Liberation Serif"/>
          <w:sz w:val="28"/>
          <w:szCs w:val="28"/>
        </w:rPr>
        <w:t xml:space="preserve"> утвержденн</w:t>
      </w:r>
      <w:r w:rsidR="00B109F7" w:rsidRPr="00A82036">
        <w:rPr>
          <w:rFonts w:ascii="Liberation Serif" w:hAnsi="Liberation Serif" w:cs="Liberation Serif"/>
          <w:sz w:val="28"/>
          <w:szCs w:val="28"/>
        </w:rPr>
        <w:t xml:space="preserve">ые </w:t>
      </w:r>
      <w:r w:rsidR="00961656" w:rsidRPr="00A82036">
        <w:rPr>
          <w:rFonts w:ascii="Liberation Serif" w:hAnsi="Liberation Serif" w:cs="Liberation Serif"/>
          <w:sz w:val="28"/>
          <w:szCs w:val="28"/>
        </w:rPr>
        <w:t>приказом руководителя от 01.10.2018 № 97, Положени</w:t>
      </w:r>
      <w:r w:rsidRPr="00A82036">
        <w:rPr>
          <w:rFonts w:ascii="Liberation Serif" w:hAnsi="Liberation Serif" w:cs="Liberation Serif"/>
          <w:sz w:val="28"/>
          <w:szCs w:val="28"/>
        </w:rPr>
        <w:t>я</w:t>
      </w:r>
      <w:r w:rsidR="00961656" w:rsidRPr="00A82036">
        <w:rPr>
          <w:rFonts w:ascii="Liberation Serif" w:hAnsi="Liberation Serif" w:cs="Liberation Serif"/>
          <w:sz w:val="28"/>
          <w:szCs w:val="28"/>
        </w:rPr>
        <w:t xml:space="preserve"> о премировании работников МКУ «ЦБГО» утвержденно</w:t>
      </w:r>
      <w:r w:rsidRPr="00A82036">
        <w:rPr>
          <w:rFonts w:ascii="Liberation Serif" w:hAnsi="Liberation Serif" w:cs="Liberation Serif"/>
          <w:sz w:val="28"/>
          <w:szCs w:val="28"/>
        </w:rPr>
        <w:t>го</w:t>
      </w:r>
      <w:r w:rsidR="00961656" w:rsidRPr="00A82036">
        <w:rPr>
          <w:rFonts w:ascii="Liberation Serif" w:hAnsi="Liberation Serif" w:cs="Liberation Serif"/>
          <w:sz w:val="28"/>
          <w:szCs w:val="28"/>
        </w:rPr>
        <w:t xml:space="preserve"> приказом руководителя от 01.10.2018 № 98, установлено следующее:</w:t>
      </w:r>
    </w:p>
    <w:p w:rsidR="00961656" w:rsidRPr="00A82036" w:rsidRDefault="00961656" w:rsidP="000B08A4">
      <w:pPr>
        <w:pStyle w:val="a3"/>
        <w:tabs>
          <w:tab w:val="left" w:pos="0"/>
          <w:tab w:val="left" w:pos="284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>- Положением об оплате труда</w:t>
      </w:r>
      <w:r w:rsidR="00B109F7" w:rsidRPr="00A82036">
        <w:rPr>
          <w:rFonts w:ascii="Liberation Serif" w:hAnsi="Liberation Serif" w:cs="Liberation Serif"/>
          <w:sz w:val="28"/>
          <w:szCs w:val="28"/>
        </w:rPr>
        <w:t xml:space="preserve"> работников МКУ «ЦБГО»</w:t>
      </w:r>
      <w:r w:rsidRPr="00A82036">
        <w:rPr>
          <w:rFonts w:ascii="Liberation Serif" w:eastAsia="Calibri" w:hAnsi="Liberation Serif" w:cs="Liberation Serif"/>
          <w:sz w:val="28"/>
          <w:szCs w:val="28"/>
        </w:rPr>
        <w:t>должност</w:t>
      </w:r>
      <w:r w:rsidRPr="00A82036">
        <w:rPr>
          <w:rFonts w:ascii="Liberation Serif" w:hAnsi="Liberation Serif" w:cs="Liberation Serif"/>
          <w:sz w:val="28"/>
          <w:szCs w:val="28"/>
        </w:rPr>
        <w:t>и</w:t>
      </w:r>
      <w:r w:rsidR="00B109F7" w:rsidRPr="00A82036">
        <w:rPr>
          <w:rFonts w:ascii="Liberation Serif" w:hAnsi="Liberation Serif" w:cs="Liberation Serif"/>
          <w:sz w:val="28"/>
          <w:szCs w:val="28"/>
        </w:rPr>
        <w:t xml:space="preserve">: </w:t>
      </w:r>
      <w:r w:rsidRPr="00A82036">
        <w:rPr>
          <w:rFonts w:ascii="Liberation Serif" w:eastAsia="Calibri" w:hAnsi="Liberation Serif" w:cs="Liberation Serif"/>
          <w:sz w:val="28"/>
          <w:szCs w:val="28"/>
        </w:rPr>
        <w:t>инспектор по охране труда и пожарной безопасности</w:t>
      </w:r>
      <w:r w:rsidR="00F86BB9" w:rsidRPr="00A82036">
        <w:rPr>
          <w:rFonts w:ascii="Liberation Serif" w:eastAsia="Calibri" w:hAnsi="Liberation Serif" w:cs="Liberation Serif"/>
          <w:sz w:val="28"/>
          <w:szCs w:val="28"/>
        </w:rPr>
        <w:t>;</w:t>
      </w:r>
      <w:r w:rsidRPr="00A82036">
        <w:rPr>
          <w:rFonts w:ascii="Liberation Serif" w:eastAsia="Calibri" w:hAnsi="Liberation Serif" w:cs="Liberation Serif"/>
          <w:sz w:val="28"/>
          <w:szCs w:val="28"/>
        </w:rPr>
        <w:t xml:space="preserve"> специалист по закупкам</w:t>
      </w:r>
      <w:r w:rsidR="00F86BB9" w:rsidRPr="00A82036">
        <w:rPr>
          <w:rFonts w:ascii="Liberation Serif" w:eastAsia="Calibri" w:hAnsi="Liberation Serif" w:cs="Liberation Serif"/>
          <w:sz w:val="28"/>
          <w:szCs w:val="28"/>
        </w:rPr>
        <w:t>;</w:t>
      </w:r>
      <w:r w:rsidRPr="00A82036">
        <w:rPr>
          <w:rFonts w:ascii="Liberation Serif" w:eastAsia="Calibri" w:hAnsi="Liberation Serif" w:cs="Liberation Serif"/>
          <w:sz w:val="28"/>
          <w:szCs w:val="28"/>
        </w:rPr>
        <w:t xml:space="preserve"> специалист по БДД</w:t>
      </w:r>
      <w:r w:rsidR="00F86BB9" w:rsidRPr="00A82036">
        <w:rPr>
          <w:rFonts w:ascii="Liberation Serif" w:eastAsia="Calibri" w:hAnsi="Liberation Serif" w:cs="Liberation Serif"/>
          <w:sz w:val="28"/>
          <w:szCs w:val="28"/>
        </w:rPr>
        <w:t>;</w:t>
      </w:r>
      <w:r w:rsidRPr="00A82036">
        <w:rPr>
          <w:rFonts w:ascii="Liberation Serif" w:eastAsia="Calibri" w:hAnsi="Liberation Serif" w:cs="Liberation Serif"/>
          <w:sz w:val="28"/>
          <w:szCs w:val="28"/>
        </w:rPr>
        <w:t xml:space="preserve"> ведущий бухгалтер</w:t>
      </w:r>
      <w:r w:rsidR="00F86BB9" w:rsidRPr="00A82036">
        <w:rPr>
          <w:rFonts w:ascii="Liberation Serif" w:eastAsia="Calibri" w:hAnsi="Liberation Serif" w:cs="Liberation Serif"/>
          <w:sz w:val="28"/>
          <w:szCs w:val="28"/>
        </w:rPr>
        <w:t>;</w:t>
      </w:r>
      <w:r w:rsidRPr="00A82036">
        <w:rPr>
          <w:rFonts w:ascii="Liberation Serif" w:eastAsia="Calibri" w:hAnsi="Liberation Serif" w:cs="Liberation Serif"/>
          <w:sz w:val="28"/>
          <w:szCs w:val="28"/>
        </w:rPr>
        <w:t xml:space="preserve"> ведущий экономист</w:t>
      </w:r>
      <w:r w:rsidR="00F86BB9" w:rsidRPr="00A82036">
        <w:rPr>
          <w:rFonts w:ascii="Liberation Serif" w:eastAsia="Calibri" w:hAnsi="Liberation Serif" w:cs="Liberation Serif"/>
          <w:sz w:val="28"/>
          <w:szCs w:val="28"/>
        </w:rPr>
        <w:t>;</w:t>
      </w:r>
      <w:r w:rsidRPr="00A82036">
        <w:rPr>
          <w:rFonts w:ascii="Liberation Serif" w:eastAsia="Calibri" w:hAnsi="Liberation Serif" w:cs="Liberation Serif"/>
          <w:sz w:val="28"/>
          <w:szCs w:val="28"/>
        </w:rPr>
        <w:t xml:space="preserve"> руководитель</w:t>
      </w:r>
      <w:r w:rsidR="00F86BB9" w:rsidRPr="00A82036">
        <w:rPr>
          <w:rFonts w:ascii="Liberation Serif" w:eastAsia="Calibri" w:hAnsi="Liberation Serif" w:cs="Liberation Serif"/>
          <w:sz w:val="28"/>
          <w:szCs w:val="28"/>
        </w:rPr>
        <w:t>;</w:t>
      </w:r>
      <w:r w:rsidRPr="00A82036">
        <w:rPr>
          <w:rFonts w:ascii="Liberation Serif" w:hAnsi="Liberation Serif" w:cs="Liberation Serif"/>
          <w:sz w:val="28"/>
          <w:szCs w:val="28"/>
        </w:rPr>
        <w:t xml:space="preserve"> отнесены к квалификационному уровню профессиональной квалификационной группы</w:t>
      </w:r>
      <w:r w:rsidR="00F86BB9" w:rsidRPr="00A82036">
        <w:rPr>
          <w:rFonts w:ascii="Liberation Serif" w:hAnsi="Liberation Serif" w:cs="Liberation Serif"/>
          <w:sz w:val="28"/>
          <w:szCs w:val="28"/>
        </w:rPr>
        <w:t xml:space="preserve"> «Общеотраслевые должности служащих (второго, третьего</w:t>
      </w:r>
      <w:r w:rsidR="000233EB" w:rsidRPr="00A82036">
        <w:rPr>
          <w:rFonts w:ascii="Liberation Serif" w:hAnsi="Liberation Serif" w:cs="Liberation Serif"/>
          <w:sz w:val="28"/>
          <w:szCs w:val="28"/>
        </w:rPr>
        <w:t xml:space="preserve"> и</w:t>
      </w:r>
      <w:r w:rsidR="00F86BB9" w:rsidRPr="00A82036">
        <w:rPr>
          <w:rFonts w:ascii="Liberation Serif" w:hAnsi="Liberation Serif" w:cs="Liberation Serif"/>
          <w:sz w:val="28"/>
          <w:szCs w:val="28"/>
        </w:rPr>
        <w:t xml:space="preserve"> четвертого уровней)»</w:t>
      </w:r>
      <w:r w:rsidRPr="00A82036">
        <w:rPr>
          <w:rFonts w:ascii="Liberation Serif" w:hAnsi="Liberation Serif" w:cs="Liberation Serif"/>
          <w:sz w:val="28"/>
          <w:szCs w:val="28"/>
        </w:rPr>
        <w:t>, что не соответствует действующему зако</w:t>
      </w:r>
      <w:r w:rsidR="00F86BB9" w:rsidRPr="00A82036">
        <w:rPr>
          <w:rFonts w:ascii="Liberation Serif" w:hAnsi="Liberation Serif" w:cs="Liberation Serif"/>
          <w:sz w:val="28"/>
          <w:szCs w:val="28"/>
        </w:rPr>
        <w:t xml:space="preserve">нодательству, согласно которому </w:t>
      </w:r>
      <w:r w:rsidRPr="00A82036">
        <w:rPr>
          <w:rFonts w:ascii="Liberation Serif" w:hAnsi="Liberation Serif" w:cs="Liberation Serif"/>
          <w:sz w:val="28"/>
          <w:szCs w:val="28"/>
        </w:rPr>
        <w:t xml:space="preserve">данные должности не отнесены ни к одной квалификационной группе; </w:t>
      </w:r>
    </w:p>
    <w:p w:rsidR="00961656" w:rsidRPr="00A82036" w:rsidRDefault="00961656" w:rsidP="000B08A4">
      <w:pPr>
        <w:pStyle w:val="a3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>- Положением об оплате труда младшего персонала работники, включенные в реестр должностей, младшего обслуживающего персонала не отнесены к квалификационным уровням профессиональной группы</w:t>
      </w:r>
      <w:r w:rsidR="00B109F7" w:rsidRPr="00A82036">
        <w:rPr>
          <w:rFonts w:ascii="Liberation Serif" w:hAnsi="Liberation Serif" w:cs="Liberation Serif"/>
          <w:sz w:val="28"/>
          <w:szCs w:val="28"/>
        </w:rPr>
        <w:t xml:space="preserve"> «Общеотраслевые профессии рабочих» соответствующего уровня</w:t>
      </w:r>
      <w:r w:rsidRPr="00A8203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86BB9" w:rsidRPr="00A82036" w:rsidRDefault="00F86BB9" w:rsidP="000B08A4">
      <w:pPr>
        <w:pStyle w:val="a3"/>
        <w:tabs>
          <w:tab w:val="left" w:pos="0"/>
          <w:tab w:val="left" w:pos="284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>- в нарушение пункта 2.9. Положения об оплате труда в штатное расписание МКУ «ЦБГО» включены должности, не входящие в утвержденную структуру учреждения;</w:t>
      </w:r>
    </w:p>
    <w:p w:rsidR="00961656" w:rsidRPr="00A82036" w:rsidRDefault="00C2079F" w:rsidP="000B08A4">
      <w:pPr>
        <w:pStyle w:val="a3"/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>- в</w:t>
      </w:r>
      <w:r w:rsidR="00961656" w:rsidRPr="00A82036">
        <w:rPr>
          <w:rFonts w:ascii="Liberation Serif" w:hAnsi="Liberation Serif" w:cs="Liberation Serif"/>
          <w:sz w:val="28"/>
          <w:szCs w:val="28"/>
        </w:rPr>
        <w:t xml:space="preserve"> нарушение норм</w:t>
      </w:r>
      <w:r w:rsidR="00D6278E" w:rsidRPr="00A82036">
        <w:rPr>
          <w:rFonts w:ascii="Liberation Serif" w:hAnsi="Liberation Serif" w:cs="Liberation Serif"/>
          <w:sz w:val="28"/>
          <w:szCs w:val="28"/>
        </w:rPr>
        <w:t>,</w:t>
      </w:r>
      <w:r w:rsidR="00961656" w:rsidRPr="00A82036">
        <w:rPr>
          <w:rFonts w:ascii="Liberation Serif" w:hAnsi="Liberation Serif" w:cs="Liberation Serif"/>
          <w:sz w:val="28"/>
          <w:szCs w:val="28"/>
        </w:rPr>
        <w:t xml:space="preserve"> определенных Положением о премировании работников МКУ «ЦБГО», в 2021 году выплачены премии в связи с международным женским днем 8 Марта, в размере</w:t>
      </w:r>
      <w:r w:rsidRPr="00A82036">
        <w:rPr>
          <w:rFonts w:ascii="Liberation Serif" w:hAnsi="Liberation Serif" w:cs="Liberation Serif"/>
          <w:sz w:val="28"/>
          <w:szCs w:val="28"/>
        </w:rPr>
        <w:t xml:space="preserve"> большем</w:t>
      </w:r>
      <w:r w:rsidR="00961656" w:rsidRPr="00A82036">
        <w:rPr>
          <w:rFonts w:ascii="Liberation Serif" w:hAnsi="Liberation Serif" w:cs="Liberation Serif"/>
          <w:sz w:val="28"/>
          <w:szCs w:val="28"/>
        </w:rPr>
        <w:t>, чем определено данным Положением, что привело к неэффективному расходованию бюджетных с</w:t>
      </w:r>
      <w:r w:rsidRPr="00A82036">
        <w:rPr>
          <w:rFonts w:ascii="Liberation Serif" w:hAnsi="Liberation Serif" w:cs="Liberation Serif"/>
          <w:sz w:val="28"/>
          <w:szCs w:val="28"/>
        </w:rPr>
        <w:t>редств в сумме 12 075,00 рублей;</w:t>
      </w:r>
    </w:p>
    <w:p w:rsidR="00961656" w:rsidRPr="00A82036" w:rsidRDefault="00C2079F" w:rsidP="000B08A4">
      <w:pPr>
        <w:pStyle w:val="a3"/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 xml:space="preserve">- </w:t>
      </w:r>
      <w:r w:rsidR="00961656" w:rsidRPr="00A82036">
        <w:rPr>
          <w:rFonts w:ascii="Liberation Serif" w:hAnsi="Liberation Serif" w:cs="Liberation Serif"/>
          <w:sz w:val="28"/>
          <w:szCs w:val="28"/>
        </w:rPr>
        <w:t xml:space="preserve">в отсутствие правовых оснований </w:t>
      </w:r>
      <w:r w:rsidRPr="00A82036">
        <w:rPr>
          <w:rFonts w:ascii="Liberation Serif" w:hAnsi="Liberation Serif" w:cs="Liberation Serif"/>
          <w:sz w:val="28"/>
          <w:szCs w:val="28"/>
        </w:rPr>
        <w:t xml:space="preserve">в 2021 году </w:t>
      </w:r>
      <w:r w:rsidR="00961656" w:rsidRPr="00A82036">
        <w:rPr>
          <w:rFonts w:ascii="Liberation Serif" w:hAnsi="Liberation Serif" w:cs="Liberation Serif"/>
          <w:sz w:val="28"/>
          <w:szCs w:val="28"/>
        </w:rPr>
        <w:t xml:space="preserve">выплачены единовременные денежные вознаграждения к юбилейным датам, </w:t>
      </w:r>
      <w:r w:rsidRPr="00A82036">
        <w:rPr>
          <w:rFonts w:ascii="Liberation Serif" w:hAnsi="Liberation Serif" w:cs="Liberation Serif"/>
          <w:sz w:val="28"/>
          <w:szCs w:val="28"/>
        </w:rPr>
        <w:t>в сумме 8 050,00 рублей;</w:t>
      </w:r>
    </w:p>
    <w:p w:rsidR="00961656" w:rsidRPr="00A82036" w:rsidRDefault="00C2079F" w:rsidP="000B08A4">
      <w:pPr>
        <w:pStyle w:val="a3"/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 xml:space="preserve">-  в 2022 году неэффективно израсходованы бюджетные средства в сумме 53 475,00 рублей на выплату единовременной премии </w:t>
      </w:r>
      <w:r w:rsidR="00961656" w:rsidRPr="00A82036">
        <w:rPr>
          <w:rFonts w:ascii="Liberation Serif" w:hAnsi="Liberation Serif" w:cs="Liberation Serif"/>
          <w:sz w:val="28"/>
          <w:szCs w:val="28"/>
        </w:rPr>
        <w:t>бухгалтерским и экономическим работникам</w:t>
      </w:r>
      <w:r w:rsidRPr="00A82036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961656" w:rsidRPr="00A82036" w:rsidRDefault="00C2079F" w:rsidP="000B08A4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pacing w:val="-1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 xml:space="preserve">- </w:t>
      </w:r>
      <w:r w:rsidRPr="00A82036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в 2021 году не </w:t>
      </w:r>
      <w:r w:rsidR="00961656" w:rsidRPr="00A82036">
        <w:rPr>
          <w:rFonts w:ascii="Liberation Serif" w:hAnsi="Liberation Serif" w:cs="Liberation Serif"/>
          <w:bCs/>
          <w:spacing w:val="-1"/>
          <w:sz w:val="28"/>
          <w:szCs w:val="28"/>
        </w:rPr>
        <w:t>правомерно возмещены расходы за образовательные услуги в сумме 11 200,00 рублей Тарасовой А.И.</w:t>
      </w:r>
      <w:r w:rsidRPr="00A82036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(бухгалтер </w:t>
      </w:r>
      <w:r w:rsidRPr="00A82036">
        <w:rPr>
          <w:rFonts w:ascii="Liberation Serif" w:hAnsi="Liberation Serif" w:cs="Liberation Serif"/>
          <w:bCs/>
          <w:spacing w:val="-1"/>
          <w:sz w:val="28"/>
          <w:szCs w:val="28"/>
          <w:lang w:val="en-US"/>
        </w:rPr>
        <w:t>I</w:t>
      </w:r>
      <w:r w:rsidRPr="00A82036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 категории).  </w:t>
      </w:r>
    </w:p>
    <w:p w:rsidR="009A0959" w:rsidRPr="00A82036" w:rsidRDefault="009A0959" w:rsidP="000B08A4">
      <w:p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 xml:space="preserve">В 2021 и 2022 годах в МКУ «ЦБГО» принимались работники на должность экономиста свыше утвержденных штатным расписанием.  </w:t>
      </w:r>
    </w:p>
    <w:p w:rsidR="00961656" w:rsidRPr="00A82036" w:rsidRDefault="00C2079F" w:rsidP="000B08A4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t>Проверкой также установлено</w:t>
      </w:r>
      <w:r w:rsidR="009A0959" w:rsidRPr="00A82036">
        <w:rPr>
          <w:rFonts w:ascii="Liberation Serif" w:hAnsi="Liberation Serif" w:cs="Liberation Serif"/>
          <w:sz w:val="28"/>
          <w:szCs w:val="28"/>
        </w:rPr>
        <w:t xml:space="preserve">, что </w:t>
      </w:r>
      <w:r w:rsidR="00961656" w:rsidRPr="00A82036">
        <w:rPr>
          <w:rFonts w:ascii="Liberation Serif" w:hAnsi="Liberation Serif" w:cs="Liberation Serif"/>
          <w:sz w:val="28"/>
          <w:szCs w:val="28"/>
        </w:rPr>
        <w:t>МКУ «ЦБГО» нарушен</w:t>
      </w:r>
      <w:r w:rsidR="009A0959" w:rsidRPr="00A82036">
        <w:rPr>
          <w:rFonts w:ascii="Liberation Serif" w:hAnsi="Liberation Serif" w:cs="Liberation Serif"/>
          <w:sz w:val="28"/>
          <w:szCs w:val="28"/>
        </w:rPr>
        <w:t>о требование</w:t>
      </w:r>
      <w:r w:rsidR="00961656" w:rsidRPr="00A82036">
        <w:rPr>
          <w:rFonts w:ascii="Liberation Serif" w:hAnsi="Liberation Serif" w:cs="Liberation Serif"/>
          <w:sz w:val="28"/>
          <w:szCs w:val="28"/>
        </w:rPr>
        <w:t xml:space="preserve"> пункт 5.9. Устава </w:t>
      </w:r>
      <w:r w:rsidR="009A0959" w:rsidRPr="00A82036">
        <w:rPr>
          <w:rFonts w:ascii="Liberation Serif" w:hAnsi="Liberation Serif" w:cs="Liberation Serif"/>
          <w:sz w:val="28"/>
          <w:szCs w:val="28"/>
        </w:rPr>
        <w:t>Учреждения,</w:t>
      </w:r>
      <w:r w:rsidR="00961656" w:rsidRPr="00A82036">
        <w:rPr>
          <w:rFonts w:ascii="Liberation Serif" w:hAnsi="Liberation Serif" w:cs="Liberation Serif"/>
          <w:sz w:val="28"/>
          <w:szCs w:val="28"/>
        </w:rPr>
        <w:t xml:space="preserve"> на время отсутствия руководителя приказами руководителя МКУ «ЦБГО» за увеличение объема выполняемых работ наряду со своей основной работой производилась доплата старшему экономисту. </w:t>
      </w:r>
    </w:p>
    <w:p w:rsidR="00961656" w:rsidRPr="00A82036" w:rsidRDefault="00961656" w:rsidP="000B08A4">
      <w:pPr>
        <w:pStyle w:val="a3"/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2036">
        <w:rPr>
          <w:rFonts w:ascii="Liberation Serif" w:hAnsi="Liberation Serif" w:cs="Liberation Serif"/>
          <w:sz w:val="28"/>
          <w:szCs w:val="28"/>
        </w:rPr>
        <w:lastRenderedPageBreak/>
        <w:t xml:space="preserve">Внесенными изменениями дополнительным соглашением от 01.03.2022 года в трудовой договор с бухгалтером </w:t>
      </w:r>
      <w:r w:rsidRPr="00A82036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A82036">
        <w:rPr>
          <w:rFonts w:ascii="Liberation Serif" w:hAnsi="Liberation Serif" w:cs="Liberation Serif"/>
          <w:sz w:val="28"/>
          <w:szCs w:val="28"/>
        </w:rPr>
        <w:t xml:space="preserve"> категории от 30.06.2021 № 18 надбавка (доплата) работнику увеличена до 110%, что не соответствует надбавке</w:t>
      </w:r>
      <w:r w:rsidR="00D6278E" w:rsidRPr="00A82036">
        <w:rPr>
          <w:rFonts w:ascii="Liberation Serif" w:hAnsi="Liberation Serif" w:cs="Liberation Serif"/>
          <w:sz w:val="28"/>
          <w:szCs w:val="28"/>
        </w:rPr>
        <w:t>,</w:t>
      </w:r>
      <w:r w:rsidRPr="00A82036">
        <w:rPr>
          <w:rFonts w:ascii="Liberation Serif" w:hAnsi="Liberation Serif" w:cs="Liberation Serif"/>
          <w:sz w:val="28"/>
          <w:szCs w:val="28"/>
        </w:rPr>
        <w:t xml:space="preserve"> утвержденной штатным расписанием от 01.03.2022 года для бухгалтера </w:t>
      </w:r>
      <w:r w:rsidRPr="00A82036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A82036">
        <w:rPr>
          <w:rFonts w:ascii="Liberation Serif" w:hAnsi="Liberation Serif" w:cs="Liberation Serif"/>
          <w:sz w:val="28"/>
          <w:szCs w:val="28"/>
        </w:rPr>
        <w:t xml:space="preserve"> категории. </w:t>
      </w:r>
    </w:p>
    <w:p w:rsidR="002F444B" w:rsidRPr="00A82036" w:rsidRDefault="00230215" w:rsidP="000B08A4">
      <w:pPr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</w:t>
      </w:r>
      <w:r w:rsidR="003B4DE2"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контрольного мероприятия объектам проверки направлены акты</w:t>
      </w:r>
      <w:r w:rsidRPr="00A820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sectPr w:rsidR="002F444B" w:rsidRPr="00A82036" w:rsidSect="00D6278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1A" w:rsidRDefault="00254E1A" w:rsidP="00122504">
      <w:pPr>
        <w:spacing w:after="0" w:line="240" w:lineRule="auto"/>
      </w:pPr>
      <w:r>
        <w:separator/>
      </w:r>
    </w:p>
  </w:endnote>
  <w:endnote w:type="continuationSeparator" w:id="1">
    <w:p w:rsidR="00254E1A" w:rsidRDefault="00254E1A" w:rsidP="0012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altName w:val="MS Mincho"/>
    <w:charset w:val="80"/>
    <w:family w:val="roman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1A" w:rsidRDefault="00254E1A" w:rsidP="00122504">
      <w:pPr>
        <w:spacing w:after="0" w:line="240" w:lineRule="auto"/>
      </w:pPr>
      <w:r>
        <w:separator/>
      </w:r>
    </w:p>
  </w:footnote>
  <w:footnote w:type="continuationSeparator" w:id="1">
    <w:p w:rsidR="00254E1A" w:rsidRDefault="00254E1A" w:rsidP="0012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448"/>
      <w:docPartObj>
        <w:docPartGallery w:val="Page Numbers (Top of Page)"/>
        <w:docPartUnique/>
      </w:docPartObj>
    </w:sdtPr>
    <w:sdtContent>
      <w:p w:rsidR="000B08A4" w:rsidRDefault="00DC483A">
        <w:pPr>
          <w:pStyle w:val="ad"/>
          <w:jc w:val="center"/>
        </w:pPr>
        <w:r>
          <w:fldChar w:fldCharType="begin"/>
        </w:r>
        <w:r w:rsidR="0042642D">
          <w:instrText xml:space="preserve"> PAGE   \* MERGEFORMAT </w:instrText>
        </w:r>
        <w:r>
          <w:fldChar w:fldCharType="separate"/>
        </w:r>
        <w:r w:rsidR="00A820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08A4" w:rsidRDefault="000B08A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EA4"/>
    <w:multiLevelType w:val="hybridMultilevel"/>
    <w:tmpl w:val="9606084C"/>
    <w:lvl w:ilvl="0" w:tplc="CE3A0DC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F127D"/>
    <w:multiLevelType w:val="hybridMultilevel"/>
    <w:tmpl w:val="C99C1BA2"/>
    <w:lvl w:ilvl="0" w:tplc="860A8D8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27057E"/>
    <w:multiLevelType w:val="hybridMultilevel"/>
    <w:tmpl w:val="5B28790A"/>
    <w:lvl w:ilvl="0" w:tplc="17300722">
      <w:start w:val="8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8C010A"/>
    <w:multiLevelType w:val="hybridMultilevel"/>
    <w:tmpl w:val="1D189F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7E47CA"/>
    <w:multiLevelType w:val="hybridMultilevel"/>
    <w:tmpl w:val="35A2DE0C"/>
    <w:lvl w:ilvl="0" w:tplc="43B85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32684D"/>
    <w:multiLevelType w:val="hybridMultilevel"/>
    <w:tmpl w:val="FFF6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7776F"/>
    <w:multiLevelType w:val="hybridMultilevel"/>
    <w:tmpl w:val="5504EC46"/>
    <w:lvl w:ilvl="0" w:tplc="0CE4D21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5E5487"/>
    <w:multiLevelType w:val="hybridMultilevel"/>
    <w:tmpl w:val="9DA68DF0"/>
    <w:lvl w:ilvl="0" w:tplc="1A8A9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094641"/>
    <w:multiLevelType w:val="hybridMultilevel"/>
    <w:tmpl w:val="D606515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97C4F"/>
    <w:multiLevelType w:val="hybridMultilevel"/>
    <w:tmpl w:val="41165546"/>
    <w:lvl w:ilvl="0" w:tplc="DC368D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D5E"/>
    <w:rsid w:val="00005A14"/>
    <w:rsid w:val="00005DEF"/>
    <w:rsid w:val="00012A96"/>
    <w:rsid w:val="000201B5"/>
    <w:rsid w:val="00021B34"/>
    <w:rsid w:val="000233EB"/>
    <w:rsid w:val="00025A88"/>
    <w:rsid w:val="00036073"/>
    <w:rsid w:val="00051817"/>
    <w:rsid w:val="00053ABB"/>
    <w:rsid w:val="000614F2"/>
    <w:rsid w:val="0008022E"/>
    <w:rsid w:val="0008622B"/>
    <w:rsid w:val="0008678D"/>
    <w:rsid w:val="00090329"/>
    <w:rsid w:val="000926C6"/>
    <w:rsid w:val="000B08A4"/>
    <w:rsid w:val="000B5464"/>
    <w:rsid w:val="000C40D1"/>
    <w:rsid w:val="000C486A"/>
    <w:rsid w:val="000C5E50"/>
    <w:rsid w:val="000E11BE"/>
    <w:rsid w:val="000E218B"/>
    <w:rsid w:val="000E3A5F"/>
    <w:rsid w:val="00100204"/>
    <w:rsid w:val="00110D2C"/>
    <w:rsid w:val="00122504"/>
    <w:rsid w:val="001236F0"/>
    <w:rsid w:val="0012734E"/>
    <w:rsid w:val="00132B34"/>
    <w:rsid w:val="00147E57"/>
    <w:rsid w:val="001505B0"/>
    <w:rsid w:val="00154107"/>
    <w:rsid w:val="0016555A"/>
    <w:rsid w:val="00172C8E"/>
    <w:rsid w:val="00173035"/>
    <w:rsid w:val="00175B52"/>
    <w:rsid w:val="00182913"/>
    <w:rsid w:val="001946DD"/>
    <w:rsid w:val="001A5190"/>
    <w:rsid w:val="001B119C"/>
    <w:rsid w:val="001B53E9"/>
    <w:rsid w:val="001C5B8C"/>
    <w:rsid w:val="001D0C88"/>
    <w:rsid w:val="001D640F"/>
    <w:rsid w:val="001E0FED"/>
    <w:rsid w:val="00204185"/>
    <w:rsid w:val="00210BB3"/>
    <w:rsid w:val="00225506"/>
    <w:rsid w:val="00225872"/>
    <w:rsid w:val="00230215"/>
    <w:rsid w:val="002369C4"/>
    <w:rsid w:val="00241E4D"/>
    <w:rsid w:val="00247AF0"/>
    <w:rsid w:val="002529E4"/>
    <w:rsid w:val="00254B7C"/>
    <w:rsid w:val="00254E1A"/>
    <w:rsid w:val="002616EF"/>
    <w:rsid w:val="00262F8E"/>
    <w:rsid w:val="00265B11"/>
    <w:rsid w:val="002675EE"/>
    <w:rsid w:val="002708C7"/>
    <w:rsid w:val="00271708"/>
    <w:rsid w:val="0027554A"/>
    <w:rsid w:val="0027684B"/>
    <w:rsid w:val="00281624"/>
    <w:rsid w:val="002A569A"/>
    <w:rsid w:val="002B567C"/>
    <w:rsid w:val="002C0821"/>
    <w:rsid w:val="002C5D3C"/>
    <w:rsid w:val="002E1CF6"/>
    <w:rsid w:val="002E5CF9"/>
    <w:rsid w:val="002F444B"/>
    <w:rsid w:val="002F6A62"/>
    <w:rsid w:val="00311A0A"/>
    <w:rsid w:val="00317772"/>
    <w:rsid w:val="00321722"/>
    <w:rsid w:val="003306E5"/>
    <w:rsid w:val="003512B8"/>
    <w:rsid w:val="00356EED"/>
    <w:rsid w:val="0036007A"/>
    <w:rsid w:val="003652A2"/>
    <w:rsid w:val="0038317E"/>
    <w:rsid w:val="003A7177"/>
    <w:rsid w:val="003B4DE2"/>
    <w:rsid w:val="003B7C4E"/>
    <w:rsid w:val="003E1F6A"/>
    <w:rsid w:val="003E2B2E"/>
    <w:rsid w:val="003E3102"/>
    <w:rsid w:val="003E3245"/>
    <w:rsid w:val="003F3777"/>
    <w:rsid w:val="004127F5"/>
    <w:rsid w:val="0042642D"/>
    <w:rsid w:val="004308DD"/>
    <w:rsid w:val="00432E4F"/>
    <w:rsid w:val="00445961"/>
    <w:rsid w:val="004666DC"/>
    <w:rsid w:val="004673BA"/>
    <w:rsid w:val="00475411"/>
    <w:rsid w:val="004850AD"/>
    <w:rsid w:val="004B7B79"/>
    <w:rsid w:val="004D24CF"/>
    <w:rsid w:val="004E0330"/>
    <w:rsid w:val="005014F9"/>
    <w:rsid w:val="00511662"/>
    <w:rsid w:val="00521019"/>
    <w:rsid w:val="00533542"/>
    <w:rsid w:val="0053435B"/>
    <w:rsid w:val="00542850"/>
    <w:rsid w:val="005508F2"/>
    <w:rsid w:val="00560498"/>
    <w:rsid w:val="00597BFA"/>
    <w:rsid w:val="005A0D5E"/>
    <w:rsid w:val="005A6DB8"/>
    <w:rsid w:val="005B5896"/>
    <w:rsid w:val="005D37C2"/>
    <w:rsid w:val="005D752B"/>
    <w:rsid w:val="005E10B3"/>
    <w:rsid w:val="005E767A"/>
    <w:rsid w:val="006131FD"/>
    <w:rsid w:val="006317E3"/>
    <w:rsid w:val="00633C5A"/>
    <w:rsid w:val="0063578A"/>
    <w:rsid w:val="00640F02"/>
    <w:rsid w:val="00643980"/>
    <w:rsid w:val="00653337"/>
    <w:rsid w:val="00657850"/>
    <w:rsid w:val="00661C97"/>
    <w:rsid w:val="0067594B"/>
    <w:rsid w:val="00685367"/>
    <w:rsid w:val="006A20A7"/>
    <w:rsid w:val="006A7D6E"/>
    <w:rsid w:val="006B5682"/>
    <w:rsid w:val="006C2284"/>
    <w:rsid w:val="006D3F82"/>
    <w:rsid w:val="006E1676"/>
    <w:rsid w:val="006E76B2"/>
    <w:rsid w:val="00714554"/>
    <w:rsid w:val="00717920"/>
    <w:rsid w:val="007315ED"/>
    <w:rsid w:val="007377B9"/>
    <w:rsid w:val="00737D0B"/>
    <w:rsid w:val="00743038"/>
    <w:rsid w:val="00774A7E"/>
    <w:rsid w:val="0079219B"/>
    <w:rsid w:val="0079441A"/>
    <w:rsid w:val="007A26BA"/>
    <w:rsid w:val="007B4CEC"/>
    <w:rsid w:val="007B6F08"/>
    <w:rsid w:val="007C5FBF"/>
    <w:rsid w:val="007E324B"/>
    <w:rsid w:val="007F6D12"/>
    <w:rsid w:val="008015CF"/>
    <w:rsid w:val="0081351D"/>
    <w:rsid w:val="00816306"/>
    <w:rsid w:val="00817DFC"/>
    <w:rsid w:val="008274A8"/>
    <w:rsid w:val="00836DE7"/>
    <w:rsid w:val="00847690"/>
    <w:rsid w:val="00862C71"/>
    <w:rsid w:val="008748A2"/>
    <w:rsid w:val="00875DB0"/>
    <w:rsid w:val="00877756"/>
    <w:rsid w:val="00877BEA"/>
    <w:rsid w:val="00886AF5"/>
    <w:rsid w:val="00887E29"/>
    <w:rsid w:val="00891700"/>
    <w:rsid w:val="008A2BC9"/>
    <w:rsid w:val="008B0C18"/>
    <w:rsid w:val="008B43D4"/>
    <w:rsid w:val="008C003C"/>
    <w:rsid w:val="008D7E26"/>
    <w:rsid w:val="008E375D"/>
    <w:rsid w:val="008E7B26"/>
    <w:rsid w:val="00915BD5"/>
    <w:rsid w:val="00926BD9"/>
    <w:rsid w:val="009429D7"/>
    <w:rsid w:val="009448E5"/>
    <w:rsid w:val="00953410"/>
    <w:rsid w:val="00957BFC"/>
    <w:rsid w:val="00961656"/>
    <w:rsid w:val="00970776"/>
    <w:rsid w:val="00972A86"/>
    <w:rsid w:val="009770A6"/>
    <w:rsid w:val="009772E5"/>
    <w:rsid w:val="00977B46"/>
    <w:rsid w:val="00987D09"/>
    <w:rsid w:val="0099169F"/>
    <w:rsid w:val="0099721D"/>
    <w:rsid w:val="009A0959"/>
    <w:rsid w:val="009C27BD"/>
    <w:rsid w:val="009D30DC"/>
    <w:rsid w:val="009E7EAA"/>
    <w:rsid w:val="009F6682"/>
    <w:rsid w:val="00A01809"/>
    <w:rsid w:val="00A12C0D"/>
    <w:rsid w:val="00A179DA"/>
    <w:rsid w:val="00A24185"/>
    <w:rsid w:val="00A261D4"/>
    <w:rsid w:val="00A27A6E"/>
    <w:rsid w:val="00A533ED"/>
    <w:rsid w:val="00A54C2A"/>
    <w:rsid w:val="00A5628F"/>
    <w:rsid w:val="00A576C1"/>
    <w:rsid w:val="00A64703"/>
    <w:rsid w:val="00A77632"/>
    <w:rsid w:val="00A82036"/>
    <w:rsid w:val="00A9098B"/>
    <w:rsid w:val="00A97931"/>
    <w:rsid w:val="00AA0189"/>
    <w:rsid w:val="00AA3AC3"/>
    <w:rsid w:val="00AA6389"/>
    <w:rsid w:val="00AB2593"/>
    <w:rsid w:val="00AB2706"/>
    <w:rsid w:val="00AB42DE"/>
    <w:rsid w:val="00AD2A01"/>
    <w:rsid w:val="00AD3F41"/>
    <w:rsid w:val="00AD4F14"/>
    <w:rsid w:val="00AD6473"/>
    <w:rsid w:val="00AE5DC7"/>
    <w:rsid w:val="00AE6F1C"/>
    <w:rsid w:val="00B050D2"/>
    <w:rsid w:val="00B078EE"/>
    <w:rsid w:val="00B109F7"/>
    <w:rsid w:val="00B15B49"/>
    <w:rsid w:val="00B21D7E"/>
    <w:rsid w:val="00B33895"/>
    <w:rsid w:val="00B43254"/>
    <w:rsid w:val="00B4765D"/>
    <w:rsid w:val="00B54F88"/>
    <w:rsid w:val="00B572BB"/>
    <w:rsid w:val="00B61918"/>
    <w:rsid w:val="00B61FEB"/>
    <w:rsid w:val="00B64F10"/>
    <w:rsid w:val="00B65E91"/>
    <w:rsid w:val="00B729C1"/>
    <w:rsid w:val="00B72BF7"/>
    <w:rsid w:val="00B778FE"/>
    <w:rsid w:val="00B81F14"/>
    <w:rsid w:val="00B94AA4"/>
    <w:rsid w:val="00B968A7"/>
    <w:rsid w:val="00BA6085"/>
    <w:rsid w:val="00BB7667"/>
    <w:rsid w:val="00BC2B41"/>
    <w:rsid w:val="00BC4401"/>
    <w:rsid w:val="00BD164F"/>
    <w:rsid w:val="00BE0BD4"/>
    <w:rsid w:val="00BE301B"/>
    <w:rsid w:val="00BF3B48"/>
    <w:rsid w:val="00C0383F"/>
    <w:rsid w:val="00C05787"/>
    <w:rsid w:val="00C1334B"/>
    <w:rsid w:val="00C138C9"/>
    <w:rsid w:val="00C1745E"/>
    <w:rsid w:val="00C2079F"/>
    <w:rsid w:val="00C32F2C"/>
    <w:rsid w:val="00C34B81"/>
    <w:rsid w:val="00C56291"/>
    <w:rsid w:val="00C5676B"/>
    <w:rsid w:val="00C611DB"/>
    <w:rsid w:val="00C61570"/>
    <w:rsid w:val="00C66C16"/>
    <w:rsid w:val="00C7165A"/>
    <w:rsid w:val="00C72735"/>
    <w:rsid w:val="00C74988"/>
    <w:rsid w:val="00C827E0"/>
    <w:rsid w:val="00C857DC"/>
    <w:rsid w:val="00C93FB9"/>
    <w:rsid w:val="00CA3BFB"/>
    <w:rsid w:val="00CB2291"/>
    <w:rsid w:val="00CB7252"/>
    <w:rsid w:val="00CC68D3"/>
    <w:rsid w:val="00CD0207"/>
    <w:rsid w:val="00CD075C"/>
    <w:rsid w:val="00CD106A"/>
    <w:rsid w:val="00CD295D"/>
    <w:rsid w:val="00CF45F7"/>
    <w:rsid w:val="00D02367"/>
    <w:rsid w:val="00D07E00"/>
    <w:rsid w:val="00D101A4"/>
    <w:rsid w:val="00D10EC1"/>
    <w:rsid w:val="00D11760"/>
    <w:rsid w:val="00D21738"/>
    <w:rsid w:val="00D27D97"/>
    <w:rsid w:val="00D33AC7"/>
    <w:rsid w:val="00D35D75"/>
    <w:rsid w:val="00D36DF2"/>
    <w:rsid w:val="00D41F36"/>
    <w:rsid w:val="00D6278E"/>
    <w:rsid w:val="00D70C8B"/>
    <w:rsid w:val="00D93454"/>
    <w:rsid w:val="00D959FF"/>
    <w:rsid w:val="00D95C14"/>
    <w:rsid w:val="00D972BE"/>
    <w:rsid w:val="00DA1ABB"/>
    <w:rsid w:val="00DA3FC7"/>
    <w:rsid w:val="00DA7A8E"/>
    <w:rsid w:val="00DC483A"/>
    <w:rsid w:val="00DE0E1C"/>
    <w:rsid w:val="00DF7C04"/>
    <w:rsid w:val="00E0309E"/>
    <w:rsid w:val="00E15573"/>
    <w:rsid w:val="00E20673"/>
    <w:rsid w:val="00E37C76"/>
    <w:rsid w:val="00E60F7F"/>
    <w:rsid w:val="00E70D92"/>
    <w:rsid w:val="00E7698B"/>
    <w:rsid w:val="00E8606D"/>
    <w:rsid w:val="00E87C62"/>
    <w:rsid w:val="00EA1C7B"/>
    <w:rsid w:val="00EA1D93"/>
    <w:rsid w:val="00EA4215"/>
    <w:rsid w:val="00EA5E93"/>
    <w:rsid w:val="00EB0A80"/>
    <w:rsid w:val="00EC497A"/>
    <w:rsid w:val="00ED43ED"/>
    <w:rsid w:val="00EE156E"/>
    <w:rsid w:val="00EE5E1A"/>
    <w:rsid w:val="00F00824"/>
    <w:rsid w:val="00F05B07"/>
    <w:rsid w:val="00F23616"/>
    <w:rsid w:val="00F24560"/>
    <w:rsid w:val="00F531C2"/>
    <w:rsid w:val="00F544AE"/>
    <w:rsid w:val="00F554CE"/>
    <w:rsid w:val="00F56B58"/>
    <w:rsid w:val="00F62832"/>
    <w:rsid w:val="00F73D32"/>
    <w:rsid w:val="00F76EF9"/>
    <w:rsid w:val="00F815C0"/>
    <w:rsid w:val="00F86BB9"/>
    <w:rsid w:val="00F95115"/>
    <w:rsid w:val="00FA1882"/>
    <w:rsid w:val="00FC5C92"/>
    <w:rsid w:val="00FC5E62"/>
    <w:rsid w:val="00FC68BA"/>
    <w:rsid w:val="00FD4C2A"/>
    <w:rsid w:val="00FD4D0F"/>
    <w:rsid w:val="00FD5DA0"/>
    <w:rsid w:val="00FF30C8"/>
    <w:rsid w:val="00FF384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D"/>
  </w:style>
  <w:style w:type="paragraph" w:styleId="1">
    <w:name w:val="heading 1"/>
    <w:basedOn w:val="a"/>
    <w:next w:val="a"/>
    <w:link w:val="10"/>
    <w:qFormat/>
    <w:rsid w:val="0027684B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5E"/>
    <w:pPr>
      <w:ind w:left="720"/>
      <w:contextualSpacing/>
    </w:pPr>
  </w:style>
  <w:style w:type="paragraph" w:styleId="a4">
    <w:name w:val="footnote text"/>
    <w:basedOn w:val="a"/>
    <w:link w:val="a5"/>
    <w:unhideWhenUsed/>
    <w:rsid w:val="00122504"/>
    <w:pPr>
      <w:widowControl w:val="0"/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12250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12250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0082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00824"/>
    <w:pPr>
      <w:spacing w:after="0" w:line="240" w:lineRule="auto"/>
      <w:ind w:firstLine="851"/>
      <w:jc w:val="center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0082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8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684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AB4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B42DE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252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572BB"/>
    <w:pPr>
      <w:suppressAutoHyphens/>
      <w:ind w:left="720"/>
    </w:pPr>
    <w:rPr>
      <w:rFonts w:ascii="Calibri" w:eastAsia="SimSun" w:hAnsi="Calibri" w:cs="font185"/>
      <w:kern w:val="1"/>
      <w:lang w:eastAsia="ar-SA"/>
    </w:rPr>
  </w:style>
  <w:style w:type="paragraph" w:styleId="ad">
    <w:name w:val="header"/>
    <w:basedOn w:val="a"/>
    <w:link w:val="ae"/>
    <w:uiPriority w:val="99"/>
    <w:unhideWhenUsed/>
    <w:rsid w:val="000B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08A4"/>
  </w:style>
  <w:style w:type="paragraph" w:styleId="af">
    <w:name w:val="footer"/>
    <w:basedOn w:val="a"/>
    <w:link w:val="af0"/>
    <w:uiPriority w:val="99"/>
    <w:semiHidden/>
    <w:unhideWhenUsed/>
    <w:rsid w:val="000B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0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F132-890A-4E9B-B3ED-44FE6025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Admin</cp:lastModifiedBy>
  <cp:revision>178</cp:revision>
  <cp:lastPrinted>2022-10-25T02:41:00Z</cp:lastPrinted>
  <dcterms:created xsi:type="dcterms:W3CDTF">2018-06-20T03:24:00Z</dcterms:created>
  <dcterms:modified xsi:type="dcterms:W3CDTF">2022-11-01T03:15:00Z</dcterms:modified>
</cp:coreProperties>
</file>