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291" w:rsidRDefault="008A7291">
      <w:r w:rsidRPr="0008516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0D58F7" wp14:editId="411AD738">
            <wp:extent cx="6054471" cy="9416254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2034" cy="94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15244" w:type="dxa"/>
        <w:tblInd w:w="206" w:type="dxa"/>
        <w:tblLayout w:type="fixed"/>
        <w:tblLook w:val="04A0" w:firstRow="1" w:lastRow="0" w:firstColumn="1" w:lastColumn="0" w:noHBand="0" w:noVBand="1"/>
      </w:tblPr>
      <w:tblGrid>
        <w:gridCol w:w="10000"/>
        <w:gridCol w:w="5244"/>
      </w:tblGrid>
      <w:tr w:rsidR="004C075C" w:rsidTr="004259D1">
        <w:trPr>
          <w:trHeight w:val="1383"/>
        </w:trPr>
        <w:tc>
          <w:tcPr>
            <w:tcW w:w="10000" w:type="dxa"/>
          </w:tcPr>
          <w:p w:rsidR="004C075C" w:rsidRDefault="004C075C" w:rsidP="004259D1">
            <w:pPr>
              <w:pStyle w:val="aa"/>
              <w:ind w:right="-496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4C075C" w:rsidRDefault="004C075C">
            <w:pPr>
              <w:autoSpaceDE w:val="0"/>
              <w:autoSpaceDN w:val="0"/>
              <w:spacing w:after="0" w:line="240" w:lineRule="auto"/>
              <w:ind w:left="34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4C075C" w:rsidRDefault="004C075C">
            <w:pPr>
              <w:autoSpaceDE w:val="0"/>
              <w:autoSpaceDN w:val="0"/>
              <w:spacing w:after="0" w:line="240" w:lineRule="auto"/>
              <w:ind w:left="34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городского округа Верхняя Тура</w:t>
            </w:r>
          </w:p>
          <w:p w:rsidR="004C075C" w:rsidRDefault="004C075C">
            <w:pPr>
              <w:autoSpaceDE w:val="0"/>
              <w:autoSpaceDN w:val="0"/>
              <w:spacing w:after="0" w:line="240" w:lineRule="auto"/>
              <w:ind w:left="34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антитеррористической комиссии</w:t>
            </w:r>
          </w:p>
          <w:p w:rsidR="004C075C" w:rsidRDefault="004C075C">
            <w:pPr>
              <w:autoSpaceDE w:val="0"/>
              <w:autoSpaceDN w:val="0"/>
              <w:spacing w:after="0" w:line="240" w:lineRule="auto"/>
              <w:ind w:left="34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________________        И.С. Веснин                                          </w:t>
            </w:r>
          </w:p>
          <w:p w:rsidR="004C075C" w:rsidRDefault="004C075C">
            <w:pPr>
              <w:autoSpaceDE w:val="0"/>
              <w:autoSpaceDN w:val="0"/>
              <w:spacing w:after="0" w:line="240" w:lineRule="auto"/>
              <w:ind w:left="34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________ 2019 года </w:t>
            </w:r>
          </w:p>
          <w:p w:rsidR="004C075C" w:rsidRDefault="004C075C">
            <w:pPr>
              <w:pStyle w:val="aa"/>
              <w:ind w:left="3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</w:p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</w:p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</w:p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ПЛАН</w:t>
      </w:r>
    </w:p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работы антитеррористической комиссии по профилактике терроризма в Городском округе Верхняя Тура на 2020 год</w:t>
      </w:r>
    </w:p>
    <w:p w:rsidR="004C075C" w:rsidRDefault="004C075C" w:rsidP="004C075C">
      <w:pPr>
        <w:pStyle w:val="aa"/>
        <w:rPr>
          <w:rFonts w:ascii="Times New Roman" w:hAnsi="Times New Roman"/>
          <w:b/>
          <w:sz w:val="52"/>
          <w:szCs w:val="52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AE7629" w:rsidRDefault="00AE7629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7291" w:rsidRDefault="008A7291" w:rsidP="004C075C">
      <w:pPr>
        <w:pStyle w:val="a6"/>
        <w:tabs>
          <w:tab w:val="left" w:pos="720"/>
        </w:tabs>
        <w:ind w:firstLine="709"/>
        <w:jc w:val="both"/>
        <w:rPr>
          <w:b/>
          <w:szCs w:val="28"/>
          <w:lang w:val="en-US"/>
        </w:rPr>
      </w:pPr>
    </w:p>
    <w:p w:rsidR="008A7291" w:rsidRDefault="008A7291" w:rsidP="004C075C">
      <w:pPr>
        <w:pStyle w:val="a6"/>
        <w:tabs>
          <w:tab w:val="left" w:pos="720"/>
        </w:tabs>
        <w:ind w:firstLine="709"/>
        <w:jc w:val="both"/>
        <w:rPr>
          <w:b/>
          <w:szCs w:val="28"/>
          <w:lang w:val="en-US"/>
        </w:rPr>
      </w:pPr>
    </w:p>
    <w:p w:rsidR="004C075C" w:rsidRDefault="004C075C" w:rsidP="004C075C">
      <w:pPr>
        <w:pStyle w:val="a6"/>
        <w:tabs>
          <w:tab w:val="left" w:pos="720"/>
        </w:tabs>
        <w:ind w:firstLine="709"/>
        <w:jc w:val="both"/>
        <w:rPr>
          <w:b/>
          <w:szCs w:val="28"/>
        </w:rPr>
      </w:pPr>
      <w:bookmarkStart w:id="0" w:name="_GoBack"/>
      <w:bookmarkEnd w:id="0"/>
      <w:r>
        <w:rPr>
          <w:b/>
          <w:szCs w:val="28"/>
          <w:lang w:val="en-US"/>
        </w:rPr>
        <w:lastRenderedPageBreak/>
        <w:t>I</w:t>
      </w:r>
      <w:r>
        <w:rPr>
          <w:b/>
          <w:szCs w:val="28"/>
        </w:rPr>
        <w:t>. Вводная часть</w:t>
      </w:r>
    </w:p>
    <w:p w:rsidR="004C075C" w:rsidRDefault="004C075C" w:rsidP="004C075C">
      <w:pPr>
        <w:pStyle w:val="a6"/>
        <w:tabs>
          <w:tab w:val="left" w:pos="720"/>
        </w:tabs>
        <w:ind w:firstLine="709"/>
        <w:jc w:val="both"/>
        <w:rPr>
          <w:szCs w:val="28"/>
        </w:rPr>
      </w:pPr>
      <w:r>
        <w:rPr>
          <w:szCs w:val="28"/>
        </w:rPr>
        <w:t>В 2019 году</w:t>
      </w:r>
      <w:r>
        <w:rPr>
          <w:rStyle w:val="ab"/>
          <w:rFonts w:eastAsia="Calibri"/>
          <w:szCs w:val="28"/>
        </w:rPr>
        <w:footnoteReference w:id="1"/>
      </w:r>
      <w:r>
        <w:rPr>
          <w:szCs w:val="28"/>
        </w:rPr>
        <w:t xml:space="preserve"> социально-экономическая обстановка в Городском округе Верхняя Тура стабильна. </w:t>
      </w:r>
    </w:p>
    <w:p w:rsidR="004C075C" w:rsidRDefault="004C075C" w:rsidP="004C075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протестная активность не фиксировалась. На территории Городского округа проведено 33 массовых публичных мероприятия. Всего в указанных мероприятиях приняло участие 3150 человек. Фактов </w:t>
      </w:r>
      <w:r>
        <w:rPr>
          <w:rFonts w:ascii="Times New Roman" w:hAnsi="Times New Roman"/>
          <w:iCs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онфликтов на межнациональной и межконфессиональной почве не зарегистрировано.</w:t>
      </w:r>
    </w:p>
    <w:p w:rsidR="00350562" w:rsidRPr="004116A4" w:rsidRDefault="004C075C" w:rsidP="003505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отчетном периоде проведено  </w:t>
      </w:r>
      <w:r w:rsidR="0035056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заседани</w:t>
      </w:r>
      <w:r w:rsidR="0035056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антитеррористической комиссии в Городском округе Верхняя Тура, в ходе которых рассмотрено 14 наиболее актуальных вопросов, в том числе по выполнению требований к антитеррористической защищённости объектов (территорий), мест массового пребывания людей, а также объектов транспортной инфраструктуры и топливно-энергетического комплекса, обеспечению безопасности в период подготовки и проведения массовых публичных мероприятий (празднование Нового года и Рождества Христова, Праздника Весны и Труда, Дня Победы, Дня России), а также реализации решений Национального антитеррористического комитета</w:t>
      </w:r>
      <w:r>
        <w:rPr>
          <w:rStyle w:val="ab"/>
          <w:rFonts w:eastAsia="Calibri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, антитеррористической комиссии в субъекте Российской Федерации, </w:t>
      </w:r>
      <w:r>
        <w:rPr>
          <w:rFonts w:ascii="Times New Roman" w:hAnsi="Times New Roman"/>
          <w:bCs/>
          <w:sz w:val="28"/>
          <w:szCs w:val="28"/>
        </w:rPr>
        <w:t xml:space="preserve">Комплексного плана противодействия идеологии терроризма в Российской Федерации на </w:t>
      </w:r>
      <w:r w:rsidR="00350562" w:rsidRPr="004116A4">
        <w:rPr>
          <w:rFonts w:ascii="Times New Roman" w:hAnsi="Times New Roman"/>
          <w:bCs/>
          <w:sz w:val="28"/>
          <w:szCs w:val="28"/>
        </w:rPr>
        <w:t>20</w:t>
      </w:r>
      <w:r w:rsidR="00350562">
        <w:rPr>
          <w:rFonts w:ascii="Times New Roman" w:hAnsi="Times New Roman"/>
          <w:bCs/>
          <w:sz w:val="28"/>
          <w:szCs w:val="28"/>
        </w:rPr>
        <w:t>19</w:t>
      </w:r>
      <w:r w:rsidR="00350562" w:rsidRPr="004116A4">
        <w:rPr>
          <w:rFonts w:ascii="Times New Roman" w:hAnsi="Times New Roman"/>
          <w:bCs/>
          <w:sz w:val="28"/>
          <w:szCs w:val="28"/>
        </w:rPr>
        <w:t>–20</w:t>
      </w:r>
      <w:r w:rsidR="00350562">
        <w:rPr>
          <w:rFonts w:ascii="Times New Roman" w:hAnsi="Times New Roman"/>
          <w:bCs/>
          <w:sz w:val="28"/>
          <w:szCs w:val="28"/>
        </w:rPr>
        <w:t xml:space="preserve">23 </w:t>
      </w:r>
      <w:r w:rsidR="00350562" w:rsidRPr="004116A4">
        <w:rPr>
          <w:rFonts w:ascii="Times New Roman" w:hAnsi="Times New Roman"/>
          <w:bCs/>
          <w:sz w:val="28"/>
          <w:szCs w:val="28"/>
        </w:rPr>
        <w:t xml:space="preserve">годы, </w:t>
      </w:r>
      <w:r w:rsidR="00350562" w:rsidRPr="004116A4">
        <w:rPr>
          <w:rFonts w:ascii="Times New Roman" w:hAnsi="Times New Roman"/>
          <w:sz w:val="28"/>
          <w:szCs w:val="28"/>
        </w:rPr>
        <w:t>утвержденного Президентом Российской Федерации 2</w:t>
      </w:r>
      <w:r w:rsidR="00350562">
        <w:rPr>
          <w:rFonts w:ascii="Times New Roman" w:hAnsi="Times New Roman"/>
          <w:sz w:val="28"/>
          <w:szCs w:val="28"/>
        </w:rPr>
        <w:t>8</w:t>
      </w:r>
      <w:r w:rsidR="00350562" w:rsidRPr="004116A4">
        <w:rPr>
          <w:rFonts w:ascii="Times New Roman" w:hAnsi="Times New Roman"/>
          <w:sz w:val="28"/>
          <w:szCs w:val="28"/>
        </w:rPr>
        <w:t>.</w:t>
      </w:r>
      <w:r w:rsidR="00350562">
        <w:rPr>
          <w:rFonts w:ascii="Times New Roman" w:hAnsi="Times New Roman"/>
          <w:sz w:val="28"/>
          <w:szCs w:val="28"/>
        </w:rPr>
        <w:t>12</w:t>
      </w:r>
      <w:r w:rsidR="00350562" w:rsidRPr="004116A4">
        <w:rPr>
          <w:rFonts w:ascii="Times New Roman" w:hAnsi="Times New Roman"/>
          <w:sz w:val="28"/>
          <w:szCs w:val="28"/>
        </w:rPr>
        <w:t>.201</w:t>
      </w:r>
      <w:r w:rsidR="00350562">
        <w:rPr>
          <w:rFonts w:ascii="Times New Roman" w:hAnsi="Times New Roman"/>
          <w:sz w:val="28"/>
          <w:szCs w:val="28"/>
        </w:rPr>
        <w:t>8</w:t>
      </w:r>
      <w:r w:rsidR="00350562" w:rsidRPr="004116A4">
        <w:rPr>
          <w:rFonts w:ascii="Times New Roman" w:hAnsi="Times New Roman"/>
          <w:sz w:val="28"/>
          <w:szCs w:val="28"/>
        </w:rPr>
        <w:t xml:space="preserve"> № Пр-</w:t>
      </w:r>
      <w:r w:rsidR="00350562">
        <w:rPr>
          <w:rFonts w:ascii="Times New Roman" w:hAnsi="Times New Roman"/>
          <w:sz w:val="28"/>
          <w:szCs w:val="28"/>
        </w:rPr>
        <w:t>2665</w:t>
      </w:r>
      <w:r w:rsidR="00350562" w:rsidRPr="004116A4">
        <w:rPr>
          <w:rStyle w:val="ab"/>
          <w:rFonts w:eastAsia="Calibri"/>
          <w:sz w:val="28"/>
          <w:szCs w:val="28"/>
        </w:rPr>
        <w:footnoteReference w:id="3"/>
      </w:r>
      <w:r w:rsidR="00350562" w:rsidRPr="004116A4">
        <w:rPr>
          <w:rFonts w:ascii="Times New Roman" w:hAnsi="Times New Roman"/>
          <w:bCs/>
          <w:sz w:val="28"/>
          <w:szCs w:val="28"/>
        </w:rPr>
        <w:t xml:space="preserve"> и </w:t>
      </w:r>
      <w:r w:rsidR="00350562" w:rsidRPr="004116A4">
        <w:rPr>
          <w:rFonts w:ascii="Times New Roman" w:hAnsi="Times New Roman"/>
          <w:sz w:val="28"/>
          <w:szCs w:val="28"/>
        </w:rPr>
        <w:t xml:space="preserve">Комплексного плана мероприятий по противодействию идеологии терроризма в Свердловской области на </w:t>
      </w:r>
      <w:r w:rsidR="00350562">
        <w:rPr>
          <w:rFonts w:ascii="Times New Roman" w:hAnsi="Times New Roman"/>
          <w:sz w:val="28"/>
          <w:szCs w:val="28"/>
        </w:rPr>
        <w:t>2020 год,</w:t>
      </w:r>
      <w:r w:rsidR="00350562" w:rsidRPr="004116A4">
        <w:rPr>
          <w:rFonts w:ascii="Times New Roman" w:hAnsi="Times New Roman"/>
          <w:sz w:val="28"/>
          <w:szCs w:val="28"/>
        </w:rPr>
        <w:t xml:space="preserve"> утвержденного Губернатором </w:t>
      </w:r>
      <w:r w:rsidR="00350562">
        <w:rPr>
          <w:rFonts w:ascii="Times New Roman" w:hAnsi="Times New Roman"/>
          <w:sz w:val="28"/>
          <w:szCs w:val="28"/>
        </w:rPr>
        <w:t>Свердловской области</w:t>
      </w:r>
      <w:r w:rsidR="00350562" w:rsidRPr="004116A4">
        <w:rPr>
          <w:rFonts w:ascii="Times New Roman" w:hAnsi="Times New Roman"/>
          <w:sz w:val="28"/>
          <w:szCs w:val="28"/>
        </w:rPr>
        <w:t>, председателе</w:t>
      </w:r>
      <w:r w:rsidR="00350562">
        <w:rPr>
          <w:rFonts w:ascii="Times New Roman" w:hAnsi="Times New Roman"/>
          <w:sz w:val="28"/>
          <w:szCs w:val="28"/>
        </w:rPr>
        <w:t>м антитеррористической комиссии</w:t>
      </w:r>
      <w:r w:rsidR="00350562" w:rsidRPr="004116A4">
        <w:rPr>
          <w:rStyle w:val="ab"/>
          <w:rFonts w:eastAsia="Calibri"/>
          <w:sz w:val="28"/>
          <w:szCs w:val="28"/>
        </w:rPr>
        <w:footnoteReference w:id="4"/>
      </w:r>
      <w:r w:rsidR="00350562" w:rsidRPr="004116A4">
        <w:rPr>
          <w:rFonts w:ascii="Times New Roman" w:hAnsi="Times New Roman"/>
          <w:sz w:val="28"/>
          <w:szCs w:val="28"/>
        </w:rPr>
        <w:t xml:space="preserve">. </w:t>
      </w:r>
    </w:p>
    <w:p w:rsidR="004C075C" w:rsidRDefault="004C075C" w:rsidP="003505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угрозообразующими факторами на территории Городского округа Верхняя Тура являются: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 распространение в информационно-телекоммуникационной сети «Интернет» материалов, пропагандирующих идеологию терроризма; 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Справочно: 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highlight w:val="yellow"/>
        </w:rPr>
      </w:pPr>
      <w:r>
        <w:rPr>
          <w:rFonts w:ascii="Times New Roman" w:hAnsi="Times New Roman"/>
          <w:i/>
          <w:sz w:val="24"/>
          <w:szCs w:val="24"/>
        </w:rPr>
        <w:t>В отчетном периоде сотрудниками правоохранительных органов не выявлено признаков деятельности источников информации, распространявших материалы с признаками пропаганды террористической и экстремистской идеологии в информационно-телекоммуникационной сети «Интернет».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highlight w:val="yellow"/>
        </w:rPr>
      </w:pP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 возможность проживания на территории Городского округа Верхняя Тура лиц из числа приверженцев радикальных течений ислама, а также ранее участвующих в боевых действиях в составе международных </w:t>
      </w:r>
      <w:r>
        <w:rPr>
          <w:rFonts w:ascii="Times New Roman" w:hAnsi="Times New Roman"/>
          <w:sz w:val="28"/>
          <w:szCs w:val="28"/>
        </w:rPr>
        <w:lastRenderedPageBreak/>
        <w:t>террористических организаций, которые могут совершить террористические акты с использованием взрывных устройств на критически важных и потенциально опасных объектах, а также в местах массового пребывания людей;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Справочно: на конец 201</w:t>
      </w:r>
      <w:r w:rsidR="00350562">
        <w:rPr>
          <w:rFonts w:ascii="Times New Roman" w:hAnsi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 отчетном периоде на территории Городского округа Верхняя Тура не выявлено фактов проживания лиц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из числа приверженцев радикальных течений ислама, а также ранее участвующих в боевых действиях в составе международных террористических организаций и преступлений террористического характера.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C075C" w:rsidRDefault="004C075C" w:rsidP="004C075C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наличие у населения в незаконном обороте оружия и боеприпасов, которые могут использоваться для совершения преступлений, в том числе террористической направленности;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Справочно: на конец 201</w:t>
      </w:r>
      <w:r w:rsidR="00350562">
        <w:rPr>
          <w:rFonts w:ascii="Times New Roman" w:hAnsi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350562" w:rsidRPr="00C571EA" w:rsidRDefault="00350562" w:rsidP="00350562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1B94">
        <w:rPr>
          <w:rFonts w:ascii="Times New Roman" w:hAnsi="Times New Roman"/>
          <w:i/>
          <w:sz w:val="24"/>
          <w:szCs w:val="24"/>
        </w:rPr>
        <w:t>Зарегистрировано 7 преступлений, связанных с незаконным оборотом оружия</w:t>
      </w:r>
      <w:r>
        <w:rPr>
          <w:rFonts w:ascii="Times New Roman" w:hAnsi="Times New Roman"/>
          <w:i/>
          <w:sz w:val="24"/>
          <w:szCs w:val="24"/>
        </w:rPr>
        <w:t>.</w:t>
      </w:r>
      <w:r w:rsidRPr="006C1B94">
        <w:rPr>
          <w:rFonts w:ascii="Times New Roman" w:hAnsi="Times New Roman"/>
          <w:i/>
          <w:sz w:val="24"/>
          <w:szCs w:val="24"/>
        </w:rPr>
        <w:t xml:space="preserve">  Преступлений, связанных с незаконным оборотом ВВ и ВУ не зарегистрировано. Кроме того, у граждан изъято 4 ед. оружия и 32 ед. боеприпасов к нему. За вознаграждение сданы добровольно 7 ед. оружия, 5618 патронов различного калибра.</w:t>
      </w:r>
    </w:p>
    <w:p w:rsidR="00350562" w:rsidRDefault="00350562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сохраняются негативные процессы, связанные с притоком иностранных граждан, в том числе из стран Средней Азии;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Справочно: на конец 201</w:t>
      </w:r>
      <w:r w:rsidR="00350562">
        <w:rPr>
          <w:rFonts w:ascii="Times New Roman" w:hAnsi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</w:p>
    <w:p w:rsidR="00350562" w:rsidRPr="00B5425C" w:rsidRDefault="00350562" w:rsidP="00350562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 2019 год</w:t>
      </w:r>
      <w:r w:rsidRPr="00B5425C">
        <w:rPr>
          <w:rFonts w:ascii="Times New Roman" w:hAnsi="Times New Roman"/>
          <w:i/>
          <w:sz w:val="24"/>
          <w:szCs w:val="24"/>
        </w:rPr>
        <w:t xml:space="preserve"> на миграционный учет по месту </w:t>
      </w:r>
      <w:r w:rsidRPr="006C1B94">
        <w:rPr>
          <w:rFonts w:ascii="Times New Roman" w:hAnsi="Times New Roman"/>
          <w:i/>
          <w:sz w:val="24"/>
          <w:szCs w:val="24"/>
        </w:rPr>
        <w:t>пребывания поставлен 958 иностранный гражданин (АППГ-926). За 2019 год принято от работодателей 91 уведомление о заключении трудового договора или гражданско-правового договора на выполнение работ (оказание услуг) с иностранным гражданином или лицом без гражданства, 68 уведомлений о прекращении (расторжении)трудового договора или гражданско-правового договора на выполнение работ (оказания услуг) с иностранным гражданином или лицом без гражданства.</w:t>
      </w:r>
    </w:p>
    <w:p w:rsidR="00350562" w:rsidRDefault="00350562" w:rsidP="00350562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5425C">
        <w:rPr>
          <w:rFonts w:ascii="Times New Roman" w:hAnsi="Times New Roman"/>
          <w:i/>
          <w:sz w:val="24"/>
          <w:szCs w:val="24"/>
        </w:rPr>
        <w:t>Не зарегистрировано преступлений, совершенных иностранными гражданами (АППГ – 0). Сотрудниками правоохранительных органов граждане, находящиеся в международном розыске за совершение преступлений, связанных с посягательством на конституционный строй в данном государстве, не задерживались.</w:t>
      </w:r>
    </w:p>
    <w:p w:rsidR="004C075C" w:rsidRDefault="004C075C" w:rsidP="004C075C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 возвращение ранее осужденных за преступления террористической и экстремистской направленности после отбывания наказания к местам постоянного жительства, что не исключает рецидива совершения ими преступлений.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Справочно: на конец 201</w:t>
      </w:r>
      <w:r w:rsidR="00350562">
        <w:rPr>
          <w:rFonts w:ascii="Times New Roman" w:hAnsi="Times New Roman"/>
          <w:i/>
          <w:sz w:val="24"/>
          <w:szCs w:val="24"/>
          <w:u w:val="single"/>
        </w:rPr>
        <w:t xml:space="preserve">9 </w:t>
      </w:r>
      <w:r>
        <w:rPr>
          <w:rFonts w:ascii="Times New Roman" w:hAnsi="Times New Roman"/>
          <w:i/>
          <w:sz w:val="24"/>
          <w:szCs w:val="24"/>
          <w:u w:val="single"/>
        </w:rPr>
        <w:t>года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4C075C" w:rsidRDefault="004C075C" w:rsidP="004C075C">
      <w:pPr>
        <w:pStyle w:val="a8"/>
        <w:tabs>
          <w:tab w:val="left" w:pos="709"/>
          <w:tab w:val="left" w:pos="1316"/>
        </w:tabs>
        <w:spacing w:after="0" w:line="240" w:lineRule="auto"/>
        <w:ind w:right="51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 отчетном периоде лица, отбывавших наказания за совершение преступлений террористической и экстремистской) направленности на территорию городского округа Верхняя Тура не пребывали. В настоящее время на территории городского округа лиц, </w:t>
      </w:r>
      <w:r>
        <w:rPr>
          <w:rFonts w:ascii="Times New Roman" w:hAnsi="Times New Roman"/>
          <w:i/>
          <w:sz w:val="24"/>
          <w:szCs w:val="24"/>
        </w:rPr>
        <w:lastRenderedPageBreak/>
        <w:t xml:space="preserve">ранее судимых за преступления экстремистской направленности, в отношении которых уполномоченными территориальными органами федеральных органов исполнительной власти осуществляется профилактическое воздействие, в том числе индивидуально-воспитательная работа не проживает. 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прогнозируемые угрозы и в целях повышения уровня антитеррористической защищенности объектов (территорий), а также мест массового пребывания людей, основные усилия АТК в МО в 20</w:t>
      </w:r>
      <w:r w:rsidR="00350562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 необходимо сосредоточить на:</w:t>
      </w:r>
    </w:p>
    <w:p w:rsidR="00026851" w:rsidRDefault="00026851" w:rsidP="00026851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Liberation Serif" w:hAnsi="Liberation Serif" w:cs="Liberation Serif"/>
          <w:sz w:val="28"/>
          <w:szCs w:val="28"/>
        </w:rPr>
        <w:t>принятии исчерпывающих мер по устранению причин и условий, способствующих совершению преступлений террористической направленности;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="00026851">
        <w:rPr>
          <w:rFonts w:ascii="Liberation Serif" w:hAnsi="Liberation Serif" w:cs="Liberation Serif"/>
          <w:sz w:val="28"/>
          <w:szCs w:val="28"/>
        </w:rPr>
        <w:t>обеспечении взаимодействия территориальных подразделений федеральных органов исполнительной власти (далее – ФОИВ), исполнительных органов государственной власти Свердловской области (далее– ИОГВ) и органов местного самоуправления Городского округа Верхняя Тура, а также граждан, общественных объединений (организаций), участвующих в профилактике терроризма, а также минимизации и (или) ликвидации последствий его проявлений на территории Городского округа Верхняя Тура</w:t>
      </w:r>
      <w:r>
        <w:rPr>
          <w:rFonts w:ascii="Times New Roman" w:hAnsi="Times New Roman"/>
          <w:sz w:val="28"/>
          <w:szCs w:val="28"/>
        </w:rPr>
        <w:t>;</w:t>
      </w:r>
    </w:p>
    <w:p w:rsidR="00026851" w:rsidRDefault="004C075C" w:rsidP="000268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26851">
        <w:rPr>
          <w:rFonts w:ascii="Liberation Serif" w:hAnsi="Liberation Serif" w:cs="Liberation Serif"/>
          <w:sz w:val="28"/>
          <w:szCs w:val="28"/>
        </w:rPr>
        <w:t>совершенствовании организации работы по исполнению решений Национального антитеррористического комитета (далее – НАК), антитеррористической комиссии в Свердловской области (далее – АТК СО), в том числе совместных с оперативным штабом в Свердловской области (далее – ОШ)</w:t>
      </w:r>
      <w:r>
        <w:rPr>
          <w:rFonts w:ascii="Times New Roman" w:hAnsi="Times New Roman"/>
          <w:sz w:val="28"/>
          <w:szCs w:val="28"/>
        </w:rPr>
        <w:t>;</w:t>
      </w:r>
    </w:p>
    <w:p w:rsidR="00026851" w:rsidRDefault="00026851" w:rsidP="00026851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26851">
        <w:rPr>
          <w:rFonts w:ascii="Liberation Serif" w:hAnsi="Liberation Serif" w:cs="Liberation Serif"/>
          <w:sz w:val="28"/>
          <w:szCs w:val="28"/>
        </w:rPr>
        <w:t xml:space="preserve"> </w:t>
      </w:r>
      <w:r w:rsidRPr="009F285D">
        <w:rPr>
          <w:rFonts w:ascii="Liberation Serif" w:hAnsi="Liberation Serif" w:cs="Liberation Serif"/>
          <w:sz w:val="28"/>
          <w:szCs w:val="28"/>
        </w:rPr>
        <w:t xml:space="preserve">повышении качества информационно-пропагандистской работы </w:t>
      </w:r>
      <w:r>
        <w:rPr>
          <w:rFonts w:ascii="Liberation Serif" w:hAnsi="Liberation Serif" w:cs="Liberation Serif"/>
          <w:sz w:val="28"/>
          <w:szCs w:val="28"/>
        </w:rPr>
        <w:t xml:space="preserve">органов местного самоуправления Городского округа Верхняя Тура </w:t>
      </w:r>
      <w:r w:rsidRPr="009F285D">
        <w:rPr>
          <w:rFonts w:ascii="Liberation Serif" w:hAnsi="Liberation Serif" w:cs="Liberation Serif"/>
          <w:sz w:val="28"/>
          <w:szCs w:val="28"/>
        </w:rPr>
        <w:t>в сфере противодействия идеологии терроризма</w:t>
      </w:r>
      <w:r>
        <w:rPr>
          <w:rFonts w:ascii="Liberation Serif" w:hAnsi="Liberation Serif" w:cs="Liberation Serif"/>
          <w:sz w:val="28"/>
          <w:szCs w:val="28"/>
        </w:rPr>
        <w:t>;</w:t>
      </w:r>
    </w:p>
    <w:p w:rsidR="00423C8A" w:rsidRDefault="00423C8A" w:rsidP="00423C8A">
      <w:pPr>
        <w:widowControl w:val="0"/>
        <w:pBdr>
          <w:bottom w:val="single" w:sz="4" w:space="2" w:color="FFFFFF"/>
        </w:pBd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 обеспечении правопорядка и безопасности в период подготовки </w:t>
      </w:r>
      <w:r w:rsidRPr="00A87D11">
        <w:rPr>
          <w:rFonts w:ascii="Liberation Serif" w:hAnsi="Liberation Serif" w:cs="Liberation Serif"/>
          <w:sz w:val="28"/>
          <w:szCs w:val="28"/>
        </w:rPr>
        <w:br/>
        <w:t xml:space="preserve">и проведения общественно-политических, культурных и спортивных </w:t>
      </w:r>
      <w:r w:rsidRPr="009F285D">
        <w:rPr>
          <w:rFonts w:ascii="Liberation Serif" w:hAnsi="Liberation Serif" w:cs="Liberation Serif"/>
          <w:sz w:val="28"/>
          <w:szCs w:val="28"/>
        </w:rPr>
        <w:t xml:space="preserve">мероприятий, 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в том числе </w:t>
      </w:r>
      <w:r w:rsidRPr="00832CDB">
        <w:rPr>
          <w:rFonts w:ascii="Liberation Serif" w:hAnsi="Liberation Serif" w:cs="Liberation Serif"/>
          <w:sz w:val="28"/>
          <w:szCs w:val="28"/>
        </w:rPr>
        <w:t>Праздник</w:t>
      </w:r>
      <w:r>
        <w:rPr>
          <w:rFonts w:ascii="Liberation Serif" w:hAnsi="Liberation Serif" w:cs="Liberation Serif"/>
          <w:sz w:val="28"/>
          <w:szCs w:val="28"/>
        </w:rPr>
        <w:t>а</w:t>
      </w:r>
      <w:r w:rsidRPr="00832CDB">
        <w:rPr>
          <w:rFonts w:ascii="Liberation Serif" w:hAnsi="Liberation Serif" w:cs="Liberation Serif"/>
          <w:sz w:val="28"/>
          <w:szCs w:val="28"/>
        </w:rPr>
        <w:t xml:space="preserve"> Весны и Труда, </w:t>
      </w:r>
      <w:r w:rsidRPr="00CC0430">
        <w:rPr>
          <w:rFonts w:ascii="Times New Roman" w:hAnsi="Times New Roman"/>
          <w:sz w:val="28"/>
          <w:szCs w:val="28"/>
          <w:lang w:eastAsia="en-US"/>
        </w:rPr>
        <w:t>7</w:t>
      </w:r>
      <w:r>
        <w:rPr>
          <w:rFonts w:ascii="Times New Roman" w:hAnsi="Times New Roman"/>
          <w:sz w:val="28"/>
          <w:szCs w:val="28"/>
          <w:lang w:eastAsia="en-US"/>
        </w:rPr>
        <w:t>5</w:t>
      </w:r>
      <w:r w:rsidRPr="00CC0430">
        <w:rPr>
          <w:rFonts w:ascii="Times New Roman" w:hAnsi="Times New Roman"/>
          <w:sz w:val="28"/>
          <w:szCs w:val="28"/>
          <w:lang w:eastAsia="en-US"/>
        </w:rPr>
        <w:t>-й годовщины Победы в Великой Отечественной войне 1941 – 1945 годов</w:t>
      </w:r>
      <w:r w:rsidRPr="00832CDB">
        <w:rPr>
          <w:rFonts w:ascii="Liberation Serif" w:hAnsi="Liberation Serif" w:cs="Liberation Serif"/>
          <w:sz w:val="28"/>
          <w:szCs w:val="28"/>
        </w:rPr>
        <w:t>, Дн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832CDB">
        <w:rPr>
          <w:rFonts w:ascii="Liberation Serif" w:hAnsi="Liberation Serif" w:cs="Liberation Serif"/>
          <w:sz w:val="28"/>
          <w:szCs w:val="28"/>
        </w:rPr>
        <w:t xml:space="preserve"> России</w:t>
      </w:r>
      <w:r>
        <w:rPr>
          <w:rFonts w:ascii="Liberation Serif" w:hAnsi="Liberation Serif" w:cs="Liberation Serif"/>
          <w:sz w:val="28"/>
          <w:szCs w:val="28"/>
        </w:rPr>
        <w:t>, Дня знаний, е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диного дня голосования и переписи населения Российской </w:t>
      </w:r>
      <w:r w:rsidRPr="00321C77">
        <w:rPr>
          <w:rFonts w:ascii="Liberation Serif" w:hAnsi="Liberation Serif" w:cs="Liberation Serif"/>
          <w:sz w:val="28"/>
          <w:szCs w:val="28"/>
        </w:rPr>
        <w:t>Федерации, а также новогодни</w:t>
      </w:r>
      <w:r>
        <w:rPr>
          <w:rFonts w:ascii="Liberation Serif" w:hAnsi="Liberation Serif" w:cs="Liberation Serif"/>
          <w:sz w:val="28"/>
          <w:szCs w:val="28"/>
        </w:rPr>
        <w:t xml:space="preserve">х </w:t>
      </w:r>
      <w:r w:rsidRPr="00321C77">
        <w:rPr>
          <w:rFonts w:ascii="Liberation Serif" w:hAnsi="Liberation Serif" w:cs="Liberation Serif"/>
          <w:sz w:val="28"/>
          <w:szCs w:val="28"/>
        </w:rPr>
        <w:t>праздник</w:t>
      </w:r>
      <w:r>
        <w:rPr>
          <w:rFonts w:ascii="Liberation Serif" w:hAnsi="Liberation Serif" w:cs="Liberation Serif"/>
          <w:sz w:val="28"/>
          <w:szCs w:val="28"/>
        </w:rPr>
        <w:t xml:space="preserve">ов </w:t>
      </w:r>
      <w:r w:rsidRPr="00321C77">
        <w:rPr>
          <w:rFonts w:ascii="Liberation Serif" w:hAnsi="Liberation Serif" w:cs="Liberation Serif"/>
          <w:sz w:val="28"/>
          <w:szCs w:val="28"/>
        </w:rPr>
        <w:t>и Рождеств</w:t>
      </w:r>
      <w:r>
        <w:rPr>
          <w:rFonts w:ascii="Liberation Serif" w:hAnsi="Liberation Serif" w:cs="Liberation Serif"/>
          <w:sz w:val="28"/>
          <w:szCs w:val="28"/>
        </w:rPr>
        <w:t>а</w:t>
      </w:r>
      <w:r w:rsidRPr="00321C77">
        <w:rPr>
          <w:rFonts w:ascii="Liberation Serif" w:hAnsi="Liberation Serif" w:cs="Liberation Serif"/>
          <w:sz w:val="28"/>
          <w:szCs w:val="28"/>
        </w:rPr>
        <w:t xml:space="preserve"> Христов</w:t>
      </w:r>
      <w:r>
        <w:rPr>
          <w:rFonts w:ascii="Liberation Serif" w:hAnsi="Liberation Serif" w:cs="Liberation Serif"/>
          <w:sz w:val="28"/>
          <w:szCs w:val="28"/>
        </w:rPr>
        <w:t>а;</w:t>
      </w:r>
    </w:p>
    <w:p w:rsidR="00423C8A" w:rsidRPr="00A87D11" w:rsidRDefault="00423C8A" w:rsidP="00423C8A">
      <w:pPr>
        <w:widowControl w:val="0"/>
        <w:pBdr>
          <w:bottom w:val="single" w:sz="4" w:space="2" w:color="FFFFFF"/>
        </w:pBd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 реализации </w:t>
      </w:r>
      <w:r>
        <w:rPr>
          <w:rFonts w:ascii="Liberation Serif" w:hAnsi="Liberation Serif" w:cs="Liberation Serif"/>
          <w:sz w:val="28"/>
          <w:szCs w:val="28"/>
        </w:rPr>
        <w:t>органами местного самоуправления Городского округа Верхняя Тура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 постановлений Правительства Российской Федерации, устанавливающих требования к </w:t>
      </w:r>
      <w:r>
        <w:rPr>
          <w:rFonts w:ascii="Liberation Serif" w:hAnsi="Liberation Serif" w:cs="Liberation Serif"/>
          <w:sz w:val="28"/>
          <w:szCs w:val="28"/>
        </w:rPr>
        <w:t>антитеррористической защищенности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 объектов (территорий) и ММПЛ;</w:t>
      </w:r>
    </w:p>
    <w:p w:rsidR="00423C8A" w:rsidRPr="00A87D11" w:rsidRDefault="00423C8A" w:rsidP="00423C8A">
      <w:pPr>
        <w:widowControl w:val="0"/>
        <w:pBdr>
          <w:bottom w:val="single" w:sz="4" w:space="2" w:color="FFFFFF"/>
        </w:pBdr>
        <w:spacing w:after="0" w:line="240" w:lineRule="auto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- 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проведении </w:t>
      </w:r>
      <w:r>
        <w:rPr>
          <w:rFonts w:ascii="Liberation Serif" w:hAnsi="Liberation Serif" w:cs="Liberation Serif"/>
          <w:sz w:val="28"/>
          <w:szCs w:val="28"/>
        </w:rPr>
        <w:t>органами местного самоуправления Городского округа Верхняя Тура</w:t>
      </w:r>
      <w:r w:rsidRPr="00A87D11">
        <w:rPr>
          <w:rFonts w:ascii="Liberation Serif" w:hAnsi="Liberation Serif" w:cs="Liberation Serif"/>
          <w:sz w:val="28"/>
          <w:szCs w:val="28"/>
        </w:rPr>
        <w:t xml:space="preserve"> общей и индивидуальной (адресной) профилактической работы с лицами, отбывшими наказание за преступления террористической направленности, а также с членами семей и родственниками членов бандформирований, участвующих в боевых действиях на территории иностранных государств на стороне международных террористических организаций</w:t>
      </w:r>
      <w:r>
        <w:rPr>
          <w:rFonts w:ascii="Liberation Serif" w:hAnsi="Liberation Serif" w:cs="Liberation Serif"/>
          <w:sz w:val="28"/>
          <w:szCs w:val="28"/>
        </w:rPr>
        <w:t xml:space="preserve"> (при их выявлении и пребывании на территории Городского округа Верхняя Тура)</w:t>
      </w:r>
      <w:r w:rsidRPr="00A87D11">
        <w:rPr>
          <w:rFonts w:ascii="Liberation Serif" w:hAnsi="Liberation Serif" w:cs="Liberation Serif"/>
          <w:sz w:val="28"/>
          <w:szCs w:val="28"/>
        </w:rPr>
        <w:t>;</w:t>
      </w:r>
    </w:p>
    <w:p w:rsidR="00423C8A" w:rsidRPr="00A87D11" w:rsidRDefault="00423C8A" w:rsidP="00423C8A">
      <w:pPr>
        <w:pStyle w:val="rtejustify1"/>
        <w:shd w:val="clear" w:color="auto" w:fill="FFFFFF"/>
        <w:spacing w:after="0"/>
        <w:contextualSpacing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-</w:t>
      </w:r>
      <w:r w:rsidRPr="00A87D11">
        <w:rPr>
          <w:rFonts w:ascii="Liberation Serif" w:hAnsi="Liberation Serif" w:cs="Liberation Serif"/>
          <w:sz w:val="28"/>
          <w:szCs w:val="28"/>
        </w:rPr>
        <w:t> повышении уровня профессиональной подготовки должностных лиц, муниципальных служащих и работников муниципальных учреждений (организаций), отвечающих за организацию мероприятий по профилактике терроризма, минимизации и (или) ликвидации последствий его проявлений;</w:t>
      </w:r>
    </w:p>
    <w:p w:rsidR="00423C8A" w:rsidRPr="00A87D11" w:rsidRDefault="00423C8A" w:rsidP="00423C8A">
      <w:pPr>
        <w:tabs>
          <w:tab w:val="left" w:pos="4000"/>
        </w:tabs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</w:t>
      </w:r>
      <w:r w:rsidRPr="00A87D11">
        <w:rPr>
          <w:rFonts w:ascii="Liberation Serif" w:hAnsi="Liberation Serif" w:cs="Liberation Serif"/>
          <w:sz w:val="28"/>
          <w:szCs w:val="28"/>
        </w:rPr>
        <w:t> разработке и принятии муниципальных правовых актов, а также программ и иных организационно-распорядительных документов по реализации законодательства Российской Федерации в обл</w:t>
      </w:r>
      <w:r>
        <w:rPr>
          <w:rFonts w:ascii="Liberation Serif" w:hAnsi="Liberation Serif" w:cs="Liberation Serif"/>
          <w:sz w:val="28"/>
          <w:szCs w:val="28"/>
        </w:rPr>
        <w:t>асти противодействия терроризму.</w:t>
      </w: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Основная часть:</w:t>
      </w:r>
    </w:p>
    <w:p w:rsidR="004C075C" w:rsidRDefault="004C075C" w:rsidP="004C075C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5"/>
        <w:gridCol w:w="3691"/>
        <w:gridCol w:w="2834"/>
        <w:gridCol w:w="284"/>
        <w:gridCol w:w="1842"/>
        <w:gridCol w:w="426"/>
        <w:gridCol w:w="992"/>
        <w:gridCol w:w="1276"/>
        <w:gridCol w:w="2550"/>
      </w:tblGrid>
      <w:tr w:rsidR="004C075C" w:rsidTr="004C075C">
        <w:trPr>
          <w:trHeight w:val="207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Организационно-управленческие мероприятия</w:t>
            </w:r>
          </w:p>
        </w:tc>
      </w:tr>
      <w:tr w:rsidR="004C075C" w:rsidTr="004C075C">
        <w:trPr>
          <w:trHeight w:val="114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исполнения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 (соисполнители)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1.1.</w:t>
            </w:r>
          </w:p>
        </w:tc>
        <w:tc>
          <w:tcPr>
            <w:tcW w:w="138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Темы для рассмотрения на заседаниях АТК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 ходе реализации мероприятий по противодействию идеологии терроризма, организации адресной профилактической работы в образовательной сфере, молодежной среде, иностранцев находящихся на территории Городского округа Верхняя Тура, в том числе трудовых мигрантов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Управление образования ГО Верхняя Тура, МО МВД России «Кушвинский», Отдел в г. Нижний Тагил УФСБ России по Свердловской области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1.1.2.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23C8A">
            <w:pPr>
              <w:pStyle w:val="HTML"/>
              <w:ind w:left="40"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3359"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б анализе обеспеченности антитеррористической защищенности мест массового пребывания людей, объектов (территорий) сферы образования, культуры, спорта на соответствие требованиям законодательства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C8A" w:rsidRPr="004116A4" w:rsidRDefault="00423C8A" w:rsidP="00423C8A">
            <w:pPr>
              <w:pStyle w:val="a5"/>
              <w:ind w:left="40" w:right="34"/>
              <w:jc w:val="both"/>
              <w:rPr>
                <w:sz w:val="28"/>
                <w:szCs w:val="28"/>
              </w:rPr>
            </w:pPr>
            <w:r w:rsidRPr="004116A4">
              <w:rPr>
                <w:sz w:val="28"/>
                <w:szCs w:val="28"/>
              </w:rPr>
              <w:t>Кушвинский</w:t>
            </w:r>
            <w:r>
              <w:rPr>
                <w:sz w:val="28"/>
                <w:szCs w:val="28"/>
              </w:rPr>
              <w:t xml:space="preserve"> ОВО филиала ФГКУ «УВО ВНГ России по Свердловской области»</w:t>
            </w:r>
            <w:r w:rsidRPr="004116A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ч</w:t>
            </w:r>
            <w:r w:rsidRPr="004116A4">
              <w:rPr>
                <w:sz w:val="28"/>
                <w:szCs w:val="28"/>
              </w:rPr>
              <w:t xml:space="preserve">лены АТК в </w:t>
            </w:r>
            <w:r>
              <w:rPr>
                <w:sz w:val="28"/>
                <w:szCs w:val="28"/>
              </w:rPr>
              <w:t>Городском округе Верхняя Тура</w:t>
            </w:r>
          </w:p>
          <w:p w:rsidR="004C075C" w:rsidRDefault="004C075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0" w:right="34"/>
              <w:jc w:val="both"/>
              <w:rPr>
                <w:sz w:val="28"/>
                <w:szCs w:val="28"/>
              </w:rPr>
            </w:pP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1.1.3.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 w:rsidP="00423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реализации Комплексного плана мероприятий по противодействию идеологии терроризма в Свердловской области с дополнениями и изменениями на 201</w:t>
            </w:r>
            <w:r w:rsidR="00423C8A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–20</w:t>
            </w:r>
            <w:r w:rsidR="00423C8A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I,II,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кварталы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1.1.4.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мерах по предотвращению террористических угроз в период подготовки и проведения мероприятий, посвящённых Празднику Весны и Труда, Дню Победы, Дню России, Дню знаний, Дню народного единства, а также новогодних праздников и Рождества Христова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кварталы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0"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 МВД России «Кушвинский», Отдел в г. Нижний Тагил УФСБ России по Свердловской области, Кушвинский ОВО-филиала ФГКУ «УВО ВНГ России по Свердловской области», члены АТК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1.1.5.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состоянии АТЗ объектов транспортной инфраструктуры (железнодорожного, автомобильного транспорта) и транспортных средств, а также объектов топливно-энергетического комплекса находящихся на территории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мерах по совершенствованию АТЗ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40"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 МВД </w:t>
            </w:r>
            <w:proofErr w:type="spellStart"/>
            <w:r>
              <w:rPr>
                <w:sz w:val="28"/>
                <w:szCs w:val="28"/>
              </w:rPr>
              <w:t>России«Кушвинский</w:t>
            </w:r>
            <w:proofErr w:type="spellEnd"/>
            <w:r>
              <w:rPr>
                <w:sz w:val="28"/>
                <w:szCs w:val="28"/>
              </w:rPr>
              <w:t xml:space="preserve">», Отдел в г. Нижний Тагил УФСБ России по Свердловской области, Кушвинский ОВО-филиала ФГКУ «УВО ВНГ России по Свердловской области», члены АТК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1.1.6.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принимаемых мерах по повышению уровня АТЗ объектов (территорий) организаций находящихся</w:t>
            </w:r>
            <w:r w:rsidR="00423C8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территории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оказывающих услуги по организации отдыха и оздоровлению детей.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квартал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 МВД РФ «Кушвинский», Отдел в г. Нижний Тагил УФСБ России по Свердловской области, Кушвинский ОВО-филиала ФГКУ «УВО ВНГ России по Свердловской области</w:t>
            </w:r>
            <w:r>
              <w:rPr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образования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1.1.7.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423C8A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>О мерах по профилактике преступлений в сфере незаконного оборота оружия, боеприпасов и взрывчатых веществ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III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 МВД РФ «Кушвинский», Отдел в г. Нижний Тагил УФСБ России по Свердловской области, Кушвинский ОВО-филиала ФГКУ «УВО ВНГ России по Свердловской области</w:t>
            </w:r>
            <w:r>
              <w:rPr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Управление образования в КГО,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1.1.8.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423C8A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Style w:val="FontStyle17"/>
                <w:b w:val="0"/>
                <w:bCs/>
                <w:sz w:val="28"/>
              </w:rPr>
            </w:pP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 xml:space="preserve">О мерах по обеспечению антитеррористической защищенности объектов учреждений здравоохранения, расположенных на территории </w:t>
            </w:r>
            <w:r w:rsidRPr="00423C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III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ГБУЗ СО «ЦГБ г. Верхняя Тура», Кушвинский ОВО-филиала ФГКУ «УВО ВНГ России по Свердловской области</w:t>
            </w:r>
            <w:r>
              <w:rPr>
                <w:sz w:val="28"/>
                <w:szCs w:val="28"/>
              </w:rPr>
              <w:t>»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1.1.9.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423C8A" w:rsidRDefault="004C075C" w:rsidP="00BA15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Style w:val="FontStyle17"/>
                <w:b w:val="0"/>
                <w:bCs/>
                <w:sz w:val="28"/>
              </w:rPr>
            </w:pP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 xml:space="preserve">О результатах деятельности АТК </w:t>
            </w:r>
            <w:r w:rsidRPr="00423C8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 w:rsidRPr="00423C8A">
              <w:rPr>
                <w:rStyle w:val="FontStyle17"/>
                <w:bCs/>
                <w:sz w:val="28"/>
                <w:szCs w:val="28"/>
              </w:rPr>
              <w:t xml:space="preserve"> </w:t>
            </w: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>в 20</w:t>
            </w:r>
            <w:r w:rsidR="00BA1587">
              <w:rPr>
                <w:rStyle w:val="FontStyle17"/>
                <w:b w:val="0"/>
                <w:bCs/>
                <w:sz w:val="28"/>
                <w:szCs w:val="28"/>
              </w:rPr>
              <w:t>20</w:t>
            </w: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 xml:space="preserve"> году, основных задачах и утверждении плана работы Комиссии на 202</w:t>
            </w:r>
            <w:r w:rsidR="00BA1587">
              <w:rPr>
                <w:rStyle w:val="FontStyle17"/>
                <w:b w:val="0"/>
                <w:bCs/>
                <w:sz w:val="28"/>
                <w:szCs w:val="28"/>
              </w:rPr>
              <w:t>1</w:t>
            </w: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IV квартал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1.1.10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423C8A" w:rsidRDefault="004C075C" w:rsidP="00BA15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Style w:val="FontStyle17"/>
                <w:b w:val="0"/>
                <w:bCs/>
                <w:sz w:val="28"/>
              </w:rPr>
            </w:pP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 xml:space="preserve">О ходе исполнения решений </w:t>
            </w:r>
            <w:r w:rsidRPr="00423C8A">
              <w:rPr>
                <w:rFonts w:ascii="Times New Roman" w:hAnsi="Times New Roman"/>
                <w:sz w:val="28"/>
                <w:szCs w:val="28"/>
              </w:rPr>
              <w:t>НАК, региональной антитеррористической комиссии,</w:t>
            </w:r>
            <w:r w:rsidR="00BA1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3C8A">
              <w:rPr>
                <w:rFonts w:ascii="Times New Roman" w:hAnsi="Times New Roman"/>
                <w:sz w:val="28"/>
                <w:szCs w:val="28"/>
              </w:rPr>
              <w:t>собственных решений</w:t>
            </w:r>
            <w:r w:rsidRPr="00423C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23C8A">
              <w:rPr>
                <w:rStyle w:val="FontStyle17"/>
                <w:b w:val="0"/>
                <w:bCs/>
                <w:sz w:val="28"/>
                <w:szCs w:val="28"/>
              </w:rPr>
              <w:t>АТК в ГО</w:t>
            </w:r>
            <w:r w:rsidR="00BA1587">
              <w:rPr>
                <w:rStyle w:val="FontStyle17"/>
                <w:b w:val="0"/>
                <w:bCs/>
                <w:sz w:val="28"/>
                <w:szCs w:val="28"/>
              </w:rPr>
              <w:t xml:space="preserve"> Верхняя Тура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center"/>
            </w:pPr>
            <w:r>
              <w:rPr>
                <w:rFonts w:ascii="Times New Roman" w:hAnsi="Times New Roman"/>
                <w:color w:val="000000"/>
                <w:sz w:val="27"/>
                <w:szCs w:val="27"/>
              </w:rPr>
              <w:t>ежеквартально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421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1.2.</w:t>
            </w:r>
          </w:p>
        </w:tc>
        <w:tc>
          <w:tcPr>
            <w:tcW w:w="138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Иные организационно-управленческие мероприятия, направленные на профилактику терроризма 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1.2.1.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Актуализация перечня потенциальных объектов террористических посягательств, расположенных на территории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01 марта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 МВД РФ «Кушвинский», Отдел в г. Нижний Тагил УФСБ России по Свердловской области, Кушвинский ОВО-филиала ФГКУ «УВО ВНГ России по Свердловской области, 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1.2.2.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Организовать проверки по исполнению решений (указаний) НАК и АТК, а также по профилактике терроризма, минимизации и (или) ликвидации его последствий. 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1.2.3.</w:t>
            </w:r>
          </w:p>
        </w:tc>
        <w:tc>
          <w:tcPr>
            <w:tcW w:w="6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Организовать проведение профилактических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и информационно-пропагандистских мероприятий, направленных на активизацию процесса добровольной выдачи населением незаконно хранящегося оружия, взрывчатых веществ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 взрывных устройств, а также компонентов для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их изготовления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 12 мая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</w:p>
        </w:tc>
      </w:tr>
      <w:tr w:rsidR="004C075C" w:rsidTr="004C075C">
        <w:trPr>
          <w:trHeight w:val="207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 Мероприятия по исполнению решений НАК и Антитеррористической комиссии в Свердловской области</w:t>
            </w:r>
            <w:r>
              <w:rPr>
                <w:rStyle w:val="ab"/>
                <w:b/>
                <w:sz w:val="28"/>
                <w:szCs w:val="28"/>
              </w:rPr>
              <w:footnoteReference w:id="5"/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НАК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(дата, номер, пункт)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исполнения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 (соисполнители)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пункт 2.1.6 раздел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заседания НАК от 11.10.2016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Принять участие в учебных сборах, проводимых аппаратом региональной АТК по вопросу реализации полномочий органов местного самоуправления в области профилактики терроризма, минимизации и (или) ликвидации последствий его проявлений, а также организационное и материально-техническое обеспечение деятельности АТК в МО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ноября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5.3 пункта 5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оперативного штаба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 Свердловской области</w:t>
            </w:r>
            <w:r>
              <w:rPr>
                <w:rStyle w:val="ab"/>
                <w:sz w:val="28"/>
                <w:szCs w:val="28"/>
              </w:rPr>
              <w:footnoteReference w:id="6"/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от 28.04.2014 № 2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обязательном порядке с участием детей и обслуживающего персонала проводить тренировки по отработке действий при возникновении чрезвычайных ситуаций техногенного и природного характеров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ФГКУ 46 ОФПС МЧС по СО, вед. спец. ГО и ЧС администрации</w:t>
            </w:r>
          </w:p>
        </w:tc>
      </w:tr>
      <w:tr w:rsidR="004C075C" w:rsidTr="004C075C">
        <w:trPr>
          <w:trHeight w:val="2711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2.3.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6.1 пункта 6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12.09.2014 № 3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Контролировать организацию работы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в муниципальном образовании, расположенном на территории Свердловской области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по профилактике терроризма, в том числе по обучению муниципальных служащих, закреплённых за указанным направлением деятельности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33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6.2 пункта 6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12.09.2014 № 3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Обеспечить подбор кандидатов для назначения секретарями антитеррористических комиссий муниципальных образований, расположенных на территории Свердловской области, которые должны быть профессионально компетентными и ответственными муниципальными служащими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2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28" w:lineRule="auto"/>
              <w:ind w:left="33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6.5 пункта 6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12.09.2014 № 3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Освещать в местных средствах массовой информации и на официальных сайтах в сети Интернет мероприятия </w:t>
            </w:r>
            <w:r>
              <w:rPr>
                <w:sz w:val="28"/>
                <w:szCs w:val="28"/>
              </w:rPr>
              <w:br/>
              <w:t xml:space="preserve">по профилактике терроризма, проводимые на территории муниципальных образований, а также работу антитеррористических комиссий муниципальных образований, расположенных </w:t>
            </w:r>
            <w:r>
              <w:rPr>
                <w:sz w:val="28"/>
                <w:szCs w:val="28"/>
              </w:rPr>
              <w:br/>
              <w:t>на территории Свердловской области</w:t>
            </w:r>
          </w:p>
          <w:p w:rsidR="004C075C" w:rsidRDefault="004C075C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2.6.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6.7 пункта 6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12.09.2014 № 3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pStyle w:val="deco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  <w:rPr>
                <w:b w:val="0"/>
                <w:color w:val="auto"/>
                <w:sz w:val="28"/>
                <w:szCs w:val="28"/>
              </w:rPr>
            </w:pPr>
            <w:r w:rsidRPr="00BA1587">
              <w:rPr>
                <w:rStyle w:val="FontStyle13"/>
                <w:rFonts w:eastAsia="Arial"/>
                <w:b w:val="0"/>
                <w:i w:val="0"/>
                <w:color w:val="auto"/>
                <w:sz w:val="28"/>
                <w:szCs w:val="28"/>
              </w:rPr>
              <w:t>Представлять полугодовые отчёты</w:t>
            </w:r>
            <w:r>
              <w:rPr>
                <w:rStyle w:val="FontStyle13"/>
                <w:rFonts w:eastAsia="Arial"/>
                <w:b w:val="0"/>
                <w:color w:val="auto"/>
                <w:sz w:val="28"/>
                <w:szCs w:val="28"/>
              </w:rPr>
              <w:br/>
            </w:r>
            <w:r>
              <w:rPr>
                <w:b w:val="0"/>
                <w:color w:val="auto"/>
                <w:sz w:val="28"/>
                <w:szCs w:val="28"/>
              </w:rPr>
              <w:t xml:space="preserve">о ходе выполнения мероприятий Комплексного плана и Регионального плана, в адрес управляющих управленческими округами Свердловской области строго </w:t>
            </w:r>
            <w:r>
              <w:rPr>
                <w:b w:val="0"/>
                <w:color w:val="auto"/>
                <w:sz w:val="28"/>
                <w:szCs w:val="28"/>
              </w:rPr>
              <w:br/>
              <w:t>по установленной форме отчетности</w:t>
            </w:r>
          </w:p>
          <w:p w:rsidR="004C075C" w:rsidRDefault="004C075C">
            <w:pPr>
              <w:pStyle w:val="decor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 05 числа месяца, следующего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 отчётным периодом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871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7.1 пункта 7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12.09.2014 № 3 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Рассматривать на заседаниях антитеррористических комиссий муниципальных образований, расположенных на территории Свердловской области, результаты исполнения мероприятий, предусмотренных Комплексным планом и Региональным планом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в части, касающейся органов местного самоуправления муниципальных образований, расположенных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на территории Свердловской области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7.1 пункта 7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29.12.2014 № 4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Рассматривать на заседаниях муниципальных антитеррористических комиссий вопросы исполнения решений НАК и АТК с заслушиванием исполнителей о результатах выполнения мероприятий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2.9.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7.2 пункта 7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оперативного штаба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 Свердловской области</w:t>
            </w:r>
            <w:r>
              <w:rPr>
                <w:rStyle w:val="ab"/>
                <w:sz w:val="28"/>
                <w:szCs w:val="28"/>
              </w:rPr>
              <w:footnoteReference w:id="7"/>
            </w:r>
            <w:r>
              <w:rPr>
                <w:rFonts w:ascii="Times New Roman" w:hAnsi="Times New Roman"/>
                <w:sz w:val="28"/>
                <w:szCs w:val="28"/>
              </w:rPr>
              <w:br/>
              <w:t xml:space="preserve">от 28.04.2015 № 2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Организовать исполнение рекомендаций Департамента административных органов Губернатора Свердловской области (аппарата АТК) по устранению замечаний, выявленных в деятельности муниципальных антитеррористических комиссий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согласно установленных сроков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8.4 пункта 8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10.05.2016 № 2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Обеспечить скоординированную работу с исполнительными органами государственной власти Свердловской области, некоммерческими организациями, другими институтами гражданского общества и гражданами в сфере противодействия терроризму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подпункт 5.4 пункта 5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08.09.2016 № 4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Представить в администрации управленческих округов Свердловской области информацию о результатах исполнения мероприятий, предусмотренных подпунктом 5.3 пункта 5 раздела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от 08.09.2016 № 4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04 сентября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t>2.12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t xml:space="preserve">подпункт 6.1 пункта 6 раздела </w:t>
            </w:r>
            <w:r w:rsidRPr="00187D93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187D93"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27.04.2018 № 2</w:t>
            </w:r>
          </w:p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Главам муниципальных образований - Лично выступать в СМИ по вопросам участия органов местного самоуправления муниципальных </w:t>
            </w: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>образований в мероприятиях по профилактике терроризма, в том числе его идеологии, проводимых на территории муниципальных образований, а также по освещению в СМИ результатов работы антитеррористических комиссий.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Ежеквартально,  до 10 числа, следующего за </w:t>
            </w: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>отчетным периодом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Глава городского округа Верхняя Тура- председатель АТК </w:t>
            </w: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>Городского округа Верхняя Тура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lastRenderedPageBreak/>
              <w:t>2.13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t xml:space="preserve">Раздела </w:t>
            </w:r>
            <w:r w:rsidRPr="00187D9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87D9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87D9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187D93">
              <w:rPr>
                <w:rFonts w:ascii="Times New Roman" w:hAnsi="Times New Roman"/>
                <w:sz w:val="28"/>
                <w:szCs w:val="28"/>
              </w:rPr>
              <w:t xml:space="preserve"> протокола совместного заседания АТК и ОШ от 08.11.2018 № 5</w:t>
            </w:r>
          </w:p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82" w:right="1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t xml:space="preserve">Главам муниципальных образований, расположенных на территории Свердловской области, рассмотреть на заседаниях антитеррористических комиссий вопрос о состоянии транспортной безопасности объектов транспортной инфраструктуры, находящихся на территории муниципального образования, </w:t>
            </w:r>
            <w:r w:rsidRPr="00187D93">
              <w:rPr>
                <w:rFonts w:ascii="Times New Roman" w:hAnsi="Times New Roman"/>
                <w:sz w:val="28"/>
                <w:szCs w:val="28"/>
              </w:rPr>
              <w:br/>
              <w:t>и заслушать информацию руководителей предприятий, являющихся собственниками указанных объектов.</w:t>
            </w:r>
          </w:p>
          <w:p w:rsidR="004C075C" w:rsidRPr="00187D93" w:rsidRDefault="004C075C" w:rsidP="00D72E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Pr="00187D93" w:rsidRDefault="004C075C">
            <w:pPr>
              <w:pStyle w:val="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7D93">
              <w:rPr>
                <w:sz w:val="28"/>
                <w:szCs w:val="28"/>
              </w:rPr>
              <w:t xml:space="preserve">до 30 апреля </w:t>
            </w:r>
          </w:p>
          <w:p w:rsidR="004C075C" w:rsidRPr="00187D93" w:rsidRDefault="004C075C">
            <w:pPr>
              <w:pStyle w:val="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7D93">
              <w:rPr>
                <w:sz w:val="28"/>
                <w:szCs w:val="28"/>
              </w:rPr>
              <w:t>2019 года.</w:t>
            </w:r>
          </w:p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Pr="00187D93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3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7D93"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 w:rsidRPr="00187D9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 w:rsidRPr="00187D93"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Мероприятия по реализации Комплексного плана и Регионального плана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71"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 (соисполнители)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обеспечить использование средств наружной рекламы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оборудования Общероссийской системы ОКСИОН, установленных в местах массового пребывания людей,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для информационно-пропагандистского воздействия в целях предупреждения распространения идеологии терроризма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течение планируемого периода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3.2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осуществлять подготовку и размещение информации антитеррористического содержания в информационных ресурсах сети Интернет, обеспечив предварительную экспертную оценку распространяемых материалов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выпускать и распространять телевизионные 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документальные фильмы (в том числе видеофильмы) антитеррористической и анти экстремистской направленности,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задействуя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 том числе, систему кинопроката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планируемого периода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Принять участие в мероприятиях, посвященных Дню солидарности в борьбе с терроризмом, в пределах установленной компетенции. 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05 сентября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текущего года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207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60" w:firstLine="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 Мероприятия по обеспечению антитеррористической защищённости критически важных объектов, потенциально опасных объектов, а также мест массового пребывания людей</w:t>
            </w:r>
          </w:p>
        </w:tc>
      </w:tr>
      <w:tr w:rsidR="004C075C" w:rsidTr="004C075C">
        <w:trPr>
          <w:trHeight w:val="33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6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(соисполнители) 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Принять участие в проведении проверок (обследований) потенциальных объектов террористических посягательств на предмет их АТЗ, при выявлении нарушений принять меры реагирования в соответствии с законодательством Российской Федерации</w:t>
            </w:r>
          </w:p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  <w:tr w:rsidR="004C075C" w:rsidTr="004C075C">
        <w:trPr>
          <w:trHeight w:val="20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6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0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Обеспечить мониторинг состояния АТЗ подведомственных объектов (территорий).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75C" w:rsidRDefault="004C07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члены АТК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Городского округа Верхняя Тура</w:t>
            </w:r>
            <w:r>
              <w:rPr>
                <w:rFonts w:ascii="Times New Roman" w:hAnsi="Times New Roman"/>
                <w:sz w:val="28"/>
                <w:szCs w:val="28"/>
              </w:rPr>
              <w:t>, вед. спец. ГО и ЧС администрации</w:t>
            </w:r>
          </w:p>
        </w:tc>
      </w:tr>
    </w:tbl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AE7629" w:rsidRDefault="00AE7629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AE7629" w:rsidRDefault="00AE7629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AE7629" w:rsidRDefault="00AE7629" w:rsidP="004C075C">
      <w:pPr>
        <w:pStyle w:val="aa"/>
        <w:rPr>
          <w:rFonts w:ascii="Times New Roman" w:hAnsi="Times New Roman"/>
          <w:sz w:val="28"/>
          <w:szCs w:val="28"/>
        </w:rPr>
      </w:pP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Ведущий специалист по гражданской обороне, </w:t>
      </w: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чрезвычайным ситуациям, мобилизационной</w:t>
      </w:r>
    </w:p>
    <w:p w:rsidR="004C075C" w:rsidRDefault="00AE7629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подготовке</w:t>
      </w:r>
      <w:r w:rsidR="004C075C">
        <w:rPr>
          <w:rFonts w:ascii="Times New Roman" w:hAnsi="Times New Roman"/>
          <w:sz w:val="28"/>
          <w:szCs w:val="28"/>
        </w:rPr>
        <w:t xml:space="preserve"> и секретному делопроизводству администрации </w:t>
      </w: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Городского округа Верхняя Тура - секретарь </w:t>
      </w: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комиссии по профилактике терроризма</w:t>
      </w:r>
    </w:p>
    <w:p w:rsidR="004C075C" w:rsidRDefault="004C075C" w:rsidP="004C075C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Городском округе Верхняя Тура                                                                                                                      Комаров А.П.</w:t>
      </w:r>
    </w:p>
    <w:p w:rsidR="00472807" w:rsidRDefault="00472807"/>
    <w:sectPr w:rsidR="00472807" w:rsidSect="00AE7629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97C" w:rsidRDefault="001D697C" w:rsidP="004C075C">
      <w:pPr>
        <w:spacing w:after="0" w:line="240" w:lineRule="auto"/>
      </w:pPr>
      <w:r>
        <w:separator/>
      </w:r>
    </w:p>
  </w:endnote>
  <w:endnote w:type="continuationSeparator" w:id="0">
    <w:p w:rsidR="001D697C" w:rsidRDefault="001D697C" w:rsidP="004C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97C" w:rsidRDefault="001D697C" w:rsidP="004C075C">
      <w:pPr>
        <w:spacing w:after="0" w:line="240" w:lineRule="auto"/>
      </w:pPr>
      <w:r>
        <w:separator/>
      </w:r>
    </w:p>
  </w:footnote>
  <w:footnote w:type="continuationSeparator" w:id="0">
    <w:p w:rsidR="001D697C" w:rsidRDefault="001D697C" w:rsidP="004C075C">
      <w:pPr>
        <w:spacing w:after="0" w:line="240" w:lineRule="auto"/>
      </w:pPr>
      <w:r>
        <w:continuationSeparator/>
      </w:r>
    </w:p>
  </w:footnote>
  <w:footnote w:id="1">
    <w:p w:rsidR="004C075C" w:rsidRDefault="004C075C" w:rsidP="004C075C">
      <w:pPr>
        <w:pStyle w:val="a5"/>
        <w:rPr>
          <w:sz w:val="20"/>
          <w:szCs w:val="20"/>
        </w:rPr>
      </w:pPr>
      <w:r>
        <w:rPr>
          <w:rStyle w:val="ab"/>
          <w:rFonts w:eastAsia="Calibri"/>
        </w:rPr>
        <w:footnoteRef/>
      </w:r>
      <w:r>
        <w:t xml:space="preserve"> Далее – отчетный период.</w:t>
      </w:r>
    </w:p>
  </w:footnote>
  <w:footnote w:id="2">
    <w:p w:rsidR="004C075C" w:rsidRDefault="004C075C" w:rsidP="004C075C">
      <w:pPr>
        <w:pStyle w:val="a5"/>
      </w:pPr>
      <w:r>
        <w:rPr>
          <w:rStyle w:val="ab"/>
          <w:rFonts w:eastAsia="Calibri"/>
        </w:rPr>
        <w:footnoteRef/>
      </w:r>
      <w:r>
        <w:t xml:space="preserve"> Далее – НАК.</w:t>
      </w:r>
    </w:p>
  </w:footnote>
  <w:footnote w:id="3">
    <w:p w:rsidR="00350562" w:rsidRDefault="00350562" w:rsidP="00350562">
      <w:pPr>
        <w:pStyle w:val="a5"/>
      </w:pPr>
      <w:r>
        <w:rPr>
          <w:rStyle w:val="ab"/>
          <w:rFonts w:eastAsia="Calibri"/>
        </w:rPr>
        <w:footnoteRef/>
      </w:r>
      <w:r>
        <w:t xml:space="preserve"> Далее – Комплексный план.</w:t>
      </w:r>
    </w:p>
  </w:footnote>
  <w:footnote w:id="4">
    <w:p w:rsidR="00350562" w:rsidRDefault="00350562" w:rsidP="00350562">
      <w:pPr>
        <w:pStyle w:val="a5"/>
      </w:pPr>
      <w:r>
        <w:rPr>
          <w:rStyle w:val="ab"/>
          <w:rFonts w:eastAsia="Calibri"/>
        </w:rPr>
        <w:footnoteRef/>
      </w:r>
      <w:r>
        <w:t xml:space="preserve"> Далее – Региональный план.</w:t>
      </w:r>
    </w:p>
  </w:footnote>
  <w:footnote w:id="5">
    <w:p w:rsidR="004C075C" w:rsidRDefault="004C075C" w:rsidP="004C075C">
      <w:pPr>
        <w:pStyle w:val="a5"/>
      </w:pPr>
      <w:r>
        <w:rPr>
          <w:rStyle w:val="ab"/>
        </w:rPr>
        <w:footnoteRef/>
      </w:r>
      <w:r>
        <w:t xml:space="preserve"> Далее – АТК.</w:t>
      </w:r>
    </w:p>
  </w:footnote>
  <w:footnote w:id="6">
    <w:p w:rsidR="004C075C" w:rsidRDefault="004C075C" w:rsidP="004C075C">
      <w:pPr>
        <w:pStyle w:val="a5"/>
      </w:pPr>
      <w:r>
        <w:rPr>
          <w:rStyle w:val="ab"/>
        </w:rPr>
        <w:footnoteRef/>
      </w:r>
      <w:r>
        <w:t xml:space="preserve"> Далее – ОШ.</w:t>
      </w:r>
    </w:p>
  </w:footnote>
  <w:footnote w:id="7">
    <w:p w:rsidR="004C075C" w:rsidRDefault="004C075C" w:rsidP="004C075C">
      <w:pPr>
        <w:pStyle w:val="a5"/>
      </w:pPr>
      <w:r>
        <w:rPr>
          <w:rStyle w:val="ab"/>
        </w:rPr>
        <w:footnoteRef/>
      </w:r>
      <w:r>
        <w:t xml:space="preserve"> Далее – ОШ.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31"/>
    <w:rsid w:val="00016131"/>
    <w:rsid w:val="00025859"/>
    <w:rsid w:val="00026851"/>
    <w:rsid w:val="00085161"/>
    <w:rsid w:val="000F0E84"/>
    <w:rsid w:val="00187D93"/>
    <w:rsid w:val="001D697C"/>
    <w:rsid w:val="0020361A"/>
    <w:rsid w:val="00350562"/>
    <w:rsid w:val="003B0CE1"/>
    <w:rsid w:val="00423C8A"/>
    <w:rsid w:val="004259D1"/>
    <w:rsid w:val="00472807"/>
    <w:rsid w:val="004C075C"/>
    <w:rsid w:val="0059564D"/>
    <w:rsid w:val="008A7291"/>
    <w:rsid w:val="00A92AF2"/>
    <w:rsid w:val="00AE7629"/>
    <w:rsid w:val="00B36D2E"/>
    <w:rsid w:val="00BA1587"/>
    <w:rsid w:val="00D72E24"/>
    <w:rsid w:val="00DF6DA4"/>
    <w:rsid w:val="00F7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3D19"/>
  <w15:chartTrackingRefBased/>
  <w15:docId w15:val="{3A27919B-4060-46B1-9B0B-53B4228C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75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C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075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4C075C"/>
    <w:pPr>
      <w:spacing w:before="150"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a4">
    <w:name w:val="Текст сноски Знак"/>
    <w:aliases w:val="Текст сноски Знак Знак Знак Знак Знак,Знак4 Знак Знак,Знак4 Знак2,Знак4 Знак1 Знак, Знак4 Знак Знак, Знак4 Знак2, Знак4 Знак1 Знак"/>
    <w:basedOn w:val="a0"/>
    <w:link w:val="a5"/>
    <w:locked/>
    <w:rsid w:val="004C075C"/>
    <w:rPr>
      <w:rFonts w:ascii="Times New Roman" w:hAnsi="Times New Roman" w:cs="Times New Roman"/>
    </w:rPr>
  </w:style>
  <w:style w:type="paragraph" w:styleId="a5">
    <w:name w:val="footnote text"/>
    <w:aliases w:val="Текст сноски Знак Знак Знак Знак,Знак4 Знак,Знак4,Знак4 Знак1, Знак4 Знак, Знак4, Знак4 Знак1"/>
    <w:basedOn w:val="a"/>
    <w:link w:val="a4"/>
    <w:unhideWhenUsed/>
    <w:rsid w:val="004C075C"/>
    <w:pPr>
      <w:spacing w:after="0" w:line="240" w:lineRule="auto"/>
    </w:pPr>
    <w:rPr>
      <w:rFonts w:ascii="Times New Roman" w:eastAsiaTheme="minorHAnsi" w:hAnsi="Times New Roman"/>
      <w:lang w:eastAsia="en-US"/>
    </w:rPr>
  </w:style>
  <w:style w:type="character" w:customStyle="1" w:styleId="1">
    <w:name w:val="Текст сноски Знак1"/>
    <w:basedOn w:val="a0"/>
    <w:uiPriority w:val="99"/>
    <w:semiHidden/>
    <w:rsid w:val="004C075C"/>
    <w:rPr>
      <w:rFonts w:ascii="Calibri" w:eastAsia="Times New Roman" w:hAnsi="Calibri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4C075C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7">
    <w:name w:val="Заголовок Знак"/>
    <w:basedOn w:val="a0"/>
    <w:link w:val="a6"/>
    <w:rsid w:val="004C07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4C075C"/>
    <w:pPr>
      <w:spacing w:after="120"/>
    </w:pPr>
    <w:rPr>
      <w:rFonts w:eastAsia="Calibri"/>
      <w:lang w:eastAsia="en-US"/>
    </w:rPr>
  </w:style>
  <w:style w:type="character" w:customStyle="1" w:styleId="a9">
    <w:name w:val="Основной текст Знак"/>
    <w:basedOn w:val="a0"/>
    <w:link w:val="a8"/>
    <w:uiPriority w:val="99"/>
    <w:semiHidden/>
    <w:rsid w:val="004C075C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4C075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cor">
    <w:name w:val="decor"/>
    <w:basedOn w:val="a"/>
    <w:uiPriority w:val="99"/>
    <w:rsid w:val="004C075C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330099"/>
      <w:sz w:val="23"/>
      <w:szCs w:val="23"/>
    </w:rPr>
  </w:style>
  <w:style w:type="paragraph" w:customStyle="1" w:styleId="5">
    <w:name w:val="Обычный5"/>
    <w:rsid w:val="004C075C"/>
    <w:pPr>
      <w:widowControl w:val="0"/>
      <w:snapToGrid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footnote reference"/>
    <w:unhideWhenUsed/>
    <w:rsid w:val="004C075C"/>
    <w:rPr>
      <w:vertAlign w:val="superscript"/>
    </w:rPr>
  </w:style>
  <w:style w:type="character" w:customStyle="1" w:styleId="FontStyle17">
    <w:name w:val="Font Style17"/>
    <w:rsid w:val="004C075C"/>
    <w:rPr>
      <w:rFonts w:ascii="Times New Roman" w:hAnsi="Times New Roman" w:cs="Times New Roman" w:hint="default"/>
      <w:b/>
      <w:bCs w:val="0"/>
      <w:sz w:val="24"/>
    </w:rPr>
  </w:style>
  <w:style w:type="character" w:customStyle="1" w:styleId="FontStyle13">
    <w:name w:val="Font Style13"/>
    <w:rsid w:val="004C075C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rtejustify1">
    <w:name w:val="rtejustify1"/>
    <w:basedOn w:val="a"/>
    <w:uiPriority w:val="99"/>
    <w:rsid w:val="00423C8A"/>
    <w:pPr>
      <w:spacing w:after="50" w:line="240" w:lineRule="auto"/>
      <w:ind w:firstLine="709"/>
      <w:jc w:val="both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Комаров Антон Павлович</dc:creator>
  <cp:keywords/>
  <dc:description/>
  <cp:lastModifiedBy>Комаров Антон Павлович</cp:lastModifiedBy>
  <cp:revision>12</cp:revision>
  <dcterms:created xsi:type="dcterms:W3CDTF">2020-01-09T05:45:00Z</dcterms:created>
  <dcterms:modified xsi:type="dcterms:W3CDTF">2020-01-13T11:17:00Z</dcterms:modified>
</cp:coreProperties>
</file>