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85" w:rsidRPr="00293A85" w:rsidRDefault="00293A85" w:rsidP="00293A85">
      <w:pPr>
        <w:spacing w:after="1" w:line="220" w:lineRule="atLeast"/>
        <w:rPr>
          <w:rFonts w:ascii="Times New Roman" w:hAnsi="Times New Roman" w:cs="Times New Roman"/>
          <w:b/>
          <w:sz w:val="24"/>
          <w:szCs w:val="24"/>
        </w:rPr>
      </w:pPr>
      <w:r w:rsidRPr="00293A85">
        <w:rPr>
          <w:rFonts w:ascii="Times New Roman" w:hAnsi="Times New Roman" w:cs="Times New Roman"/>
          <w:b/>
          <w:sz w:val="24"/>
          <w:szCs w:val="24"/>
        </w:rPr>
        <w:t>Постановление  главы Городского округа Верхняя Тура</w:t>
      </w:r>
    </w:p>
    <w:p w:rsidR="00956361" w:rsidRPr="00293A85" w:rsidRDefault="00293A85" w:rsidP="00293A85">
      <w:pPr>
        <w:spacing w:after="1"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293A85">
        <w:rPr>
          <w:rFonts w:ascii="Times New Roman" w:hAnsi="Times New Roman" w:cs="Times New Roman"/>
          <w:b/>
          <w:sz w:val="24"/>
          <w:szCs w:val="24"/>
        </w:rPr>
        <w:t>от 27.07.2017 № 131</w:t>
      </w:r>
    </w:p>
    <w:p w:rsidR="00956361" w:rsidRDefault="00956361" w:rsidP="00293A85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P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43A1" w:rsidRPr="003611C1" w:rsidRDefault="00D343A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611C1" w:rsidRPr="003611C1" w:rsidRDefault="003611C1">
      <w:pPr>
        <w:spacing w:after="1" w:line="2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6361" w:rsidRPr="003611C1" w:rsidRDefault="00956361" w:rsidP="003611C1">
      <w:pPr>
        <w:spacing w:after="1" w:line="2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1C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611C1" w:rsidRPr="003611C1">
        <w:rPr>
          <w:rFonts w:ascii="Times New Roman" w:hAnsi="Times New Roman" w:cs="Times New Roman"/>
          <w:b/>
          <w:i/>
          <w:sz w:val="28"/>
          <w:szCs w:val="28"/>
        </w:rPr>
        <w:t xml:space="preserve">б  </w:t>
      </w:r>
      <w:r w:rsidR="003611C1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утверждении порядка предоставления грантов начинающим субъектам малого предпринимательства на уплату первого взноса при заключении договора лизинга оборудования, выплату по передаче прав на франшизу (паушальный взнос), в Городском округе Верхняя Тура в 2017 году 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D35" w:rsidRDefault="00956361" w:rsidP="00364D35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1C1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4" w:history="1">
        <w:r w:rsidRPr="003611C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611C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Российской Федерации от 06.10.2003 </w:t>
      </w:r>
      <w:hyperlink r:id="rId5" w:history="1">
        <w:r w:rsidR="00364D3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611C1">
          <w:rPr>
            <w:rFonts w:ascii="Times New Roman" w:hAnsi="Times New Roman" w:cs="Times New Roman"/>
            <w:color w:val="0000FF"/>
            <w:sz w:val="28"/>
            <w:szCs w:val="28"/>
          </w:rPr>
          <w:t xml:space="preserve"> 131-ФЗ</w:t>
        </w:r>
      </w:hyperlink>
      <w:r w:rsidR="00364D35">
        <w:rPr>
          <w:rFonts w:ascii="Times New Roman" w:hAnsi="Times New Roman" w:cs="Times New Roman"/>
          <w:sz w:val="28"/>
          <w:szCs w:val="28"/>
        </w:rPr>
        <w:t xml:space="preserve"> «</w:t>
      </w:r>
      <w:r w:rsidRPr="003611C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64D3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611C1">
        <w:rPr>
          <w:rFonts w:ascii="Times New Roman" w:hAnsi="Times New Roman" w:cs="Times New Roman"/>
          <w:sz w:val="28"/>
          <w:szCs w:val="28"/>
        </w:rPr>
        <w:t xml:space="preserve">, от 24.07.2007 </w:t>
      </w:r>
      <w:hyperlink r:id="rId6" w:history="1">
        <w:r w:rsidR="00364D3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611C1">
          <w:rPr>
            <w:rFonts w:ascii="Times New Roman" w:hAnsi="Times New Roman" w:cs="Times New Roman"/>
            <w:color w:val="0000FF"/>
            <w:sz w:val="28"/>
            <w:szCs w:val="28"/>
          </w:rPr>
          <w:t xml:space="preserve"> 209-ФЗ</w:t>
        </w:r>
      </w:hyperlink>
      <w:r w:rsidR="00364D35">
        <w:rPr>
          <w:rFonts w:ascii="Times New Roman" w:hAnsi="Times New Roman" w:cs="Times New Roman"/>
          <w:sz w:val="28"/>
          <w:szCs w:val="28"/>
        </w:rPr>
        <w:t xml:space="preserve"> «</w:t>
      </w:r>
      <w:r w:rsidRPr="003611C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364D35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3611C1">
        <w:rPr>
          <w:rFonts w:ascii="Times New Roman" w:hAnsi="Times New Roman" w:cs="Times New Roman"/>
          <w:sz w:val="28"/>
          <w:szCs w:val="28"/>
        </w:rPr>
        <w:t xml:space="preserve">, от 29.10.1998 </w:t>
      </w:r>
      <w:hyperlink r:id="rId7" w:history="1">
        <w:r w:rsidR="00364D3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611C1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164-ФЗ</w:t>
        </w:r>
      </w:hyperlink>
      <w:r w:rsidR="00364D35">
        <w:rPr>
          <w:rFonts w:ascii="Times New Roman" w:hAnsi="Times New Roman" w:cs="Times New Roman"/>
          <w:sz w:val="28"/>
          <w:szCs w:val="28"/>
        </w:rPr>
        <w:t xml:space="preserve"> «О финансовой аренде (лизинге)»</w:t>
      </w:r>
      <w:r w:rsidRPr="003611C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611C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611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15.04.201</w:t>
      </w:r>
      <w:r w:rsidR="00364D35">
        <w:rPr>
          <w:rFonts w:ascii="Times New Roman" w:hAnsi="Times New Roman" w:cs="Times New Roman"/>
          <w:sz w:val="28"/>
          <w:szCs w:val="28"/>
        </w:rPr>
        <w:t>4 № 316 «</w:t>
      </w:r>
      <w:r w:rsidRPr="003611C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 w:rsidR="00364D35">
        <w:rPr>
          <w:rFonts w:ascii="Times New Roman" w:hAnsi="Times New Roman" w:cs="Times New Roman"/>
          <w:sz w:val="28"/>
          <w:szCs w:val="28"/>
        </w:rPr>
        <w:t>программы Российской Федерации «</w:t>
      </w:r>
      <w:r w:rsidRPr="003611C1">
        <w:rPr>
          <w:rFonts w:ascii="Times New Roman" w:hAnsi="Times New Roman" w:cs="Times New Roman"/>
          <w:sz w:val="28"/>
          <w:szCs w:val="28"/>
        </w:rPr>
        <w:t>Экономическое раз</w:t>
      </w:r>
      <w:r w:rsidR="00364D35">
        <w:rPr>
          <w:rFonts w:ascii="Times New Roman" w:hAnsi="Times New Roman" w:cs="Times New Roman"/>
          <w:sz w:val="28"/>
          <w:szCs w:val="28"/>
        </w:rPr>
        <w:t>витие и инновационная экономика</w:t>
      </w:r>
      <w:proofErr w:type="gramEnd"/>
      <w:r w:rsidR="00364D35">
        <w:rPr>
          <w:rFonts w:ascii="Times New Roman" w:hAnsi="Times New Roman" w:cs="Times New Roman"/>
          <w:sz w:val="28"/>
          <w:szCs w:val="28"/>
        </w:rPr>
        <w:t>»</w:t>
      </w:r>
      <w:r w:rsidRPr="003611C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proofErr w:type="gramStart"/>
        <w:r w:rsidRPr="003611C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3611C1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</w:t>
      </w:r>
      <w:r w:rsidR="00364D35">
        <w:rPr>
          <w:rFonts w:ascii="Times New Roman" w:hAnsi="Times New Roman" w:cs="Times New Roman"/>
          <w:sz w:val="28"/>
          <w:szCs w:val="28"/>
        </w:rPr>
        <w:t>ийской Федерации от 25.03.2015 № 167 «</w:t>
      </w:r>
      <w:r w:rsidRPr="003611C1">
        <w:rPr>
          <w:rFonts w:ascii="Times New Roman" w:hAnsi="Times New Roman" w:cs="Times New Roman"/>
          <w:sz w:val="28"/>
          <w:szCs w:val="28"/>
        </w:rPr>
        <w:t>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</w:t>
      </w:r>
      <w:r w:rsidR="00364D3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3611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611C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611C1">
        <w:rPr>
          <w:rFonts w:ascii="Times New Roman" w:hAnsi="Times New Roman" w:cs="Times New Roman"/>
          <w:sz w:val="28"/>
          <w:szCs w:val="28"/>
        </w:rPr>
        <w:t xml:space="preserve"> Свер</w:t>
      </w:r>
      <w:r w:rsidR="00364D35">
        <w:rPr>
          <w:rFonts w:ascii="Times New Roman" w:hAnsi="Times New Roman" w:cs="Times New Roman"/>
          <w:sz w:val="28"/>
          <w:szCs w:val="28"/>
        </w:rPr>
        <w:t>дловской области от 04.02.2008 № 10-ОЗ «</w:t>
      </w:r>
      <w:r w:rsidRPr="003611C1">
        <w:rPr>
          <w:rFonts w:ascii="Times New Roman" w:hAnsi="Times New Roman" w:cs="Times New Roman"/>
          <w:sz w:val="28"/>
          <w:szCs w:val="28"/>
        </w:rPr>
        <w:t>О развитии малого</w:t>
      </w:r>
      <w:r w:rsidR="00364D3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3611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611C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  <w:proofErr w:type="gramEnd"/>
      </w:hyperlink>
      <w:r w:rsidRPr="00361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11C1">
        <w:rPr>
          <w:rFonts w:ascii="Times New Roman" w:hAnsi="Times New Roman" w:cs="Times New Roman"/>
          <w:sz w:val="28"/>
          <w:szCs w:val="28"/>
        </w:rPr>
        <w:t>Правительства Свер</w:t>
      </w:r>
      <w:r w:rsidR="00364D35">
        <w:rPr>
          <w:rFonts w:ascii="Times New Roman" w:hAnsi="Times New Roman" w:cs="Times New Roman"/>
          <w:sz w:val="28"/>
          <w:szCs w:val="28"/>
        </w:rPr>
        <w:t>дловской области от 17.11.2014 № 1002-ПП «</w:t>
      </w:r>
      <w:r w:rsidRPr="003611C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 w:rsidR="00364D35">
        <w:rPr>
          <w:rFonts w:ascii="Times New Roman" w:hAnsi="Times New Roman" w:cs="Times New Roman"/>
          <w:sz w:val="28"/>
          <w:szCs w:val="28"/>
        </w:rPr>
        <w:t>программы Свердловской области «</w:t>
      </w:r>
      <w:r w:rsidRPr="003611C1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Св</w:t>
      </w:r>
      <w:r w:rsidR="00364D35">
        <w:rPr>
          <w:rFonts w:ascii="Times New Roman" w:hAnsi="Times New Roman" w:cs="Times New Roman"/>
          <w:sz w:val="28"/>
          <w:szCs w:val="28"/>
        </w:rPr>
        <w:t>ердловской области до 2024 года»</w:t>
      </w:r>
      <w:r w:rsidRPr="003611C1">
        <w:rPr>
          <w:rFonts w:ascii="Times New Roman" w:hAnsi="Times New Roman" w:cs="Times New Roman"/>
          <w:sz w:val="28"/>
          <w:szCs w:val="28"/>
        </w:rPr>
        <w:t>, Приказом Министерства инвестиций и развития Свер</w:t>
      </w:r>
      <w:r w:rsidR="00364D35">
        <w:rPr>
          <w:rFonts w:ascii="Times New Roman" w:hAnsi="Times New Roman" w:cs="Times New Roman"/>
          <w:sz w:val="28"/>
          <w:szCs w:val="28"/>
        </w:rPr>
        <w:t>дловской области от 21.02.2017 № 50 «</w:t>
      </w:r>
      <w:r w:rsidRPr="003611C1">
        <w:rPr>
          <w:rFonts w:ascii="Times New Roman" w:hAnsi="Times New Roman" w:cs="Times New Roman"/>
          <w:sz w:val="28"/>
          <w:szCs w:val="28"/>
        </w:rPr>
        <w:t xml:space="preserve">О проведении отбора </w:t>
      </w:r>
      <w:proofErr w:type="spellStart"/>
      <w:r w:rsidRPr="003611C1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3611C1">
        <w:rPr>
          <w:rFonts w:ascii="Times New Roman" w:hAnsi="Times New Roman" w:cs="Times New Roman"/>
          <w:sz w:val="28"/>
          <w:szCs w:val="28"/>
        </w:rPr>
        <w:t xml:space="preserve"> муниципальных образований, расположенных на территории Свердловской области, для предоставления субсидий из областного бюджета бюджетам муниципальных образований на </w:t>
      </w:r>
      <w:proofErr w:type="spellStart"/>
      <w:r w:rsidRPr="003611C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611C1">
        <w:rPr>
          <w:rFonts w:ascii="Times New Roman" w:hAnsi="Times New Roman" w:cs="Times New Roman"/>
          <w:sz w:val="28"/>
          <w:szCs w:val="28"/>
        </w:rPr>
        <w:t xml:space="preserve"> муниципальных программ (подпрограмм), направленных на развитие малого и</w:t>
      </w:r>
      <w:proofErr w:type="gramEnd"/>
      <w:r w:rsidRPr="00361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11C1">
        <w:rPr>
          <w:rFonts w:ascii="Times New Roman" w:hAnsi="Times New Roman" w:cs="Times New Roman"/>
          <w:sz w:val="28"/>
          <w:szCs w:val="28"/>
        </w:rPr>
        <w:t>среднего п</w:t>
      </w:r>
      <w:r w:rsidR="00364D35">
        <w:rPr>
          <w:rFonts w:ascii="Times New Roman" w:hAnsi="Times New Roman" w:cs="Times New Roman"/>
          <w:sz w:val="28"/>
          <w:szCs w:val="28"/>
        </w:rPr>
        <w:t>редпринимательства, в 2017 году»</w:t>
      </w:r>
      <w:r w:rsidRPr="003611C1">
        <w:rPr>
          <w:rFonts w:ascii="Times New Roman" w:hAnsi="Times New Roman" w:cs="Times New Roman"/>
          <w:sz w:val="28"/>
          <w:szCs w:val="28"/>
        </w:rPr>
        <w:t xml:space="preserve">,  </w:t>
      </w:r>
      <w:r w:rsidRPr="003611C1">
        <w:rPr>
          <w:rFonts w:ascii="Times New Roman" w:hAnsi="Times New Roman" w:cs="Times New Roman"/>
          <w:sz w:val="28"/>
          <w:szCs w:val="28"/>
        </w:rPr>
        <w:lastRenderedPageBreak/>
        <w:t>в целях реал</w:t>
      </w:r>
      <w:r w:rsidR="00364D35">
        <w:rPr>
          <w:rFonts w:ascii="Times New Roman" w:hAnsi="Times New Roman" w:cs="Times New Roman"/>
          <w:sz w:val="28"/>
          <w:szCs w:val="28"/>
        </w:rPr>
        <w:t xml:space="preserve">изации </w:t>
      </w:r>
      <w:r w:rsidR="00A90BB5">
        <w:rPr>
          <w:rFonts w:ascii="Times New Roman" w:hAnsi="Times New Roman" w:cs="Times New Roman"/>
          <w:sz w:val="28"/>
          <w:szCs w:val="28"/>
        </w:rPr>
        <w:t>по</w:t>
      </w:r>
      <w:r w:rsidR="00304686">
        <w:rPr>
          <w:rFonts w:ascii="Times New Roman" w:hAnsi="Times New Roman" w:cs="Times New Roman"/>
          <w:sz w:val="28"/>
          <w:szCs w:val="28"/>
        </w:rPr>
        <w:t xml:space="preserve">дпрограммы 7 «Поддержка и развитие субъектов малого и среднего предпринимательства на территории Городского округа Верхняя Тура» </w:t>
      </w:r>
      <w:r w:rsidR="00364D35">
        <w:rPr>
          <w:rFonts w:ascii="Times New Roman" w:hAnsi="Times New Roman" w:cs="Times New Roman"/>
          <w:sz w:val="28"/>
          <w:szCs w:val="28"/>
        </w:rPr>
        <w:t>муниципальной программы «Повышение</w:t>
      </w:r>
      <w:r w:rsidR="00364D35" w:rsidRPr="00364D35">
        <w:rPr>
          <w:rFonts w:ascii="Times New Roman" w:eastAsia="Calibri" w:hAnsi="Times New Roman" w:cs="Times New Roman"/>
          <w:sz w:val="28"/>
          <w:szCs w:val="28"/>
        </w:rPr>
        <w:t xml:space="preserve"> эффективности деятельности органов местного самоуправления Городского округа Верхняя Тура до 2020 года»</w:t>
      </w:r>
      <w:r w:rsidRPr="00364D35">
        <w:rPr>
          <w:rFonts w:ascii="Times New Roman" w:hAnsi="Times New Roman" w:cs="Times New Roman"/>
          <w:sz w:val="28"/>
          <w:szCs w:val="28"/>
        </w:rPr>
        <w:t>,</w:t>
      </w:r>
      <w:r w:rsidR="00364D35" w:rsidRPr="00364D35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Г</w:t>
      </w:r>
      <w:r w:rsidRPr="00364D35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3611C1" w:rsidRPr="00364D35">
        <w:rPr>
          <w:rFonts w:ascii="Times New Roman" w:hAnsi="Times New Roman" w:cs="Times New Roman"/>
          <w:sz w:val="28"/>
          <w:szCs w:val="28"/>
        </w:rPr>
        <w:t>Верхняя Тура</w:t>
      </w:r>
      <w:r w:rsidRPr="00364D35">
        <w:rPr>
          <w:rFonts w:ascii="Times New Roman" w:hAnsi="Times New Roman" w:cs="Times New Roman"/>
          <w:sz w:val="28"/>
          <w:szCs w:val="28"/>
        </w:rPr>
        <w:t xml:space="preserve"> от </w:t>
      </w:r>
      <w:r w:rsidR="00364D35" w:rsidRPr="00364D35">
        <w:rPr>
          <w:rFonts w:ascii="Times New Roman" w:eastAsia="Calibri" w:hAnsi="Times New Roman" w:cs="Times New Roman"/>
          <w:sz w:val="28"/>
          <w:szCs w:val="28"/>
        </w:rPr>
        <w:t>16.11.2014 № 17 «Об утверждении муниципальной программы «Повышении эффективности деятельности органов местного самоуправления Городского</w:t>
      </w:r>
      <w:proofErr w:type="gramEnd"/>
      <w:r w:rsidR="00364D35" w:rsidRPr="00364D35">
        <w:rPr>
          <w:rFonts w:ascii="Times New Roman" w:eastAsia="Calibri" w:hAnsi="Times New Roman" w:cs="Times New Roman"/>
          <w:sz w:val="28"/>
          <w:szCs w:val="28"/>
        </w:rPr>
        <w:t xml:space="preserve"> округа Верхняя Тура до 2020 года»</w:t>
      </w:r>
      <w:r w:rsidR="00304686">
        <w:rPr>
          <w:rFonts w:ascii="Times New Roman" w:eastAsia="Calibri" w:hAnsi="Times New Roman" w:cs="Times New Roman"/>
          <w:sz w:val="28"/>
          <w:szCs w:val="28"/>
        </w:rPr>
        <w:t xml:space="preserve"> (с изменениями)</w:t>
      </w:r>
      <w:r w:rsidR="00364D35">
        <w:rPr>
          <w:rFonts w:ascii="Times New Roman" w:hAnsi="Times New Roman" w:cs="Times New Roman"/>
          <w:sz w:val="28"/>
          <w:szCs w:val="28"/>
        </w:rPr>
        <w:t>,</w:t>
      </w:r>
      <w:r w:rsidR="00364D35" w:rsidRPr="00364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D35" w:rsidRPr="00364D35" w:rsidRDefault="00364D35" w:rsidP="00D343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D3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343A1" w:rsidRDefault="00956361" w:rsidP="00D343A1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1C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343A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611C1">
        <w:rPr>
          <w:rFonts w:ascii="Times New Roman" w:hAnsi="Times New Roman" w:cs="Times New Roman"/>
          <w:sz w:val="28"/>
          <w:szCs w:val="28"/>
        </w:rPr>
        <w:t xml:space="preserve">предоставления грантов начинающим субъектам малого предпринимательства на уплату первого взноса при заключении договора лизинга оборудования, выплату по передаче прав на </w:t>
      </w:r>
      <w:r w:rsidR="00D343A1">
        <w:rPr>
          <w:rFonts w:ascii="Times New Roman" w:hAnsi="Times New Roman" w:cs="Times New Roman"/>
          <w:sz w:val="28"/>
          <w:szCs w:val="28"/>
        </w:rPr>
        <w:t>франшизу (паушальный взнос), в Г</w:t>
      </w:r>
      <w:r w:rsidRPr="003611C1">
        <w:rPr>
          <w:rFonts w:ascii="Times New Roman" w:hAnsi="Times New Roman" w:cs="Times New Roman"/>
          <w:sz w:val="28"/>
          <w:szCs w:val="28"/>
        </w:rPr>
        <w:t xml:space="preserve">ородском округе </w:t>
      </w:r>
      <w:r w:rsidR="003611C1" w:rsidRPr="003611C1">
        <w:rPr>
          <w:rFonts w:ascii="Times New Roman" w:hAnsi="Times New Roman" w:cs="Times New Roman"/>
          <w:sz w:val="28"/>
          <w:szCs w:val="28"/>
        </w:rPr>
        <w:t>Верхняя Тура</w:t>
      </w:r>
      <w:r w:rsidRPr="003611C1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D343A1">
        <w:rPr>
          <w:rFonts w:ascii="Times New Roman" w:hAnsi="Times New Roman" w:cs="Times New Roman"/>
          <w:sz w:val="28"/>
          <w:szCs w:val="28"/>
        </w:rPr>
        <w:t>, прилагается</w:t>
      </w:r>
      <w:r w:rsidRPr="003611C1">
        <w:rPr>
          <w:rFonts w:ascii="Times New Roman" w:hAnsi="Times New Roman" w:cs="Times New Roman"/>
          <w:sz w:val="28"/>
          <w:szCs w:val="28"/>
        </w:rPr>
        <w:t>.</w:t>
      </w:r>
    </w:p>
    <w:p w:rsidR="00D343A1" w:rsidRDefault="00D343A1" w:rsidP="00D343A1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</w:t>
      </w:r>
      <w:r w:rsidR="00956361" w:rsidRPr="003611C1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>
        <w:rPr>
          <w:rFonts w:ascii="Times New Roman" w:hAnsi="Times New Roman" w:cs="Times New Roman"/>
          <w:sz w:val="28"/>
          <w:szCs w:val="28"/>
        </w:rPr>
        <w:t>«Голос Верхней Туры» и разместить на официальном сайте администрации Г</w:t>
      </w:r>
      <w:r w:rsidR="00956361" w:rsidRPr="003611C1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3611C1" w:rsidRPr="003611C1">
        <w:rPr>
          <w:rFonts w:ascii="Times New Roman" w:hAnsi="Times New Roman" w:cs="Times New Roman"/>
          <w:sz w:val="28"/>
          <w:szCs w:val="28"/>
        </w:rPr>
        <w:t>Верхняя Тура</w:t>
      </w:r>
      <w:r w:rsidR="00956361" w:rsidRPr="003611C1">
        <w:rPr>
          <w:rFonts w:ascii="Times New Roman" w:hAnsi="Times New Roman" w:cs="Times New Roman"/>
          <w:sz w:val="28"/>
          <w:szCs w:val="28"/>
        </w:rPr>
        <w:t>.</w:t>
      </w:r>
    </w:p>
    <w:p w:rsidR="00956361" w:rsidRPr="003611C1" w:rsidRDefault="00956361" w:rsidP="00D343A1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1C1">
        <w:rPr>
          <w:rFonts w:ascii="Times New Roman" w:hAnsi="Times New Roman" w:cs="Times New Roman"/>
          <w:sz w:val="28"/>
          <w:szCs w:val="28"/>
        </w:rPr>
        <w:t xml:space="preserve">3. </w:t>
      </w:r>
      <w:r w:rsidR="00D343A1">
        <w:rPr>
          <w:rFonts w:ascii="Times New Roman" w:hAnsi="Times New Roman" w:cs="Times New Roman"/>
          <w:sz w:val="28"/>
          <w:szCs w:val="28"/>
        </w:rPr>
        <w:t>Контроль исполнения настоящего п</w:t>
      </w:r>
      <w:r w:rsidRPr="003611C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956361" w:rsidRDefault="0095636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43A1" w:rsidRDefault="00D343A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43A1" w:rsidRDefault="00D343A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43A1" w:rsidRPr="003611C1" w:rsidRDefault="00D343A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И.С. Веснин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Утвержден</w:t>
      </w:r>
    </w:p>
    <w:p w:rsidR="00956361" w:rsidRPr="003611C1" w:rsidRDefault="00D343A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956361" w:rsidRPr="003611C1" w:rsidRDefault="00D343A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от </w:t>
      </w:r>
      <w:r w:rsidR="00BB60A3">
        <w:rPr>
          <w:rFonts w:ascii="Times New Roman" w:hAnsi="Times New Roman" w:cs="Times New Roman"/>
          <w:sz w:val="24"/>
          <w:szCs w:val="24"/>
        </w:rPr>
        <w:t xml:space="preserve">27.07.2017 </w:t>
      </w:r>
      <w:r w:rsidR="00D343A1">
        <w:rPr>
          <w:rFonts w:ascii="Times New Roman" w:hAnsi="Times New Roman" w:cs="Times New Roman"/>
          <w:sz w:val="24"/>
          <w:szCs w:val="24"/>
        </w:rPr>
        <w:t>№</w:t>
      </w:r>
      <w:r w:rsidR="00BB60A3">
        <w:rPr>
          <w:rFonts w:ascii="Times New Roman" w:hAnsi="Times New Roman" w:cs="Times New Roman"/>
          <w:sz w:val="24"/>
          <w:szCs w:val="24"/>
        </w:rPr>
        <w:t xml:space="preserve"> 131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5FBC" w:rsidRPr="00B37276" w:rsidRDefault="00D343A1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0"/>
      <w:bookmarkEnd w:id="0"/>
      <w:r w:rsidRPr="00FA5FBC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грантов начинающим субъектам малого предпринимательства на уплату первого взноса при заключении договора лизинга оборудования, </w:t>
      </w:r>
    </w:p>
    <w:p w:rsidR="00FA5FBC" w:rsidRPr="00FA5FBC" w:rsidRDefault="00D343A1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 xml:space="preserve">выплату по передаче прав на франшизу (паушальный взнос), </w:t>
      </w:r>
    </w:p>
    <w:p w:rsidR="00D343A1" w:rsidRPr="00FA5FBC" w:rsidRDefault="00D343A1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>в Городском округе Верхняя Тура в 2017 году</w:t>
      </w:r>
    </w:p>
    <w:p w:rsidR="00D343A1" w:rsidRPr="00FA5FBC" w:rsidRDefault="00D343A1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6361" w:rsidRPr="00FA5FBC" w:rsidRDefault="00956361" w:rsidP="00D343A1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>1. О</w:t>
      </w:r>
      <w:r w:rsidR="00D343A1" w:rsidRPr="00FA5FBC">
        <w:rPr>
          <w:rFonts w:ascii="Times New Roman" w:hAnsi="Times New Roman" w:cs="Times New Roman"/>
          <w:b/>
          <w:sz w:val="24"/>
          <w:szCs w:val="24"/>
        </w:rPr>
        <w:t xml:space="preserve">бщие положения </w:t>
      </w:r>
    </w:p>
    <w:p w:rsidR="000B71A4" w:rsidRDefault="00956361" w:rsidP="000B71A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грантов начинающим субъектам малого предпринимательства на уплату первого взноса при заключении договора лизинга оборудования, выплату по передаче прав на </w:t>
      </w:r>
      <w:r w:rsidR="00D343A1">
        <w:rPr>
          <w:rFonts w:ascii="Times New Roman" w:hAnsi="Times New Roman" w:cs="Times New Roman"/>
          <w:sz w:val="24"/>
          <w:szCs w:val="24"/>
        </w:rPr>
        <w:t>франшизу (паушальный взнос), в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в 2017 году (далее - Порядок) разработан в соответствии с Гражданским </w:t>
      </w:r>
      <w:hyperlink r:id="rId12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24.07.2007 </w:t>
      </w:r>
      <w:hyperlink r:id="rId13" w:history="1">
        <w:r w:rsidR="00D343A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209-ФЗ</w:t>
        </w:r>
      </w:hyperlink>
      <w:r w:rsidR="00D343A1">
        <w:rPr>
          <w:rFonts w:ascii="Times New Roman" w:hAnsi="Times New Roman" w:cs="Times New Roman"/>
          <w:sz w:val="24"/>
          <w:szCs w:val="24"/>
        </w:rPr>
        <w:t xml:space="preserve"> «</w:t>
      </w:r>
      <w:r w:rsidRPr="003611C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</w:t>
      </w:r>
      <w:r w:rsidR="00D343A1">
        <w:rPr>
          <w:rFonts w:ascii="Times New Roman" w:hAnsi="Times New Roman" w:cs="Times New Roman"/>
          <w:sz w:val="24"/>
          <w:szCs w:val="24"/>
        </w:rPr>
        <w:t>ельства в Российской Федерации»</w:t>
      </w:r>
      <w:r w:rsidRPr="003611C1">
        <w:rPr>
          <w:rFonts w:ascii="Times New Roman" w:hAnsi="Times New Roman" w:cs="Times New Roman"/>
          <w:sz w:val="24"/>
          <w:szCs w:val="24"/>
        </w:rPr>
        <w:t xml:space="preserve"> (далее - Федеральный закон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N 209-ФЗ), от 29.10.1998 </w:t>
      </w:r>
      <w:hyperlink r:id="rId14" w:history="1">
        <w:r w:rsidR="00D343A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 xml:space="preserve"> 164-ФЗ</w:t>
        </w:r>
      </w:hyperlink>
      <w:r w:rsidR="00D343A1">
        <w:rPr>
          <w:rFonts w:ascii="Times New Roman" w:hAnsi="Times New Roman" w:cs="Times New Roman"/>
          <w:sz w:val="24"/>
          <w:szCs w:val="24"/>
        </w:rPr>
        <w:t xml:space="preserve"> «О финансовой аренде (лизинге)»</w:t>
      </w:r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</w:t>
      </w:r>
      <w:r w:rsidR="00D343A1">
        <w:rPr>
          <w:rFonts w:ascii="Times New Roman" w:hAnsi="Times New Roman" w:cs="Times New Roman"/>
          <w:sz w:val="24"/>
          <w:szCs w:val="24"/>
        </w:rPr>
        <w:t>ийской Федерации от 25.03.2015 № 167 «</w:t>
      </w:r>
      <w:r w:rsidRPr="003611C1">
        <w:rPr>
          <w:rFonts w:ascii="Times New Roman" w:hAnsi="Times New Roman" w:cs="Times New Roman"/>
          <w:sz w:val="24"/>
          <w:szCs w:val="24"/>
        </w:rPr>
        <w:t>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</w:t>
      </w:r>
      <w:r w:rsidR="00D343A1">
        <w:rPr>
          <w:rFonts w:ascii="Times New Roman" w:hAnsi="Times New Roman" w:cs="Times New Roman"/>
          <w:sz w:val="24"/>
          <w:szCs w:val="24"/>
        </w:rPr>
        <w:t>днего предпринимательства»</w:t>
      </w:r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Свер</w:t>
      </w:r>
      <w:r w:rsidR="00D343A1">
        <w:rPr>
          <w:rFonts w:ascii="Times New Roman" w:hAnsi="Times New Roman" w:cs="Times New Roman"/>
          <w:sz w:val="24"/>
          <w:szCs w:val="24"/>
        </w:rPr>
        <w:t>дловской области от</w:t>
      </w:r>
      <w:proofErr w:type="gramEnd"/>
      <w:r w:rsidR="00D343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3A1">
        <w:rPr>
          <w:rFonts w:ascii="Times New Roman" w:hAnsi="Times New Roman" w:cs="Times New Roman"/>
          <w:sz w:val="24"/>
          <w:szCs w:val="24"/>
        </w:rPr>
        <w:t>04.02.2008 № 10-ОЗ «</w:t>
      </w:r>
      <w:r w:rsidRPr="003611C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Свердловск</w:t>
      </w:r>
      <w:r w:rsidR="00D343A1">
        <w:rPr>
          <w:rFonts w:ascii="Times New Roman" w:hAnsi="Times New Roman" w:cs="Times New Roman"/>
          <w:sz w:val="24"/>
          <w:szCs w:val="24"/>
        </w:rPr>
        <w:t>ой области»</w:t>
      </w:r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Правительства Свер</w:t>
      </w:r>
      <w:r w:rsidR="00D343A1">
        <w:rPr>
          <w:rFonts w:ascii="Times New Roman" w:hAnsi="Times New Roman" w:cs="Times New Roman"/>
          <w:sz w:val="24"/>
          <w:szCs w:val="24"/>
        </w:rPr>
        <w:t>дловской области от 17.11.2014 № 1002-ПП «</w:t>
      </w:r>
      <w:r w:rsidRPr="003611C1">
        <w:rPr>
          <w:rFonts w:ascii="Times New Roman" w:hAnsi="Times New Roman" w:cs="Times New Roman"/>
          <w:sz w:val="24"/>
          <w:szCs w:val="24"/>
        </w:rPr>
        <w:t>Об утверждении государственной программы Свердловской</w:t>
      </w:r>
      <w:r w:rsidR="00D343A1">
        <w:rPr>
          <w:rFonts w:ascii="Times New Roman" w:hAnsi="Times New Roman" w:cs="Times New Roman"/>
          <w:sz w:val="24"/>
          <w:szCs w:val="24"/>
        </w:rPr>
        <w:t xml:space="preserve"> области «</w:t>
      </w:r>
      <w:r w:rsidRPr="003611C1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Св</w:t>
      </w:r>
      <w:r w:rsidR="00D343A1">
        <w:rPr>
          <w:rFonts w:ascii="Times New Roman" w:hAnsi="Times New Roman" w:cs="Times New Roman"/>
          <w:sz w:val="24"/>
          <w:szCs w:val="24"/>
        </w:rPr>
        <w:t>ердловской области до 2024 года»</w:t>
      </w:r>
      <w:r w:rsidRPr="003611C1">
        <w:rPr>
          <w:rFonts w:ascii="Times New Roman" w:hAnsi="Times New Roman" w:cs="Times New Roman"/>
          <w:sz w:val="24"/>
          <w:szCs w:val="24"/>
        </w:rPr>
        <w:t xml:space="preserve">, протоколом заседания комиссии по отбору </w:t>
      </w:r>
      <w:proofErr w:type="spellStart"/>
      <w:r w:rsidRPr="003611C1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3611C1">
        <w:rPr>
          <w:rFonts w:ascii="Times New Roman" w:hAnsi="Times New Roman" w:cs="Times New Roman"/>
          <w:sz w:val="24"/>
          <w:szCs w:val="24"/>
        </w:rPr>
        <w:t xml:space="preserve"> муниципальных образований, расположенных на территории Свердловской области, для предоставления субсидий из областного бюджета бюджетам муниципальных образований на </w:t>
      </w:r>
      <w:proofErr w:type="spellStart"/>
      <w:r w:rsidRPr="003611C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611C1">
        <w:rPr>
          <w:rFonts w:ascii="Times New Roman" w:hAnsi="Times New Roman" w:cs="Times New Roman"/>
          <w:sz w:val="24"/>
          <w:szCs w:val="24"/>
        </w:rPr>
        <w:t xml:space="preserve"> муниципальных программ (подпрограмм), направленных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на развитие малого и среднего предпринимательства, в 2017 году в целях предоставления целевых грантов начинающим субъектам малого предпринимательства на уплату первого взноса при заключении договора лизинга оборудования, выплату по передаче прав</w:t>
      </w:r>
      <w:r w:rsidR="000B71A4">
        <w:rPr>
          <w:rFonts w:ascii="Times New Roman" w:hAnsi="Times New Roman" w:cs="Times New Roman"/>
          <w:sz w:val="24"/>
          <w:szCs w:val="24"/>
        </w:rPr>
        <w:t xml:space="preserve"> на франшизу (паушальный взнос).</w:t>
      </w:r>
      <w:r w:rsidRPr="00361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1A4" w:rsidRDefault="00956361" w:rsidP="000B71A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1.2. Предоставление поддержки начинающим субъектам малого предпринимательства (далее - грант, субсидия) осуществляется в соответствии с настоящим Порядком и договорами о предоставлении субс</w:t>
      </w:r>
      <w:r w:rsidR="000B71A4">
        <w:rPr>
          <w:rFonts w:ascii="Times New Roman" w:hAnsi="Times New Roman" w:cs="Times New Roman"/>
          <w:sz w:val="24"/>
          <w:szCs w:val="24"/>
        </w:rPr>
        <w:t>идии, заключаемыми между администрацией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и начинающими субъектами малого предпринимательства на основании результатов конкурсного отбора.</w:t>
      </w:r>
    </w:p>
    <w:p w:rsidR="000B71A4" w:rsidRDefault="00956361" w:rsidP="000B71A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1.3. Условия, процедура подачи и рассмотрения заявок для участия в отборе на предоставление гранта, перечень предоставляемых документов субъектами малого предпринимательства устанавливаются настоящим Порядком.</w:t>
      </w:r>
    </w:p>
    <w:p w:rsidR="00956361" w:rsidRPr="003611C1" w:rsidRDefault="00956361" w:rsidP="000B71A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1.4. Организатором конкурсного отбора и главным </w:t>
      </w:r>
      <w:r w:rsidR="000B71A4">
        <w:rPr>
          <w:rFonts w:ascii="Times New Roman" w:hAnsi="Times New Roman" w:cs="Times New Roman"/>
          <w:sz w:val="24"/>
          <w:szCs w:val="24"/>
        </w:rPr>
        <w:t>распорядителем средств бюджета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="000B71A4">
        <w:rPr>
          <w:rFonts w:ascii="Times New Roman" w:hAnsi="Times New Roman" w:cs="Times New Roman"/>
          <w:sz w:val="24"/>
          <w:szCs w:val="24"/>
        </w:rPr>
        <w:t xml:space="preserve"> является администрация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(далее - Администрация/Исполнитель).</w:t>
      </w:r>
    </w:p>
    <w:p w:rsidR="00956361" w:rsidRPr="003611C1" w:rsidRDefault="00956361" w:rsidP="000B71A4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FA5FBC" w:rsidRDefault="00956361" w:rsidP="000B71A4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>2. Т</w:t>
      </w:r>
      <w:r w:rsidR="000B71A4" w:rsidRPr="00FA5FBC">
        <w:rPr>
          <w:rFonts w:ascii="Times New Roman" w:hAnsi="Times New Roman" w:cs="Times New Roman"/>
          <w:b/>
          <w:sz w:val="24"/>
          <w:szCs w:val="24"/>
        </w:rPr>
        <w:t xml:space="preserve">ермины 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2.1. Грант (субсидия) - денежные средства, предоставляемые Получателю поддержки на компенсацию части затрат, определенных в </w:t>
      </w:r>
      <w:hyperlink w:anchor="P88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разделе 5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Порядка, в части реали</w:t>
      </w:r>
      <w:r w:rsidR="000B71A4">
        <w:rPr>
          <w:rFonts w:ascii="Times New Roman" w:hAnsi="Times New Roman" w:cs="Times New Roman"/>
          <w:sz w:val="24"/>
          <w:szCs w:val="24"/>
        </w:rPr>
        <w:t>зации мероприятий подпрограммы 7 «</w:t>
      </w:r>
      <w:r w:rsidRPr="003611C1">
        <w:rPr>
          <w:rFonts w:ascii="Times New Roman" w:hAnsi="Times New Roman" w:cs="Times New Roman"/>
          <w:sz w:val="24"/>
          <w:szCs w:val="24"/>
        </w:rPr>
        <w:t>Развитие малого и среднего пре</w:t>
      </w:r>
      <w:r w:rsidR="000B71A4">
        <w:rPr>
          <w:rFonts w:ascii="Times New Roman" w:hAnsi="Times New Roman" w:cs="Times New Roman"/>
          <w:sz w:val="24"/>
          <w:szCs w:val="24"/>
        </w:rPr>
        <w:t xml:space="preserve">дпринимательства на </w:t>
      </w:r>
      <w:r w:rsidR="000B71A4">
        <w:rPr>
          <w:rFonts w:ascii="Times New Roman" w:hAnsi="Times New Roman" w:cs="Times New Roman"/>
          <w:sz w:val="24"/>
          <w:szCs w:val="24"/>
        </w:rPr>
        <w:lastRenderedPageBreak/>
        <w:t>территории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="000B71A4">
        <w:rPr>
          <w:rFonts w:ascii="Times New Roman" w:hAnsi="Times New Roman" w:cs="Times New Roman"/>
          <w:sz w:val="24"/>
          <w:szCs w:val="24"/>
        </w:rPr>
        <w:t>»</w:t>
      </w:r>
      <w:r w:rsidRPr="003611C1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0B71A4" w:rsidRPr="000B71A4">
        <w:rPr>
          <w:rFonts w:ascii="Times New Roman" w:hAnsi="Times New Roman" w:cs="Times New Roman"/>
          <w:sz w:val="24"/>
          <w:szCs w:val="24"/>
        </w:rPr>
        <w:t>«Повышение</w:t>
      </w:r>
      <w:r w:rsidR="000B71A4" w:rsidRPr="000B7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B71A4" w:rsidRPr="000B71A4">
        <w:rPr>
          <w:rFonts w:ascii="Times New Roman" w:eastAsia="Calibri" w:hAnsi="Times New Roman" w:cs="Times New Roman"/>
          <w:sz w:val="24"/>
          <w:szCs w:val="24"/>
        </w:rPr>
        <w:t>эффективности деятельности органов местного самоуправления Городского округа</w:t>
      </w:r>
      <w:proofErr w:type="gramEnd"/>
      <w:r w:rsidR="000B71A4" w:rsidRPr="000B71A4">
        <w:rPr>
          <w:rFonts w:ascii="Times New Roman" w:eastAsia="Calibri" w:hAnsi="Times New Roman" w:cs="Times New Roman"/>
          <w:sz w:val="24"/>
          <w:szCs w:val="24"/>
        </w:rPr>
        <w:t xml:space="preserve"> Верхняя Тура до 2020 года»</w:t>
      </w:r>
      <w:r w:rsidR="000B7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Договор коммерческой концессии - договор, при котором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включающий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обозначение, секрет производства (ноу-хау).</w:t>
      </w:r>
      <w:proofErr w:type="gramEnd"/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2.3. Журнал заявок - реестр всех поданных на данную субсидию заявок, с указанием: номера заявки, наименования заявителя и даты поступления заявки.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2.4. Заявитель - начинающий субъект малого предпринимательства, зарегистрированный и веду</w:t>
      </w:r>
      <w:r w:rsidR="000B71A4">
        <w:rPr>
          <w:rFonts w:ascii="Times New Roman" w:hAnsi="Times New Roman" w:cs="Times New Roman"/>
          <w:sz w:val="24"/>
          <w:szCs w:val="24"/>
        </w:rPr>
        <w:t>щий деятельность на территории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>, подавший заявку на получение гранта.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2.5. Заявка на получение субсидии - комплект документов, необходимых для участия в отборе на предоставление гранта, предоставленных Заявителем в Администрацию в соответствии с требованиями, указанными в </w:t>
      </w:r>
      <w:hyperlink w:anchor="P277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 (далее - заявка).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2.6. Комиссия - коллегиальный орган, принимающий решение о предоставлении поддержки. </w:t>
      </w:r>
      <w:hyperlink w:anchor="P1555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Комиссии определяется </w:t>
      </w:r>
      <w:r w:rsidR="000B71A4">
        <w:rPr>
          <w:rFonts w:ascii="Times New Roman" w:hAnsi="Times New Roman" w:cs="Times New Roman"/>
          <w:sz w:val="24"/>
          <w:szCs w:val="24"/>
        </w:rPr>
        <w:t>настоящим Порядком (приложение №</w:t>
      </w:r>
      <w:r w:rsidRPr="003611C1">
        <w:rPr>
          <w:rFonts w:ascii="Times New Roman" w:hAnsi="Times New Roman" w:cs="Times New Roman"/>
          <w:sz w:val="24"/>
          <w:szCs w:val="24"/>
        </w:rPr>
        <w:t xml:space="preserve"> 6 к Порядку).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2.7. Лизинг - совокупность экономических и правовых отношений, возникающих в связи с реализацией договора лизинга, в том числе приобретением предмета лизинга.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Лизингодатель - физическое или юридическое лицо, которое за счет привлеченных и (или)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лизинга.</w:t>
      </w:r>
      <w:proofErr w:type="gramEnd"/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2.9. Лизингополучатель - физическое или юридическое лицо, которое в соответствии с договором лизинга обязано принять предмет лизинга за определенную плату, на определенный срок и на определенных условиях во временное владение и в пользование в соответствии с договором лизинга.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Начинающий субъект малого предпринимательства - юридическое лицо или индивидуальный предприниматель, относящееся (относящийся) к категории субъектов малого предпринимательства в соответствии с Федеральным </w:t>
      </w:r>
      <w:hyperlink r:id="rId18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0B71A4">
        <w:rPr>
          <w:rFonts w:ascii="Times New Roman" w:hAnsi="Times New Roman" w:cs="Times New Roman"/>
          <w:sz w:val="24"/>
          <w:szCs w:val="24"/>
        </w:rPr>
        <w:t>№ 209-ФЗ «</w:t>
      </w:r>
      <w:r w:rsidRPr="003611C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0B71A4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3611C1">
        <w:rPr>
          <w:rFonts w:ascii="Times New Roman" w:hAnsi="Times New Roman" w:cs="Times New Roman"/>
          <w:sz w:val="24"/>
          <w:szCs w:val="24"/>
        </w:rPr>
        <w:t>, зарегистрированное (зарегистрированный) в качестве юридического лица или индивидуального предпринимателя и действующее (действующий) на момент принятия решения о предоставлении субсидии менее 1 (одного) года.</w:t>
      </w:r>
      <w:proofErr w:type="gramEnd"/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Индивидуальные предприниматели могут быть отнесены к начинающим субъектам малого предпринимательства только в том случае, если они зарегистрированы впервые, либо с момента их исключения из Единого государственного реестра индивидуальных предпринимателей (ЕГРИП) до даты последней по времени регистрации в качестве индивидуального предпринимателя прошло не менее 2 (двух) лет.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2.11. Первый взнос - авансовый платеж по договорам лизинга, заключенным лизингополучателем с лизингодателе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3611C1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3611C1">
        <w:rPr>
          <w:rFonts w:ascii="Times New Roman" w:hAnsi="Times New Roman" w:cs="Times New Roman"/>
          <w:sz w:val="24"/>
          <w:szCs w:val="24"/>
        </w:rPr>
        <w:t>).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2.12. Получатель поддержки - начинающий субъект малого предпринимательства, соответствующий условиям и требованиям </w:t>
      </w:r>
      <w:hyperlink w:anchor="P88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раздела 5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 и заключивший с Администрацией договор о предоставлении субсидии.</w:t>
      </w:r>
      <w:bookmarkStart w:id="1" w:name="P59"/>
      <w:bookmarkEnd w:id="1"/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2.13. Приоритетная целевая группа - к приоритетным целевым группам относятся начинающие субъекты малого предпринимательства, созданные гражданами из числа:</w:t>
      </w:r>
      <w:bookmarkStart w:id="2" w:name="P60"/>
      <w:bookmarkEnd w:id="2"/>
    </w:p>
    <w:p w:rsidR="00956361" w:rsidRPr="003611C1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2.13.1. Зарегистрированных безработных.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lastRenderedPageBreak/>
        <w:t>2.13.2. Молодых семей, имеющих детей, в том числе неполных молодых семей, состоящих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 неполных семей; многодетных семей; семей, воспитывающих детей-инвалидов.</w:t>
      </w:r>
    </w:p>
    <w:p w:rsidR="00956361" w:rsidRPr="003611C1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2.13.3. Работников, находящихся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работников).</w:t>
      </w:r>
    </w:p>
    <w:p w:rsidR="00956361" w:rsidRPr="003611C1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2.13.4. Жителей </w:t>
      </w:r>
      <w:proofErr w:type="spellStart"/>
      <w:r w:rsidRPr="003611C1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3611C1">
        <w:rPr>
          <w:rFonts w:ascii="Times New Roman" w:hAnsi="Times New Roman" w:cs="Times New Roman"/>
          <w:sz w:val="24"/>
          <w:szCs w:val="24"/>
        </w:rPr>
        <w:t xml:space="preserve"> муниципальных образований (моногородов), работников градообразующих предприятий.</w:t>
      </w:r>
    </w:p>
    <w:p w:rsidR="00956361" w:rsidRPr="003611C1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2.13.5. Военнослужащих, уволенных в запас в связи с сокращением Вооруженных Сил Российской Федерации.</w:t>
      </w:r>
    </w:p>
    <w:p w:rsidR="00956361" w:rsidRPr="003611C1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3611C1">
        <w:rPr>
          <w:rFonts w:ascii="Times New Roman" w:hAnsi="Times New Roman" w:cs="Times New Roman"/>
          <w:sz w:val="24"/>
          <w:szCs w:val="24"/>
        </w:rPr>
        <w:t>2.13.6. Физических лиц в возрасте до 30 лет (включительно).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2.13.7. Юридические лица, в уставном капитале которых доля, принадлежащая физическим лицам, указанным в </w:t>
      </w:r>
      <w:hyperlink w:anchor="P60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пунктах 2.13.1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2.13.6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настоящего пункта Порядка, составляют более 50 (пятидесяти) процентов.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2.13.8. Субъектов малого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956361" w:rsidRPr="003611C1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Производственные предприятия - организации и индивидуальные предприниматели, фактически осуществляющие деятельность в сфере производства товаров (работ, услуг), за исключением видов деятельности, включенных в </w:t>
      </w:r>
      <w:hyperlink r:id="rId19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разделы G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0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кода 45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), </w:t>
      </w:r>
      <w:hyperlink r:id="rId21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K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L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M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4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кодов 71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75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), </w:t>
      </w:r>
      <w:hyperlink r:id="rId26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O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S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9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кодов 95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96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), </w:t>
      </w:r>
      <w:hyperlink r:id="rId31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T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U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(ОК 029-2014 (КДЕС Ред. 2))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956361" w:rsidRPr="003611C1" w:rsidRDefault="00956361" w:rsidP="000B71A4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FA5FBC" w:rsidRDefault="00956361" w:rsidP="00BD6EC7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>3. Ц</w:t>
      </w:r>
      <w:r w:rsidR="00BD6EC7" w:rsidRPr="00FA5FBC">
        <w:rPr>
          <w:rFonts w:ascii="Times New Roman" w:hAnsi="Times New Roman" w:cs="Times New Roman"/>
          <w:b/>
          <w:sz w:val="24"/>
          <w:szCs w:val="24"/>
        </w:rPr>
        <w:t xml:space="preserve">ели поддержки </w:t>
      </w:r>
    </w:p>
    <w:p w:rsidR="00956361" w:rsidRPr="003611C1" w:rsidRDefault="009563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3.1. Целями реализации данного мероприятия является оказание финансовой поддержки начинающим субъектам малого предпринимательства, зарегистрированным и осуществляющим деятельность на территории городского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>, создание дополнительных рабочих мест.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FA5FBC" w:rsidRDefault="00956361" w:rsidP="00BD6EC7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>4. П</w:t>
      </w:r>
      <w:r w:rsidR="00BD6EC7" w:rsidRPr="00FA5FBC">
        <w:rPr>
          <w:rFonts w:ascii="Times New Roman" w:hAnsi="Times New Roman" w:cs="Times New Roman"/>
          <w:b/>
          <w:sz w:val="24"/>
          <w:szCs w:val="24"/>
        </w:rPr>
        <w:t xml:space="preserve">ринципы предоставления поддержки </w:t>
      </w:r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4.1. Основными принципами предоставления грантов субъектам малого предпринимательства являются следующие:</w:t>
      </w:r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4.1.1. Обеспечение равного доступа субъектов малого предпринимательства к получению поддержки в соответствии с условиями ее предоставления.</w:t>
      </w:r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4.1.2. Заявительный порядок обращения субъектов малого предпринимательства за оказанием поддержки.</w:t>
      </w:r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4.1.3. Равный доступ субъектов малого предпринимательства, соответствующих критериям, к участию в мероприятиях, предусмотренных в </w:t>
      </w:r>
      <w:r w:rsidR="00BD6EC7">
        <w:rPr>
          <w:rFonts w:ascii="Times New Roman" w:hAnsi="Times New Roman" w:cs="Times New Roman"/>
          <w:sz w:val="24"/>
          <w:szCs w:val="24"/>
        </w:rPr>
        <w:t>подпрограмме 7 муниципальной программы</w:t>
      </w:r>
      <w:r w:rsidRPr="003611C1">
        <w:rPr>
          <w:rFonts w:ascii="Times New Roman" w:hAnsi="Times New Roman" w:cs="Times New Roman"/>
          <w:sz w:val="24"/>
          <w:szCs w:val="24"/>
        </w:rPr>
        <w:t xml:space="preserve"> </w:t>
      </w:r>
      <w:r w:rsidR="00BD6EC7" w:rsidRPr="00BD6EC7">
        <w:rPr>
          <w:rFonts w:ascii="Times New Roman" w:hAnsi="Times New Roman" w:cs="Times New Roman"/>
          <w:sz w:val="24"/>
          <w:szCs w:val="24"/>
        </w:rPr>
        <w:t>«Повышение</w:t>
      </w:r>
      <w:r w:rsidR="00BD6EC7" w:rsidRPr="00BD6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D6EC7" w:rsidRPr="00BD6EC7">
        <w:rPr>
          <w:rFonts w:ascii="Times New Roman" w:eastAsia="Calibri" w:hAnsi="Times New Roman" w:cs="Times New Roman"/>
          <w:sz w:val="24"/>
          <w:szCs w:val="24"/>
        </w:rPr>
        <w:t>эффективности деятельности органов местного самоуправления Городского округа</w:t>
      </w:r>
      <w:proofErr w:type="gramEnd"/>
      <w:r w:rsidR="00BD6EC7" w:rsidRPr="00BD6EC7">
        <w:rPr>
          <w:rFonts w:ascii="Times New Roman" w:eastAsia="Calibri" w:hAnsi="Times New Roman" w:cs="Times New Roman"/>
          <w:sz w:val="24"/>
          <w:szCs w:val="24"/>
        </w:rPr>
        <w:t xml:space="preserve"> Верхняя Тура до 2020 года»</w:t>
      </w:r>
      <w:r w:rsidR="00BD6EC7">
        <w:rPr>
          <w:rFonts w:ascii="Times New Roman" w:hAnsi="Times New Roman" w:cs="Times New Roman"/>
          <w:sz w:val="24"/>
          <w:szCs w:val="24"/>
        </w:rPr>
        <w:t>.</w:t>
      </w:r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4.1.4. Оказание поддержки с соблюдением требований, установленных Федеральным </w:t>
      </w:r>
      <w:hyperlink r:id="rId33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D6EC7">
        <w:rPr>
          <w:rFonts w:ascii="Times New Roman" w:hAnsi="Times New Roman" w:cs="Times New Roman"/>
          <w:sz w:val="24"/>
          <w:szCs w:val="24"/>
        </w:rPr>
        <w:t xml:space="preserve"> от 26.07.2006 № 135-ФЗ «О защите конкуренции»</w:t>
      </w:r>
      <w:r w:rsidRPr="003611C1">
        <w:rPr>
          <w:rFonts w:ascii="Times New Roman" w:hAnsi="Times New Roman" w:cs="Times New Roman"/>
          <w:sz w:val="24"/>
          <w:szCs w:val="24"/>
        </w:rPr>
        <w:t>.</w:t>
      </w:r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4.2. Предоставление грантов начинающим субъектам малого предпринимательства является одной из форм финансовой поддержки субъектов малого предпринимательства, зарегистрированных и</w:t>
      </w:r>
      <w:r w:rsidR="00BD6EC7"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>.</w:t>
      </w:r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4.3. Прием заявок на предоставление грантов осуществляются Администрацией.</w:t>
      </w:r>
      <w:bookmarkStart w:id="4" w:name="P83"/>
      <w:bookmarkEnd w:id="4"/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Предоставление грантов начинающим субъектам малого предпринимательства произв</w:t>
      </w:r>
      <w:r w:rsidR="00BD6EC7">
        <w:rPr>
          <w:rFonts w:ascii="Times New Roman" w:hAnsi="Times New Roman" w:cs="Times New Roman"/>
          <w:sz w:val="24"/>
          <w:szCs w:val="24"/>
        </w:rPr>
        <w:t>одится за счет средств бюджета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и привлеченных средств бюджета Свердловской области, федерального бюджета в пределах выделенных и перечисленных на указанные цели объемов бюджетных средств на очередной финансовый год на реализацию мероприятий муниципальной программы (пре</w:t>
      </w:r>
      <w:r w:rsidR="00BD6EC7">
        <w:rPr>
          <w:rFonts w:ascii="Times New Roman" w:hAnsi="Times New Roman" w:cs="Times New Roman"/>
          <w:sz w:val="24"/>
          <w:szCs w:val="24"/>
        </w:rPr>
        <w:t>доставленных по итогам участия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в отборе муниципальных образований, производимых Министерством инвестиций и развития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Свердловской области).</w:t>
      </w:r>
      <w:proofErr w:type="gramEnd"/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4.5. При предоставлении грантов в рамках настоящего Порядка учитываются заявители, в том числе из числа приоритетной целевой группы.</w:t>
      </w:r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4.6. Гранты субъектам малого предпринимательства, осуществляющим розничную и оптовую торговлю, должны составлять не более 50 процентов от общей суммы средств, предусмотренных на предоставление данного вида субсидий.</w:t>
      </w:r>
    </w:p>
    <w:p w:rsidR="00956361" w:rsidRPr="003611C1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4.7. Информирование субъектов малого предпринимательства об условиях и порядке предоставления грантов, объявлении отбора и приеме заявок осуществляется путем размещения информации в городской газете </w:t>
      </w:r>
      <w:r w:rsidR="00BD6EC7">
        <w:rPr>
          <w:rFonts w:ascii="Times New Roman" w:hAnsi="Times New Roman" w:cs="Times New Roman"/>
          <w:sz w:val="24"/>
          <w:szCs w:val="24"/>
        </w:rPr>
        <w:t>«Голос Верхней Туры», на официальном сайте администрации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</w:t>
      </w:r>
      <w:r w:rsidR="00BD6E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6EC7" w:rsidRPr="00A7412A">
        <w:rPr>
          <w:rFonts w:ascii="Times New Roman" w:hAnsi="Times New Roman" w:cs="Times New Roman"/>
          <w:sz w:val="24"/>
          <w:szCs w:val="24"/>
        </w:rPr>
        <w:t>www.v-tura.ru</w:t>
      </w:r>
      <w:proofErr w:type="spellEnd"/>
      <w:r w:rsidR="00BD6EC7">
        <w:rPr>
          <w:rFonts w:ascii="Times New Roman" w:hAnsi="Times New Roman" w:cs="Times New Roman"/>
          <w:sz w:val="24"/>
          <w:szCs w:val="24"/>
        </w:rPr>
        <w:t>)</w:t>
      </w:r>
      <w:r w:rsidRPr="003611C1">
        <w:rPr>
          <w:rFonts w:ascii="Times New Roman" w:hAnsi="Times New Roman" w:cs="Times New Roman"/>
          <w:sz w:val="24"/>
          <w:szCs w:val="24"/>
        </w:rPr>
        <w:t>, а также иными способами (в случае необходимости).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FA5FBC" w:rsidRDefault="00956361" w:rsidP="00BD6EC7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88"/>
      <w:bookmarkEnd w:id="5"/>
      <w:r w:rsidRPr="00FA5FBC">
        <w:rPr>
          <w:rFonts w:ascii="Times New Roman" w:hAnsi="Times New Roman" w:cs="Times New Roman"/>
          <w:b/>
          <w:sz w:val="24"/>
          <w:szCs w:val="24"/>
        </w:rPr>
        <w:t>5. У</w:t>
      </w:r>
      <w:r w:rsidR="00BD6EC7" w:rsidRPr="00FA5FBC">
        <w:rPr>
          <w:rFonts w:ascii="Times New Roman" w:hAnsi="Times New Roman" w:cs="Times New Roman"/>
          <w:b/>
          <w:sz w:val="24"/>
          <w:szCs w:val="24"/>
        </w:rPr>
        <w:t xml:space="preserve">словия предоставления гранта 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5.1. Гранты предоставляются начинающим субъектам малого предпринимательства. Максимальный размер гранта в рамках настоящего Порядка не может </w:t>
      </w:r>
      <w:r w:rsidRPr="00080DD6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BD6EC7" w:rsidRPr="00080D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225 575,93 (двести двадцать пять тысяч </w:t>
      </w:r>
      <w:r w:rsidR="00080DD6" w:rsidRPr="00080D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пятьсот семьдесят пять)</w:t>
      </w:r>
      <w:r w:rsidR="00080DD6" w:rsidRPr="00080DD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80DD6" w:rsidRPr="00080D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93 коп</w:t>
      </w:r>
      <w:proofErr w:type="gramStart"/>
      <w:r w:rsidR="00080DD6" w:rsidRPr="00080D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080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DD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80DD6">
        <w:rPr>
          <w:rFonts w:ascii="Times New Roman" w:hAnsi="Times New Roman" w:cs="Times New Roman"/>
          <w:sz w:val="24"/>
          <w:szCs w:val="24"/>
        </w:rPr>
        <w:t>а одного получателя поддержки.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Гранты субъектам малого предпринимательства предоставляются в соответствии с требованиями, предусмотренными </w:t>
      </w:r>
      <w:hyperlink r:id="rId34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условиями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кон</w:t>
      </w:r>
      <w:r w:rsidR="00080DD6">
        <w:rPr>
          <w:rFonts w:ascii="Times New Roman" w:hAnsi="Times New Roman" w:cs="Times New Roman"/>
          <w:sz w:val="24"/>
          <w:szCs w:val="24"/>
        </w:rPr>
        <w:t>курсного отбора по мероприятию «</w:t>
      </w:r>
      <w:r w:rsidRPr="003611C1">
        <w:rPr>
          <w:rFonts w:ascii="Times New Roman" w:hAnsi="Times New Roman" w:cs="Times New Roman"/>
          <w:sz w:val="24"/>
          <w:szCs w:val="24"/>
        </w:rPr>
        <w:t>Поддержка начинающих субъе</w:t>
      </w:r>
      <w:r w:rsidR="00080DD6">
        <w:rPr>
          <w:rFonts w:ascii="Times New Roman" w:hAnsi="Times New Roman" w:cs="Times New Roman"/>
          <w:sz w:val="24"/>
          <w:szCs w:val="24"/>
        </w:rPr>
        <w:t>ктов малого предпринимательства»</w:t>
      </w:r>
      <w:r w:rsidRPr="003611C1">
        <w:rPr>
          <w:rFonts w:ascii="Times New Roman" w:hAnsi="Times New Roman" w:cs="Times New Roman"/>
          <w:sz w:val="24"/>
          <w:szCs w:val="24"/>
        </w:rPr>
        <w:t>, утвержденными Приказом Министерства экономического развития Росс</w:t>
      </w:r>
      <w:r w:rsidR="00080DD6">
        <w:rPr>
          <w:rFonts w:ascii="Times New Roman" w:hAnsi="Times New Roman" w:cs="Times New Roman"/>
          <w:sz w:val="24"/>
          <w:szCs w:val="24"/>
        </w:rPr>
        <w:t>ийской Федерации от 25.03.2015 №</w:t>
      </w:r>
      <w:r w:rsidRPr="003611C1">
        <w:rPr>
          <w:rFonts w:ascii="Times New Roman" w:hAnsi="Times New Roman" w:cs="Times New Roman"/>
          <w:sz w:val="24"/>
          <w:szCs w:val="24"/>
        </w:rPr>
        <w:t xml:space="preserve"> 167 "Об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>, образующим инфраструктуру поддержки субъектов малого</w:t>
      </w:r>
      <w:r w:rsidR="00080DD6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предпринимательства»</w:t>
      </w:r>
      <w:r w:rsidRPr="003611C1">
        <w:rPr>
          <w:rFonts w:ascii="Times New Roman" w:hAnsi="Times New Roman" w:cs="Times New Roman"/>
          <w:sz w:val="24"/>
          <w:szCs w:val="24"/>
        </w:rPr>
        <w:t>.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Гранты (субсидии) начинающим субъектам малого предпринимательства предоставляются на уплату первого взноса при заключении договора лизинга оборудования, включая затраты на монтаж оборудования, выплату по передаче прав на франшизу (паушальный взнос), в том числе при заключении договора коммерческой концессии, в соответствии с условиями, указанными в </w:t>
      </w:r>
      <w:hyperlink w:anchor="P93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пунктах 5.4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9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5.10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соответствии со следующими требованиями.</w:t>
      </w:r>
      <w:bookmarkStart w:id="6" w:name="P93"/>
      <w:bookmarkEnd w:id="6"/>
      <w:proofErr w:type="gramEnd"/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5.4. Гранты начинающим субъектам малого предпринимательства предоставляются при выполнении следующих условий: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5.4.1. Регистрация, осуществле</w:t>
      </w:r>
      <w:r w:rsidR="00080DD6">
        <w:rPr>
          <w:rFonts w:ascii="Times New Roman" w:hAnsi="Times New Roman" w:cs="Times New Roman"/>
          <w:sz w:val="24"/>
          <w:szCs w:val="24"/>
        </w:rPr>
        <w:t>ние деятельности на территории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и нахождение на у</w:t>
      </w:r>
      <w:r w:rsidR="00080DD6">
        <w:rPr>
          <w:rFonts w:ascii="Times New Roman" w:hAnsi="Times New Roman" w:cs="Times New Roman"/>
          <w:sz w:val="24"/>
          <w:szCs w:val="24"/>
        </w:rPr>
        <w:t>чете в Межрайонной ИФНС России № 27</w:t>
      </w:r>
      <w:r w:rsidRPr="003611C1">
        <w:rPr>
          <w:rFonts w:ascii="Times New Roman" w:hAnsi="Times New Roman" w:cs="Times New Roman"/>
          <w:sz w:val="24"/>
          <w:szCs w:val="24"/>
        </w:rPr>
        <w:t xml:space="preserve"> по Свердловской области менее 1 (одного) года на момент подачи заявки.</w:t>
      </w:r>
    </w:p>
    <w:p w:rsidR="00956361" w:rsidRPr="003611C1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5.4.2. Гранты предоставляются при условии </w:t>
      </w:r>
      <w:proofErr w:type="spellStart"/>
      <w:r w:rsidRPr="003611C1">
        <w:rPr>
          <w:rFonts w:ascii="Times New Roman" w:hAnsi="Times New Roman" w:cs="Times New Roman"/>
          <w:sz w:val="24"/>
          <w:szCs w:val="24"/>
        </w:rPr>
        <w:t>софи</w:t>
      </w:r>
      <w:r w:rsidR="00080DD6">
        <w:rPr>
          <w:rFonts w:ascii="Times New Roman" w:hAnsi="Times New Roman" w:cs="Times New Roman"/>
          <w:sz w:val="24"/>
          <w:szCs w:val="24"/>
        </w:rPr>
        <w:t>нансирования</w:t>
      </w:r>
      <w:proofErr w:type="spellEnd"/>
      <w:r w:rsidR="00080DD6">
        <w:rPr>
          <w:rFonts w:ascii="Times New Roman" w:hAnsi="Times New Roman" w:cs="Times New Roman"/>
          <w:sz w:val="24"/>
          <w:szCs w:val="24"/>
        </w:rPr>
        <w:t xml:space="preserve"> начинающим субъекто</w:t>
      </w:r>
      <w:r w:rsidRPr="003611C1">
        <w:rPr>
          <w:rFonts w:ascii="Times New Roman" w:hAnsi="Times New Roman" w:cs="Times New Roman"/>
          <w:sz w:val="24"/>
          <w:szCs w:val="24"/>
        </w:rPr>
        <w:t>м малого предпринимательства расходов на реализацию проекта, осуществленных с момента регистрации субъекта в качестве индивидуального предпринимателя или юридического лица, в размере не менее 15 (пятнадцати) процентов от размера получаемого гранта.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5.4.3. Прохождение заявителем (индивидуальным предпринимателем или учредителе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3611C1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3611C1">
        <w:rPr>
          <w:rFonts w:ascii="Times New Roman" w:hAnsi="Times New Roman" w:cs="Times New Roman"/>
          <w:sz w:val="24"/>
          <w:szCs w:val="24"/>
        </w:rPr>
        <w:t xml:space="preserve">) юридического лица) краткосрочного обучения предпринимательской грамотности и предпринимательской компетенции и при наличии </w:t>
      </w:r>
      <w:hyperlink w:anchor="P706" w:history="1">
        <w:proofErr w:type="spellStart"/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бизнес-проекта</w:t>
        </w:r>
        <w:proofErr w:type="spellEnd"/>
      </w:hyperlink>
      <w:r w:rsidR="00080DD6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2</w:t>
      </w:r>
      <w:r w:rsidRPr="003611C1">
        <w:rPr>
          <w:rFonts w:ascii="Times New Roman" w:hAnsi="Times New Roman" w:cs="Times New Roman"/>
          <w:sz w:val="24"/>
          <w:szCs w:val="24"/>
        </w:rPr>
        <w:t xml:space="preserve"> к Порядку. Прохождение заявителем (индивидуальным предпринимателем или учредителе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3611C1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3611C1">
        <w:rPr>
          <w:rFonts w:ascii="Times New Roman" w:hAnsi="Times New Roman" w:cs="Times New Roman"/>
          <w:sz w:val="24"/>
          <w:szCs w:val="24"/>
        </w:rPr>
        <w:t xml:space="preserve">) юридического лица) краткосрочного обучения не </w:t>
      </w:r>
      <w:r w:rsidRPr="003611C1">
        <w:rPr>
          <w:rFonts w:ascii="Times New Roman" w:hAnsi="Times New Roman" w:cs="Times New Roman"/>
          <w:sz w:val="24"/>
          <w:szCs w:val="24"/>
        </w:rPr>
        <w:lastRenderedPageBreak/>
        <w:t>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5.4.4. Неосуществление начинающим субъектом малого предпринимательства видов деятельности, указанных в </w:t>
      </w:r>
      <w:hyperlink r:id="rId35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4 статьи 14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Федерального закона о</w:t>
      </w:r>
      <w:r w:rsidR="00080DD6">
        <w:rPr>
          <w:rFonts w:ascii="Times New Roman" w:hAnsi="Times New Roman" w:cs="Times New Roman"/>
          <w:sz w:val="24"/>
          <w:szCs w:val="24"/>
        </w:rPr>
        <w:t>т 24.07.2007 № 209-ФЗ «</w:t>
      </w:r>
      <w:r w:rsidRPr="003611C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080DD6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3611C1">
        <w:rPr>
          <w:rFonts w:ascii="Times New Roman" w:hAnsi="Times New Roman" w:cs="Times New Roman"/>
          <w:sz w:val="24"/>
          <w:szCs w:val="24"/>
        </w:rPr>
        <w:t>.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5.4.5. Отсутствие просроченной задолженности по ранее предоставленным на возвратной основе бюджетным средствам.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5.4.6. Неосуществление на момент подачи заявки реорганизации, ликвидации или процедуры банкротства.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5.4.7. Отсутствие неисполненной обязанности по уплате налогов, сборов, пеней и налоговых санкций, подлежащих уплате в соответствии с действующим законодательством Российской Федерации.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5.4.8. План расходования средств субсидии (гранта) в </w:t>
      </w:r>
      <w:proofErr w:type="spellStart"/>
      <w:proofErr w:type="gramStart"/>
      <w:r w:rsidRPr="003611C1">
        <w:rPr>
          <w:rFonts w:ascii="Times New Roman" w:hAnsi="Times New Roman" w:cs="Times New Roman"/>
          <w:sz w:val="24"/>
          <w:szCs w:val="24"/>
        </w:rPr>
        <w:t>бизнес-проекте</w:t>
      </w:r>
      <w:proofErr w:type="spellEnd"/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не должен содержать выплат по налогам, сборам, штрафам и пеням, а также выплат по заработной плате работникам.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5.4.9. Признание комиссией заявки начинающего субъекта малого предпринимательства, прошедшей отбор, и ее включение в сводный рейтинг заявок.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5.4.10. Обязательство последующего представления в Администрацию </w:t>
      </w:r>
      <w:hyperlink w:anchor="P1000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анкеты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получателя поддержки и </w:t>
      </w:r>
      <w:hyperlink w:anchor="P1202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отчета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proofErr w:type="spellStart"/>
      <w:proofErr w:type="gramStart"/>
      <w:r w:rsidRPr="003611C1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(Приложения к договору о предоставлении субсидии) в течение трех календарных лет после предоставления субсидии.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5.4.11. Представление в полном объеме достоверных сведений и документов, указанных в </w:t>
      </w:r>
      <w:hyperlink w:anchor="P279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пунктах 11.1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79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11.3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5.5. Средства гранта распространяются на договоры лизинга, имеющие в качестве предмета следующие объекты: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5.5.1. Оборудование.</w:t>
      </w:r>
    </w:p>
    <w:p w:rsidR="001710EA" w:rsidRDefault="00956361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5.5.2. Универсальные мобильные платформы: мобильная служба быта; мобильный </w:t>
      </w:r>
      <w:proofErr w:type="spellStart"/>
      <w:r w:rsidRPr="003611C1">
        <w:rPr>
          <w:rFonts w:ascii="Times New Roman" w:hAnsi="Times New Roman" w:cs="Times New Roman"/>
          <w:sz w:val="24"/>
          <w:szCs w:val="24"/>
        </w:rPr>
        <w:t>шиномонтаж</w:t>
      </w:r>
      <w:proofErr w:type="spellEnd"/>
      <w:r w:rsidRPr="003611C1">
        <w:rPr>
          <w:rFonts w:ascii="Times New Roman" w:hAnsi="Times New Roman" w:cs="Times New Roman"/>
          <w:sz w:val="24"/>
          <w:szCs w:val="24"/>
        </w:rPr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продукции.</w:t>
      </w:r>
    </w:p>
    <w:p w:rsidR="001710EA" w:rsidRDefault="00956361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5.5.3. Нестационарные объекты для ведения предпринимательской деятельности субъектами малого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1710EA" w:rsidRDefault="00956361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5.6. Предметом лизинга по вышеуказанным договорам не может быть физически изношенное или морально устаревшее оборудование (под физическим износом понимается несоответствие свойств вещи ее первоначальному состоянию).</w:t>
      </w:r>
    </w:p>
    <w:p w:rsidR="001710EA" w:rsidRDefault="00956361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Понятие морально устаревшее (изношенное) применяется к объектам основных средств, снятым с производства, для которых сняты с производства комплектующие элементы (запасные части).</w:t>
      </w:r>
    </w:p>
    <w:p w:rsidR="001710EA" w:rsidRDefault="00956361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5.7. Гранты не предоставл</w:t>
      </w:r>
      <w:r w:rsidR="001710EA">
        <w:rPr>
          <w:rFonts w:ascii="Times New Roman" w:hAnsi="Times New Roman" w:cs="Times New Roman"/>
          <w:sz w:val="24"/>
          <w:szCs w:val="24"/>
        </w:rPr>
        <w:t>яются при отсутствии в бюджете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средств на указанные цели.</w:t>
      </w:r>
    </w:p>
    <w:p w:rsidR="001710EA" w:rsidRDefault="00956361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5.8. Гранты предоставляются начинающим субъектам малого предпринимательства на основании решения о предоставлении гранта, принимаемого Комиссией по отбору заявок субъектов малого предпринимательства на предоставление грантов (далее - Комиссия), и подписанного Администрацией и начинающим субъектом малого предпринимательства договора о предоставлении гранта.</w:t>
      </w:r>
    </w:p>
    <w:p w:rsidR="001710EA" w:rsidRDefault="00956361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Решение о предоставлении гранта принимается Комиссией по результатам защиты </w:t>
      </w:r>
      <w:proofErr w:type="spellStart"/>
      <w:r w:rsidRPr="003611C1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субъектами малого предпринимательства в форме презентации на заседании Комиссии.</w:t>
      </w:r>
    </w:p>
    <w:p w:rsidR="001710EA" w:rsidRDefault="00956361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5.9. В рамках реализации муниципальной программы гранты предоставляются только один раз. Если в состав учредителей юридического лица - заявителя входит лицо, которое ранее в рамках реализации муниципальной программы, уже получало грант в качестве </w:t>
      </w:r>
      <w:r w:rsidRPr="003611C1"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 или, будучи учредителем другого юридического лица, то заявка такого юридического лица не принимается к рассмотрению и подлежит возврату.</w:t>
      </w:r>
      <w:bookmarkStart w:id="7" w:name="P119"/>
      <w:bookmarkEnd w:id="7"/>
    </w:p>
    <w:p w:rsidR="00956361" w:rsidRPr="003611C1" w:rsidRDefault="00956361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5.10. В оказании поддержки должно быть отказано в случае, если ранее в отношении заявителя - субъекта малого предпринимательства было принято решение об оказании аналогичной поддержки (поддержки,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FA5FBC" w:rsidRDefault="00956361" w:rsidP="001710EA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>6. П</w:t>
      </w:r>
      <w:r w:rsidR="001710EA" w:rsidRPr="00FA5FBC">
        <w:rPr>
          <w:rFonts w:ascii="Times New Roman" w:hAnsi="Times New Roman" w:cs="Times New Roman"/>
          <w:b/>
          <w:sz w:val="24"/>
          <w:szCs w:val="24"/>
        </w:rPr>
        <w:t xml:space="preserve">орядок приема, рассмотрения заявок на предоставление гранта (субсидии) </w:t>
      </w:r>
    </w:p>
    <w:p w:rsidR="001D3AF5" w:rsidRDefault="00956361" w:rsidP="001D3AF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AF5">
        <w:rPr>
          <w:rFonts w:ascii="Times New Roman" w:hAnsi="Times New Roman" w:cs="Times New Roman"/>
          <w:sz w:val="24"/>
          <w:szCs w:val="24"/>
        </w:rPr>
        <w:t xml:space="preserve">6.1. </w:t>
      </w:r>
      <w:r w:rsidR="001710EA" w:rsidRPr="001D3AF5">
        <w:rPr>
          <w:rFonts w:ascii="Times New Roman" w:hAnsi="Times New Roman" w:cs="Times New Roman"/>
          <w:sz w:val="24"/>
          <w:szCs w:val="24"/>
        </w:rPr>
        <w:t>Постановление</w:t>
      </w:r>
      <w:r w:rsidR="001D3AF5">
        <w:rPr>
          <w:rFonts w:ascii="Times New Roman" w:hAnsi="Times New Roman" w:cs="Times New Roman"/>
          <w:sz w:val="24"/>
          <w:szCs w:val="24"/>
        </w:rPr>
        <w:t>м</w:t>
      </w:r>
      <w:r w:rsidR="001710EA" w:rsidRPr="001D3AF5">
        <w:rPr>
          <w:rFonts w:ascii="Times New Roman" w:hAnsi="Times New Roman" w:cs="Times New Roman"/>
          <w:sz w:val="24"/>
          <w:szCs w:val="24"/>
        </w:rPr>
        <w:t xml:space="preserve"> главы Городского округа</w:t>
      </w:r>
      <w:r w:rsidR="001D3AF5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CF0816">
        <w:rPr>
          <w:rFonts w:ascii="Times New Roman" w:hAnsi="Times New Roman" w:cs="Times New Roman"/>
          <w:sz w:val="24"/>
          <w:szCs w:val="24"/>
        </w:rPr>
        <w:t xml:space="preserve"> Объявление</w:t>
      </w:r>
      <w:r w:rsidR="001D3AF5">
        <w:rPr>
          <w:rFonts w:ascii="Times New Roman" w:hAnsi="Times New Roman" w:cs="Times New Roman"/>
          <w:sz w:val="24"/>
          <w:szCs w:val="24"/>
        </w:rPr>
        <w:t>)</w:t>
      </w:r>
      <w:r w:rsidR="001710EA" w:rsidRPr="001D3AF5">
        <w:rPr>
          <w:rFonts w:ascii="Times New Roman" w:hAnsi="Times New Roman" w:cs="Times New Roman"/>
          <w:sz w:val="24"/>
          <w:szCs w:val="24"/>
        </w:rPr>
        <w:t xml:space="preserve"> </w:t>
      </w:r>
      <w:r w:rsidR="001D3AF5" w:rsidRPr="001D3A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3AF5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бъявляется о</w:t>
      </w:r>
      <w:r w:rsidR="001D3AF5" w:rsidRPr="001D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</w:t>
      </w:r>
      <w:r w:rsidR="001D3AF5" w:rsidRPr="001D3AF5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конкурсного отбора для </w:t>
      </w:r>
      <w:r w:rsidR="001D3AF5" w:rsidRPr="001D3AF5">
        <w:rPr>
          <w:rFonts w:ascii="Times New Roman" w:hAnsi="Times New Roman" w:cs="Times New Roman"/>
          <w:sz w:val="24"/>
          <w:szCs w:val="24"/>
        </w:rPr>
        <w:t xml:space="preserve">предоставления грантов (субсидий) </w:t>
      </w:r>
      <w:r w:rsidRPr="003611C1">
        <w:rPr>
          <w:rFonts w:ascii="Times New Roman" w:hAnsi="Times New Roman" w:cs="Times New Roman"/>
          <w:sz w:val="24"/>
          <w:szCs w:val="24"/>
        </w:rPr>
        <w:t xml:space="preserve">начинающему субъекту малого предпринимательства, </w:t>
      </w:r>
      <w:r w:rsidR="001D3AF5">
        <w:rPr>
          <w:rFonts w:ascii="Times New Roman" w:hAnsi="Times New Roman" w:cs="Times New Roman"/>
          <w:sz w:val="24"/>
          <w:szCs w:val="24"/>
        </w:rPr>
        <w:t>сроках (дата и время) подачи заявок, сроках проведения комиссии</w:t>
      </w:r>
      <w:r w:rsidRPr="003611C1">
        <w:rPr>
          <w:rFonts w:ascii="Times New Roman" w:hAnsi="Times New Roman" w:cs="Times New Roman"/>
          <w:sz w:val="24"/>
          <w:szCs w:val="24"/>
        </w:rPr>
        <w:t xml:space="preserve"> по допуску, </w:t>
      </w:r>
      <w:r w:rsidR="001D3AF5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3611C1">
        <w:rPr>
          <w:rFonts w:ascii="Times New Roman" w:hAnsi="Times New Roman" w:cs="Times New Roman"/>
          <w:sz w:val="24"/>
          <w:szCs w:val="24"/>
        </w:rPr>
        <w:t>по отбору и комиссии по подведению итогов</w:t>
      </w:r>
      <w:r w:rsidR="001D3AF5">
        <w:rPr>
          <w:rFonts w:ascii="Times New Roman" w:hAnsi="Times New Roman" w:cs="Times New Roman"/>
          <w:sz w:val="24"/>
          <w:szCs w:val="24"/>
        </w:rPr>
        <w:t>.</w:t>
      </w:r>
      <w:r w:rsidRPr="003611C1">
        <w:rPr>
          <w:rFonts w:ascii="Times New Roman" w:hAnsi="Times New Roman" w:cs="Times New Roman"/>
          <w:sz w:val="24"/>
          <w:szCs w:val="24"/>
        </w:rPr>
        <w:t xml:space="preserve"> </w:t>
      </w:r>
      <w:r w:rsidR="001D3AF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3611C1">
        <w:rPr>
          <w:rFonts w:ascii="Times New Roman" w:hAnsi="Times New Roman" w:cs="Times New Roman"/>
          <w:sz w:val="24"/>
          <w:szCs w:val="24"/>
        </w:rPr>
        <w:t xml:space="preserve">размещается Администрацией на официальном сайте Администрации по адресу </w:t>
      </w:r>
      <w:proofErr w:type="spellStart"/>
      <w:r w:rsidR="001710EA" w:rsidRPr="00A7412A">
        <w:rPr>
          <w:rFonts w:ascii="Times New Roman" w:hAnsi="Times New Roman" w:cs="Times New Roman"/>
          <w:sz w:val="24"/>
          <w:szCs w:val="24"/>
        </w:rPr>
        <w:t>www.v-tura.ru</w:t>
      </w:r>
      <w:proofErr w:type="spellEnd"/>
      <w:r w:rsidR="001710EA" w:rsidRPr="003611C1">
        <w:rPr>
          <w:rFonts w:ascii="Times New Roman" w:hAnsi="Times New Roman" w:cs="Times New Roman"/>
          <w:sz w:val="24"/>
          <w:szCs w:val="24"/>
        </w:rPr>
        <w:t xml:space="preserve"> </w:t>
      </w:r>
      <w:r w:rsidRPr="003611C1">
        <w:rPr>
          <w:rFonts w:ascii="Times New Roman" w:hAnsi="Times New Roman" w:cs="Times New Roman"/>
          <w:sz w:val="24"/>
          <w:szCs w:val="24"/>
        </w:rPr>
        <w:t>(далее - сайт Администрации), а также иными способами (в случае необходимости)</w:t>
      </w:r>
      <w:r w:rsidR="001D3AF5">
        <w:rPr>
          <w:rFonts w:ascii="Times New Roman" w:hAnsi="Times New Roman" w:cs="Times New Roman"/>
          <w:sz w:val="24"/>
          <w:szCs w:val="24"/>
        </w:rPr>
        <w:t xml:space="preserve"> и имеет </w:t>
      </w:r>
      <w:r w:rsidRPr="003611C1">
        <w:rPr>
          <w:rFonts w:ascii="Times New Roman" w:hAnsi="Times New Roman" w:cs="Times New Roman"/>
          <w:sz w:val="24"/>
          <w:szCs w:val="24"/>
        </w:rPr>
        <w:t xml:space="preserve"> ссылку на настоящий Порядок.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6.2. Заявки с документами, указанными в </w:t>
      </w:r>
      <w:hyperlink w:anchor="P279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пунктах 11.1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79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11.3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Порядка, подаются в бумажном виде, в Администрацию по адресу: город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1D3AF5">
        <w:rPr>
          <w:rFonts w:ascii="Times New Roman" w:hAnsi="Times New Roman" w:cs="Times New Roman"/>
          <w:sz w:val="24"/>
          <w:szCs w:val="24"/>
        </w:rPr>
        <w:t>Иканина</w:t>
      </w:r>
      <w:proofErr w:type="spellEnd"/>
      <w:r w:rsidR="001D3AF5">
        <w:rPr>
          <w:rFonts w:ascii="Times New Roman" w:hAnsi="Times New Roman" w:cs="Times New Roman"/>
          <w:sz w:val="24"/>
          <w:szCs w:val="24"/>
        </w:rPr>
        <w:t xml:space="preserve">, дом 77, кабинет номер 205, </w:t>
      </w:r>
      <w:r w:rsidRPr="003611C1">
        <w:rPr>
          <w:rFonts w:ascii="Times New Roman" w:hAnsi="Times New Roman" w:cs="Times New Roman"/>
          <w:sz w:val="24"/>
          <w:szCs w:val="24"/>
        </w:rPr>
        <w:t xml:space="preserve"> с поне</w:t>
      </w:r>
      <w:r w:rsidR="001D3AF5">
        <w:rPr>
          <w:rFonts w:ascii="Times New Roman" w:hAnsi="Times New Roman" w:cs="Times New Roman"/>
          <w:sz w:val="24"/>
          <w:szCs w:val="24"/>
        </w:rPr>
        <w:t>дельника по пятницу с 8.00 до 16</w:t>
      </w:r>
      <w:r w:rsidRPr="003611C1">
        <w:rPr>
          <w:rFonts w:ascii="Times New Roman" w:hAnsi="Times New Roman" w:cs="Times New Roman"/>
          <w:sz w:val="24"/>
          <w:szCs w:val="24"/>
        </w:rPr>
        <w:t>.00 часов</w:t>
      </w:r>
      <w:r w:rsidR="001D3AF5">
        <w:rPr>
          <w:rFonts w:ascii="Times New Roman" w:hAnsi="Times New Roman" w:cs="Times New Roman"/>
          <w:sz w:val="24"/>
          <w:szCs w:val="24"/>
        </w:rPr>
        <w:t>, перерыв с 12.30 до 13.30</w:t>
      </w:r>
      <w:r w:rsidR="00CF0816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611C1">
        <w:rPr>
          <w:rFonts w:ascii="Times New Roman" w:hAnsi="Times New Roman" w:cs="Times New Roman"/>
          <w:sz w:val="24"/>
          <w:szCs w:val="24"/>
        </w:rPr>
        <w:t xml:space="preserve"> (местного времени).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6.3. До момента подачи заявки и в срок до даты и времени оконча</w:t>
      </w:r>
      <w:r w:rsidR="00CF0816">
        <w:rPr>
          <w:rFonts w:ascii="Times New Roman" w:hAnsi="Times New Roman" w:cs="Times New Roman"/>
          <w:sz w:val="24"/>
          <w:szCs w:val="24"/>
        </w:rPr>
        <w:t>ния приема заявок, указанных в О</w:t>
      </w:r>
      <w:r w:rsidRPr="003611C1">
        <w:rPr>
          <w:rFonts w:ascii="Times New Roman" w:hAnsi="Times New Roman" w:cs="Times New Roman"/>
          <w:sz w:val="24"/>
          <w:szCs w:val="24"/>
        </w:rPr>
        <w:t>бъявлении, Заявитель имеет право вносить любые изменения в данные своей организации (свои данные) и заявку.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6.4. Отбор заявок проводится в три этапа: допуск к конкурсному отбору, конкурсный отбор и подведение итогов конкурсного отбора.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6.5. Ответственность за своевременность поступления заявки, полноту комплекта документов в составе заявки и достоверность представленных сведений и документов несет начинающий субъект малого предпринимательства.</w:t>
      </w:r>
      <w:bookmarkStart w:id="8" w:name="P129"/>
      <w:bookmarkEnd w:id="8"/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6.6. Поступившие заявки регистрируются в журнале регистрации заявок.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Запись регистрации заявки включает в себя номер по порядку, дату, время, способ подачи, подпись и расшифровку подписи лица, вручившего заявку с приложением документов должностному лицу Администрации.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6.7. Отзыв заявки возможен до ее рассмотрения, о чем вносится соответствующая запись в журнал регистрации заявок.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6.8. В случае отзыва уже поданной заявки, Заявитель имеет право направить повторную заявку (до окончания приема заявок) взамен отозванной. При поступлении повторной заявки осуществляется новая запись согласно </w:t>
      </w:r>
      <w:hyperlink w:anchor="P129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пункту 6.6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6.9. После окончания срока приема заявок поступившие заявки не подлежат возврату Заявителям.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6.10. Администрация и комиссия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обеспечить конфиденциальность сведений, содержащихся в заявках.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6.11. Согласно </w:t>
      </w:r>
      <w:hyperlink w:anchor="P1484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регламенту</w:t>
        </w:r>
      </w:hyperlink>
      <w:r w:rsidR="00CF0816">
        <w:rPr>
          <w:rFonts w:ascii="Times New Roman" w:hAnsi="Times New Roman" w:cs="Times New Roman"/>
          <w:sz w:val="24"/>
          <w:szCs w:val="24"/>
        </w:rPr>
        <w:t xml:space="preserve"> проверки заявок (приложение №</w:t>
      </w:r>
      <w:r w:rsidRPr="003611C1">
        <w:rPr>
          <w:rFonts w:ascii="Times New Roman" w:hAnsi="Times New Roman" w:cs="Times New Roman"/>
          <w:sz w:val="24"/>
          <w:szCs w:val="24"/>
        </w:rPr>
        <w:t xml:space="preserve"> 5 к Порядку) Администрация осуществляет проверку поступивших заявок начинающих субъектов малого предпринимательства на соответствие условиям и требованиям, указанным в настоящем Порядке.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6.12. По итогам проверки информация о поступивших заявках направляется членам комиссии по допуску не позднее 3 (трех) рабочих дней до даты заседания комиссии.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6.13. Заседания комиссий, на которых принимаются решения о допуске начинающих субъектов малого предпринимательства к конкурсному отбору, о начинающих субъектах малого предпринимательства, прошедших конкурсный отбор, и принимаются решения о размерах субсидий, проводятся</w:t>
      </w:r>
      <w:r w:rsidR="00CF0816">
        <w:rPr>
          <w:rFonts w:ascii="Times New Roman" w:hAnsi="Times New Roman" w:cs="Times New Roman"/>
          <w:sz w:val="24"/>
          <w:szCs w:val="24"/>
        </w:rPr>
        <w:t xml:space="preserve"> в текущем году, но не позднее 1 (одного) месяца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приема заявок в следующем порядке: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lastRenderedPageBreak/>
        <w:t>6.13.1. Заседание комиссии, на котором принимаются решения о допуске заявок начинающих субъектов малого предпринимательства, по итогам рассмотрения документов в составе заявок на предмет их соответствия требованиям настоящего Порядка.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6.13.2. Заседания комиссий по отбору, на которых заслушиваются презентации </w:t>
      </w:r>
      <w:proofErr w:type="spellStart"/>
      <w:proofErr w:type="gramStart"/>
      <w:r w:rsidRPr="003611C1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по допущенным заявкам и оцениваются бизнес-проекты.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6.13.3. Заседание комиссии по подведению итогов конкурсного отбора.</w:t>
      </w:r>
    </w:p>
    <w:p w:rsidR="00956361" w:rsidRPr="003611C1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6.14.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В случае если после проведения заседания комиссии по подведению итогов не распределены средства, предусмотренные </w:t>
      </w:r>
      <w:hyperlink w:anchor="P83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пунктом 4.4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Порядка, на сайте Администрации, а также иными способами (в случае необходимости) размещается объявление о проведении дополнительного отбора, содержащее: сроки подачи заявок, сроки проведения комиссий по допуску, по отбору и комиссии по подведению итогов или указанные нераспределенные средства возвращаются Администрацией на счет уполномоченного исполнительного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Свердловской области по вопросам развития малого и среднего предпринимательства (Министерство инвестиций и развития Свердловской области, далее - Министерство).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0816" w:rsidRPr="00FA5FBC" w:rsidRDefault="00956361" w:rsidP="00CF0816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>7. П</w:t>
      </w:r>
      <w:r w:rsidR="00CF0816" w:rsidRPr="00FA5FBC">
        <w:rPr>
          <w:rFonts w:ascii="Times New Roman" w:hAnsi="Times New Roman" w:cs="Times New Roman"/>
          <w:b/>
          <w:sz w:val="24"/>
          <w:szCs w:val="24"/>
        </w:rPr>
        <w:t xml:space="preserve">орядок организации деятельности комиссий по допуску, </w:t>
      </w:r>
    </w:p>
    <w:p w:rsidR="00956361" w:rsidRPr="00FA5FBC" w:rsidRDefault="00CF0816" w:rsidP="00CF0816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 xml:space="preserve">отбору и подведению итогов конкурсного отбора 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7.1. В состав комиссий по допуску, отбору и подведению итогов конкурсно</w:t>
      </w:r>
      <w:r w:rsidR="00CF0816">
        <w:rPr>
          <w:rFonts w:ascii="Times New Roman" w:hAnsi="Times New Roman" w:cs="Times New Roman"/>
          <w:sz w:val="24"/>
          <w:szCs w:val="24"/>
        </w:rPr>
        <w:t>го отбора входят представители администрации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r w:rsidR="00CF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816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="00CF0816">
        <w:rPr>
          <w:rFonts w:ascii="Times New Roman" w:hAnsi="Times New Roman" w:cs="Times New Roman"/>
          <w:sz w:val="24"/>
          <w:szCs w:val="24"/>
        </w:rPr>
        <w:t xml:space="preserve"> центра занятости,  </w:t>
      </w:r>
      <w:r w:rsidRPr="003611C1">
        <w:rPr>
          <w:rFonts w:ascii="Times New Roman" w:hAnsi="Times New Roman" w:cs="Times New Roman"/>
          <w:sz w:val="24"/>
          <w:szCs w:val="24"/>
        </w:rPr>
        <w:t xml:space="preserve">некоммерческих организаций предпринимателей, </w:t>
      </w:r>
      <w:r w:rsidR="00CF0816">
        <w:rPr>
          <w:rFonts w:ascii="Times New Roman" w:hAnsi="Times New Roman" w:cs="Times New Roman"/>
          <w:sz w:val="24"/>
          <w:szCs w:val="24"/>
        </w:rPr>
        <w:t xml:space="preserve"> </w:t>
      </w:r>
      <w:r w:rsidRPr="003611C1">
        <w:rPr>
          <w:rFonts w:ascii="Times New Roman" w:hAnsi="Times New Roman" w:cs="Times New Roman"/>
          <w:sz w:val="24"/>
          <w:szCs w:val="24"/>
        </w:rPr>
        <w:t>и других лиц по согласованию в количестве от 5 (пяти) до 10 (десяти) человек.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7.2. Формой деятельности комиссий по допуску, отбору и подведению итогов конкурсного отбора является заседание.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Заседание комиссий по допуску, отбору и подведению итогов конкурсного отбора является легитимным, если на нем присутствует не менее двух третей членов состава комиссий.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Заседание комиссий по допуску, отбору и подведению конкурсного отбора итогов проводится в очной форме.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Заседание комиссии по отбору проводится при условии проведения заседания по допуску.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Заседание комиссии по подведению итогов проводится при условии проведения заседания комиссии по отбору.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7.3. Организационное обеспечение работы комиссий по допуску, отбору и подведению итогов осуществляет Администрация.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7.4. Общее руководство деятельностью комиссий по допуску, отбору и подведению итогов осуществляет председатель комиссии.</w:t>
      </w:r>
    </w:p>
    <w:p w:rsidR="007A05A7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7.5. Секретарем комиссий по допуску, отбору и подведению итогов является сотрудник Администрации (без права голоса).</w:t>
      </w:r>
    </w:p>
    <w:p w:rsidR="007A05A7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7.6. Решения комиссий по допуску, отбору и подведению итогов принимаются открытым голосованием.</w:t>
      </w:r>
    </w:p>
    <w:p w:rsidR="007A05A7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Решение комиссий по допуску, отбору и подведению итогов считается принятым, если за него проголосовала половина или более членов комиссии.</w:t>
      </w:r>
    </w:p>
    <w:p w:rsidR="00956361" w:rsidRPr="003611C1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председателя комиссий по допуску, отбору и подведению итогов.</w:t>
      </w:r>
    </w:p>
    <w:p w:rsidR="007A05A7" w:rsidRPr="003611C1" w:rsidRDefault="007A05A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05A7" w:rsidRPr="00FA5FBC" w:rsidRDefault="00956361" w:rsidP="007A05A7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>8. П</w:t>
      </w:r>
      <w:r w:rsidR="007A05A7" w:rsidRPr="00FA5FBC">
        <w:rPr>
          <w:rFonts w:ascii="Times New Roman" w:hAnsi="Times New Roman" w:cs="Times New Roman"/>
          <w:b/>
          <w:sz w:val="24"/>
          <w:szCs w:val="24"/>
        </w:rPr>
        <w:t>орядок принятия решения Комиссией по допуску к конкурсному отбору</w:t>
      </w:r>
    </w:p>
    <w:p w:rsidR="007A05A7" w:rsidRDefault="007A05A7" w:rsidP="007A05A7">
      <w:pPr>
        <w:tabs>
          <w:tab w:val="left" w:pos="567"/>
        </w:tabs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61" w:rsidRPr="003611C1">
        <w:rPr>
          <w:rFonts w:ascii="Times New Roman" w:hAnsi="Times New Roman" w:cs="Times New Roman"/>
          <w:sz w:val="24"/>
          <w:szCs w:val="24"/>
        </w:rPr>
        <w:t>8.1. Комиссия по допуску к конкурсному отбору принимает решение о допуске или не допуске заявок начинающих субъектов малого предпринимательства к участию в конкурсном отборе.</w:t>
      </w:r>
    </w:p>
    <w:p w:rsidR="007A05A7" w:rsidRDefault="007A05A7" w:rsidP="007A05A7">
      <w:pPr>
        <w:tabs>
          <w:tab w:val="left" w:pos="567"/>
        </w:tabs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61" w:rsidRPr="003611C1">
        <w:rPr>
          <w:rFonts w:ascii="Times New Roman" w:hAnsi="Times New Roman" w:cs="Times New Roman"/>
          <w:sz w:val="24"/>
          <w:szCs w:val="24"/>
        </w:rPr>
        <w:t>8.2. Решение о допуске или не допуске к участию в конкурсном отборе принимается по каждой заявке по критерию соответствия условиям предоставления субсидии, предусмотренным настоящим Порядком.</w:t>
      </w:r>
    </w:p>
    <w:p w:rsidR="007A05A7" w:rsidRDefault="007A05A7" w:rsidP="007A05A7">
      <w:pPr>
        <w:tabs>
          <w:tab w:val="left" w:pos="567"/>
        </w:tabs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56361" w:rsidRPr="003611C1">
        <w:rPr>
          <w:rFonts w:ascii="Times New Roman" w:hAnsi="Times New Roman" w:cs="Times New Roman"/>
          <w:sz w:val="24"/>
          <w:szCs w:val="24"/>
        </w:rPr>
        <w:t>8.3. Все решения комиссии по допуску к конкурсному отбору оформляется протоколом, в котором указывается сущность решений по каждой заявке.</w:t>
      </w:r>
    </w:p>
    <w:p w:rsidR="007A05A7" w:rsidRDefault="007A05A7" w:rsidP="007A05A7">
      <w:pPr>
        <w:tabs>
          <w:tab w:val="left" w:pos="567"/>
        </w:tabs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61" w:rsidRPr="003611C1">
        <w:rPr>
          <w:rFonts w:ascii="Times New Roman" w:hAnsi="Times New Roman" w:cs="Times New Roman"/>
          <w:sz w:val="24"/>
          <w:szCs w:val="24"/>
        </w:rPr>
        <w:t>8.4. Протокол заседания ведет секретарь комиссии по допуску к конкурсному отбору.</w:t>
      </w:r>
    </w:p>
    <w:p w:rsidR="00956361" w:rsidRPr="003611C1" w:rsidRDefault="007A05A7" w:rsidP="007A05A7">
      <w:pPr>
        <w:tabs>
          <w:tab w:val="left" w:pos="567"/>
        </w:tabs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61" w:rsidRPr="003611C1">
        <w:rPr>
          <w:rFonts w:ascii="Times New Roman" w:hAnsi="Times New Roman" w:cs="Times New Roman"/>
          <w:sz w:val="24"/>
          <w:szCs w:val="24"/>
        </w:rPr>
        <w:t>8.5. Протокол подписывается всеми членами комиссии, присутствовавшими на заседании, все листы протокола прошиваются и заверяются председателем комиссии.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FA5FBC" w:rsidRDefault="00956361" w:rsidP="007A05A7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FA5FB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9. П</w:t>
      </w:r>
      <w:r w:rsidR="007A05A7" w:rsidRPr="00FA5FB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орядок принятия решений комиссией по отбору </w:t>
      </w:r>
    </w:p>
    <w:p w:rsidR="007A05A7" w:rsidRPr="008D46CB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8D46CB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9.1. Комиссии по отбору принимают следующие решения:</w:t>
      </w:r>
    </w:p>
    <w:p w:rsidR="007A05A7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8D46CB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9.1.</w:t>
      </w:r>
      <w:r w:rsidR="007A05A7" w:rsidRPr="008D46CB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1. О признании заявок прошедших</w:t>
      </w:r>
      <w:r w:rsidRPr="008D46CB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отбор, утверждении рейтингов рассмотренных заявок и о включении их в общий рейтинг.</w:t>
      </w:r>
    </w:p>
    <w:p w:rsidR="007A05A7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9.1.2. О признании заявок н</w:t>
      </w:r>
      <w:r w:rsidR="007A05A7">
        <w:rPr>
          <w:rFonts w:ascii="Times New Roman" w:hAnsi="Times New Roman" w:cs="Times New Roman"/>
          <w:sz w:val="24"/>
          <w:szCs w:val="24"/>
        </w:rPr>
        <w:t>е прошедших</w:t>
      </w:r>
      <w:r w:rsidRPr="003611C1">
        <w:rPr>
          <w:rFonts w:ascii="Times New Roman" w:hAnsi="Times New Roman" w:cs="Times New Roman"/>
          <w:sz w:val="24"/>
          <w:szCs w:val="24"/>
        </w:rPr>
        <w:t xml:space="preserve"> отбор.</w:t>
      </w:r>
    </w:p>
    <w:p w:rsidR="007A05A7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9.2. Заявки, рассматриваемые комиссией по отбору, оцениваются на основании:</w:t>
      </w:r>
    </w:p>
    <w:p w:rsidR="007A05A7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9.2.1.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Презентации, которая проводится индивидуальным предпринимателем лично (в случае отсутствия такой возможности, объективность которой подтверждена документально, представитель по нотариально заверенной доверенности), а для юридического лица - одним из учредителей или лицом, которое в соответствии с учредительными документами имеет право представлять интересы юридического лица в организациях без доверенности, либо уполномоченным лицом по доверенности.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Продолжительность презентации </w:t>
      </w:r>
      <w:proofErr w:type="spellStart"/>
      <w:proofErr w:type="gramStart"/>
      <w:r w:rsidRPr="003611C1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не может быть более 10 (десяти) минут. По итогам презентации члены комиссии по отбору могут задать уточняющие вопросы. В случае неявки представителя начинающего субъекта малого предпринимательства на презентацию заявка признается не прошедшей конкурсный отбор.</w:t>
      </w:r>
    </w:p>
    <w:p w:rsidR="00956361" w:rsidRPr="007A05A7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  <w:highlight w:val="yellow"/>
        </w:rPr>
      </w:pPr>
      <w:r w:rsidRPr="003611C1">
        <w:rPr>
          <w:rFonts w:ascii="Times New Roman" w:hAnsi="Times New Roman" w:cs="Times New Roman"/>
          <w:sz w:val="24"/>
          <w:szCs w:val="24"/>
        </w:rPr>
        <w:t>9.2.2. Информации, содержащейся в документах, представленных начинающими субъектами малого предпринимательства, руководствуясь следующими балльными оценками: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608"/>
        <w:gridCol w:w="4649"/>
        <w:gridCol w:w="1339"/>
      </w:tblGrid>
      <w:tr w:rsidR="00956361" w:rsidRPr="003611C1" w:rsidTr="008D46CB">
        <w:tc>
          <w:tcPr>
            <w:tcW w:w="680" w:type="dxa"/>
          </w:tcPr>
          <w:p w:rsidR="00956361" w:rsidRPr="003611C1" w:rsidRDefault="008D46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Значения критерия</w:t>
            </w:r>
          </w:p>
        </w:tc>
        <w:tc>
          <w:tcPr>
            <w:tcW w:w="1339" w:type="dxa"/>
          </w:tcPr>
          <w:p w:rsidR="008D46CB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</w:tr>
      <w:tr w:rsidR="00956361" w:rsidRPr="003611C1" w:rsidTr="008D46CB">
        <w:tc>
          <w:tcPr>
            <w:tcW w:w="680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8" w:type="dxa"/>
            <w:vMerge w:val="restart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Вид деятельности, заявленный в бизнес-плане</w:t>
            </w: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производство, включая переработку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Социальное предпринимательство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Услуги, строительство, перевозки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361" w:rsidRPr="003611C1" w:rsidTr="008D46CB">
        <w:tc>
          <w:tcPr>
            <w:tcW w:w="68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Принадлежность к приоритетной целевой группе</w:t>
            </w: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w:anchor="P59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2.13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6361" w:rsidRPr="003611C1" w:rsidTr="008D46CB">
        <w:tc>
          <w:tcPr>
            <w:tcW w:w="680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8" w:type="dxa"/>
            <w:vMerge w:val="restart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Объем собственных средств заявителя, вложенных в реализацию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от 10000 до 25000 рублей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более 25001 до 50000 рублей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более 50001 до 75000 рублей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более 75001 до 100000 рублей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более 100001 рубля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6361" w:rsidRPr="003611C1" w:rsidTr="008D46CB">
        <w:tc>
          <w:tcPr>
            <w:tcW w:w="680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8" w:type="dxa"/>
            <w:vMerge w:val="restart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(или) создаваемых в ходе реализации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(обязательство отражается в договоре)</w:t>
            </w: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1 рабочего места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создание 2 рабочих мест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создание 3 рабочих мест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создание 4 и более рабочих мест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6361" w:rsidRPr="003611C1" w:rsidTr="008D46CB">
        <w:tc>
          <w:tcPr>
            <w:tcW w:w="680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8" w:type="dxa"/>
            <w:vMerge w:val="restart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Проработанность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, его соответствие заявляемой деятельности</w:t>
            </w: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бизнес-проект не отражает заявляемую деятельность и (или) не отражает стратегические и тактические цели и пути их достижения;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не учтены факторы риска;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отсутствуют расчеты, динамика, анализ и перспективы развития деятельности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бизнес-проект раскрывает заявляемую деятельность;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экономические показатели подтверждены расчетами и анализом данного вида деятельности;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отсутствуют динамика и перспективы развития субъекта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бизнес-проект детально проработан;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деятельность отражена в динамике (не менее 3 лет)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6361" w:rsidRPr="003611C1" w:rsidTr="008D46CB">
        <w:tc>
          <w:tcPr>
            <w:tcW w:w="680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8" w:type="dxa"/>
            <w:vMerge w:val="restart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Корректность расчетов, содержащихся в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бизнес-проекте</w:t>
            </w:r>
            <w:proofErr w:type="spellEnd"/>
            <w:proofErr w:type="gramEnd"/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 расчетах много неточностей, либо расчеты отсутствуют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 расчетах есть незначительные несоответствия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экономические показатели подтверждены расчетами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6361" w:rsidRPr="003611C1" w:rsidTr="008D46CB">
        <w:tc>
          <w:tcPr>
            <w:tcW w:w="680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8" w:type="dxa"/>
            <w:vMerge w:val="restart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Период выхода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на самоокупаемость</w:t>
            </w: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от 1 до 2 лет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более 2 лет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361" w:rsidRPr="003611C1" w:rsidTr="008D46CB">
        <w:tc>
          <w:tcPr>
            <w:tcW w:w="680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8" w:type="dxa"/>
            <w:vMerge w:val="restart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Уровень предпринимательской грамотности и компетентности</w:t>
            </w: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общей продолжительностью от 16 до 23 академических часов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общей продолжительностью от 24 до 71 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общей продолжительностью 72 и более академических часов, в том числе высшее образование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46CB" w:rsidRDefault="00956361" w:rsidP="008D46C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lastRenderedPageBreak/>
        <w:t xml:space="preserve">9.3. В ходе заседаний комиссии по отбору выставляются баллы для каждой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и выполняется расчет среднего балла заявки.</w:t>
      </w:r>
    </w:p>
    <w:p w:rsidR="008D46CB" w:rsidRDefault="00956361" w:rsidP="008D46C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Для этого сумма баллов, выставленных членами комиссии по отбору каждой заявке, делится на число членов комиссии.</w:t>
      </w:r>
    </w:p>
    <w:p w:rsidR="008D46CB" w:rsidRDefault="00956361" w:rsidP="008D46C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9.4. На заседаниях конкурсных комиссий признаются прошедшими конкурсный отбор начинающие субъекты малого предпринимательства, заявки которых набрали 26 (двадцать шесть) и более баллов.</w:t>
      </w:r>
    </w:p>
    <w:p w:rsidR="00FC16D9" w:rsidRDefault="00956361" w:rsidP="00FC16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9.5. По итогам рассчитанного среднего балла составляется рейтинг рассмотренных заявок начинающих субъектов малого предпринимательства (начиная от заявки, набравшей наибольшее количество баллов, далее - по убыванию).</w:t>
      </w:r>
    </w:p>
    <w:p w:rsidR="00FC16D9" w:rsidRDefault="00956361" w:rsidP="00FC16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9.6. Все решения комиссии по отбору оформляется протоколом, в которых указывается сущность решений по каждому из вопросов и по каждой заявке, а также средний балл каждой заявки.</w:t>
      </w:r>
    </w:p>
    <w:p w:rsidR="00FC16D9" w:rsidRDefault="00956361" w:rsidP="00FC16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протоколам прикладываются рейтинги рассмотренных заявок начинающих субъектов малого предпринимательства. Протоколы заседаний ведет секретарь комиссий.</w:t>
      </w:r>
    </w:p>
    <w:p w:rsidR="00956361" w:rsidRPr="003611C1" w:rsidRDefault="00956361" w:rsidP="00FC16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9.7. Протоколы подписываются всеми членами комиссии, присутствовавшими на заседании, все листы протоколов прошиваются и заверяются председателем комиссии.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40476E" w:rsidRDefault="00956361" w:rsidP="0040476E">
      <w:pPr>
        <w:spacing w:after="0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476E">
        <w:rPr>
          <w:rFonts w:ascii="Times New Roman" w:hAnsi="Times New Roman" w:cs="Times New Roman"/>
          <w:b/>
          <w:sz w:val="24"/>
          <w:szCs w:val="24"/>
        </w:rPr>
        <w:t>10. П</w:t>
      </w:r>
      <w:r w:rsidR="0040476E" w:rsidRPr="0040476E">
        <w:rPr>
          <w:rFonts w:ascii="Times New Roman" w:hAnsi="Times New Roman" w:cs="Times New Roman"/>
          <w:b/>
          <w:sz w:val="24"/>
          <w:szCs w:val="24"/>
        </w:rPr>
        <w:t xml:space="preserve">орядок принятия решений комиссией по подведению итогов конкурсного отбора </w:t>
      </w:r>
    </w:p>
    <w:p w:rsidR="0040476E" w:rsidRDefault="00956361" w:rsidP="0040476E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10.1. Комиссия по подведению итогов конкурсного отбора на основании сводного рейтинга, формируемого по итогам заседаний комиссий по отбору, принимает решение о предоставлении субсидий начинающим субъектам малого предпринимательства, прошедшим отбор, и о размере субсидий.</w:t>
      </w:r>
    </w:p>
    <w:p w:rsidR="0040476E" w:rsidRDefault="00956361" w:rsidP="0040476E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10.2. Секретарь комиссии по подведению итогов конкурсного отбора на основе сведений, содержащихся в протоколах комиссий по отбору, составляет сводный рейтинг заявок в порядке убывания набранных ими средних баллов.</w:t>
      </w:r>
    </w:p>
    <w:p w:rsidR="0040476E" w:rsidRDefault="00956361" w:rsidP="0040476E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10.3. Комиссия по подведению итогов конкурсного отбора принимает следующие решения:</w:t>
      </w:r>
    </w:p>
    <w:p w:rsidR="0040476E" w:rsidRDefault="00956361" w:rsidP="0040476E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10.3.1. Об утверждении сводного рейтинга заявок комиссий по отбору.</w:t>
      </w:r>
      <w:bookmarkStart w:id="9" w:name="P272"/>
      <w:bookmarkEnd w:id="9"/>
    </w:p>
    <w:p w:rsidR="0040476E" w:rsidRDefault="00956361" w:rsidP="0040476E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10.3.2. О предоставлении грантов (субсидий) начинающим субъектам малого предпринимательства, заявки которых в сводном рейтинге набрали наибольшее количество баллов, и о размере предоставляемых субсидий.</w:t>
      </w:r>
      <w:bookmarkStart w:id="10" w:name="P273"/>
      <w:bookmarkEnd w:id="10"/>
    </w:p>
    <w:p w:rsidR="0040476E" w:rsidRDefault="00956361" w:rsidP="0040476E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10.3.3. Об отказе в предоставлении субсидии.</w:t>
      </w:r>
    </w:p>
    <w:p w:rsidR="0040476E" w:rsidRDefault="00956361" w:rsidP="0040476E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10.4. Решение о размере субсидий принимается комиссией по подведению итогов с учетом условий и требований </w:t>
      </w:r>
      <w:hyperlink w:anchor="P88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раздела 5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56361" w:rsidRPr="003611C1" w:rsidRDefault="00956361" w:rsidP="0040476E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10.5. В случае если заявки начинающих субъектов малого предпринимательства, включенные в сводный рейтинг заявок, набрали одинаковое количество баллов, право на получение субсидии имеет тот из них, чья заявка поступила раньше.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40476E" w:rsidRDefault="00956361" w:rsidP="0040476E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277"/>
      <w:bookmarkEnd w:id="11"/>
      <w:r w:rsidRPr="0040476E">
        <w:rPr>
          <w:rFonts w:ascii="Times New Roman" w:hAnsi="Times New Roman" w:cs="Times New Roman"/>
          <w:b/>
          <w:sz w:val="24"/>
          <w:szCs w:val="24"/>
        </w:rPr>
        <w:t>11. Т</w:t>
      </w:r>
      <w:r w:rsidR="0040476E" w:rsidRPr="0040476E">
        <w:rPr>
          <w:rFonts w:ascii="Times New Roman" w:hAnsi="Times New Roman" w:cs="Times New Roman"/>
          <w:b/>
          <w:sz w:val="24"/>
          <w:szCs w:val="24"/>
        </w:rPr>
        <w:t xml:space="preserve">ребования к документам в составе заявки </w:t>
      </w:r>
    </w:p>
    <w:p w:rsidR="00956361" w:rsidRPr="003611C1" w:rsidRDefault="009563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79"/>
      <w:bookmarkEnd w:id="12"/>
      <w:r w:rsidRPr="003611C1">
        <w:rPr>
          <w:rFonts w:ascii="Times New Roman" w:hAnsi="Times New Roman" w:cs="Times New Roman"/>
          <w:sz w:val="24"/>
          <w:szCs w:val="24"/>
        </w:rPr>
        <w:t>11.1. В состав заявки входят следующие документы: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386"/>
        <w:gridCol w:w="3402"/>
      </w:tblGrid>
      <w:tr w:rsidR="00956361" w:rsidRPr="003611C1" w:rsidTr="0040476E">
        <w:tc>
          <w:tcPr>
            <w:tcW w:w="913" w:type="dxa"/>
          </w:tcPr>
          <w:p w:rsidR="00956361" w:rsidRPr="003611C1" w:rsidRDefault="0040476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956361" w:rsidRPr="003611C1" w:rsidRDefault="008E662B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" w:history="1">
              <w:r w:rsidR="00956361"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Заявление-анкета</w:t>
              </w:r>
            </w:hyperlink>
            <w:r w:rsidR="0040476E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№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 к Порядку с приложением </w:t>
            </w:r>
            <w:hyperlink w:anchor="P632" w:history="1">
              <w:r w:rsidR="00956361"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описи</w:t>
              </w:r>
            </w:hyperlink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документов (по форме, согласно приложению к Заявлению-анкете)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заверяется подписью руководителя и печатью (при наличии) юридического лица или индивидуальным предпринимателем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287"/>
            <w:bookmarkEnd w:id="13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государственной регистрации юридического лица (для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 - копия свидетельства о внесении записи в Единый государственный реестр индивидуальных предпринимателей или копия свидетельства о государственной регистрации физического лица в качестве индивидуального предпринимателя)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заверяется подписью руководителя и печатью (при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 юридического лица или индивидуальным предпринимателем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90"/>
            <w:bookmarkEnd w:id="14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Оригинальная выписка из Единого государственного реестра юридических лиц или выписка из Единого государственного реестра индивидуальных предпринимателей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,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(для юридических лиц), копи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и) паспорта(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 учредителя(ей) (руководителя)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заверяются подписью руководителя и печатью (при наличии) юридического лица или индивидуальным предпринимателем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назначение на должность руководителя юридического лица (решение учредителей, приказ)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заверяются подписью руководителя и печатью (при наличии) юридического лица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Документ территориального налогового органа об исполнении налогоплательщиком обязанности по уплате налогов, сборов, страховых взносов, пеней и налоговых санкций.</w:t>
            </w:r>
          </w:p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есть неисполненная обязанность по уплате налогов, сборов, пеней, процентов за пользование бюджетными средствами, штрафов, предоставляются: справка о состоянии расчетов по налогам, сборам, пеням, штрафам, процентам организаций и индивидуальных предпринимателей (форма </w:t>
            </w:r>
            <w:hyperlink r:id="rId37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КНД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1160080), а также копии платежных поручений об оплате указанной в этой справке задолженности, заверенные подписью уполномоченного лица и печатью банка и подписью руководителя и печатью (при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 юридического лица либо индивидуальным предпринимателем, либо копии чеков, подтверждающих оплату (для индивидуальных предпринимателей)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, выдан на бумажном носителе и заверен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03"/>
            <w:bookmarkEnd w:id="15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Справка о среднесписочной численности работников юридического лица или индивидуального предпринимателя за период, прошедший со дня их государственной регистрации, оформленная на фирменном бланке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заверяется подписью руководителя и печатью (при наличии) юридического лица или индивидуальным предпринимателем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06"/>
            <w:bookmarkEnd w:id="16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Справка о размере выручки от реализации товаров (работ, услуг) за период, прошедший со дня их государственной регистрации, оформленная на фирменном бланке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заверяется подписью руководителя и печатью (при наличии) юридического лица или индивидуальным предпринимателем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Справка о балансовой стоимости активов (остаточной стоимости основных средств и нематериальных активов) за период, прошедший со дня ее государственной регистрации, оформленная на фирменном бланке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заверяется подписью руководителя и печатью (при наличии) юридического лица или индивидуальным предпринимателем</w:t>
            </w:r>
          </w:p>
        </w:tc>
      </w:tr>
      <w:tr w:rsidR="0040476E" w:rsidRPr="003611C1" w:rsidTr="00B37276">
        <w:tc>
          <w:tcPr>
            <w:tcW w:w="913" w:type="dxa"/>
          </w:tcPr>
          <w:p w:rsidR="0040476E" w:rsidRPr="003611C1" w:rsidRDefault="0040476E" w:rsidP="0040476E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расходы субъекта малого предпринимательства, произведенные на реализацию проекта:</w:t>
            </w:r>
          </w:p>
        </w:tc>
        <w:tc>
          <w:tcPr>
            <w:tcW w:w="3402" w:type="dxa"/>
            <w:vMerge w:val="restart"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заверяются подписью руководителя и печатью (при наличии) юридического лица или индивидуальным предпринимателем, платежные поручения заверены подписью сотрудника и печатью банка.</w:t>
            </w:r>
          </w:p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предоставляют платежные документы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, подтверждающие расходы, осуществленные только безналичным путем: копии платежных поручений, заверенных банком, со ссылкой на документ, на основании которого осуществлялся платеж, с приложением копии данного документа.</w:t>
            </w:r>
          </w:p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в качестве платежных документов о безналичном расчете предоставляют копии</w:t>
            </w:r>
          </w:p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платежных поручений, заверенных банком, со ссылкой на документ, на основании которого осуществлялся платеж, с приложением копии данного документа. В случае наличного расчета должны быть предоставлены копии квитанций к приходному кассовому ордеру, товарных и кассовых чеков, бланков строгой отчетности</w:t>
            </w:r>
          </w:p>
        </w:tc>
      </w:tr>
      <w:tr w:rsidR="0040476E" w:rsidRPr="003611C1" w:rsidTr="00B37276">
        <w:tc>
          <w:tcPr>
            <w:tcW w:w="913" w:type="dxa"/>
          </w:tcPr>
          <w:p w:rsidR="0040476E" w:rsidRPr="003611C1" w:rsidRDefault="0040476E" w:rsidP="0040476E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386" w:type="dxa"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Для заявителей, подающих заявку на получение гранта на уплату первого взноса при заключении договора лизинга оборудования:</w:t>
            </w:r>
          </w:p>
        </w:tc>
        <w:tc>
          <w:tcPr>
            <w:tcW w:w="3402" w:type="dxa"/>
            <w:vMerge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6E" w:rsidRPr="003611C1" w:rsidTr="00B37276">
        <w:tc>
          <w:tcPr>
            <w:tcW w:w="913" w:type="dxa"/>
          </w:tcPr>
          <w:p w:rsidR="0040476E" w:rsidRPr="003611C1" w:rsidRDefault="0040476E" w:rsidP="0040476E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5386" w:type="dxa"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копия договора лизинга, заверенная подписью уполномоченного лица и печатью Лизингодателя;</w:t>
            </w:r>
          </w:p>
        </w:tc>
        <w:tc>
          <w:tcPr>
            <w:tcW w:w="3402" w:type="dxa"/>
            <w:vMerge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6E" w:rsidRPr="003611C1" w:rsidTr="00B37276">
        <w:tc>
          <w:tcPr>
            <w:tcW w:w="913" w:type="dxa"/>
          </w:tcPr>
          <w:p w:rsidR="0040476E" w:rsidRPr="003611C1" w:rsidRDefault="0040476E" w:rsidP="0040476E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копии платежных документов, подтверждающих перечисление денежных средств на оплату первого взноса (авансового платежа) Лизингодателю по договору лизинга, заверенные подписью уполномоченного лица и печатью банка, подписью уполномоченного лица и печатью Лизингодателя и подписью руководителя и печатью юридического лица либо индивидуальным предпринимателем;</w:t>
            </w:r>
          </w:p>
        </w:tc>
        <w:tc>
          <w:tcPr>
            <w:tcW w:w="3402" w:type="dxa"/>
            <w:vMerge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6E" w:rsidRPr="003611C1" w:rsidTr="00B37276">
        <w:tc>
          <w:tcPr>
            <w:tcW w:w="913" w:type="dxa"/>
          </w:tcPr>
          <w:p w:rsidR="0040476E" w:rsidRPr="003611C1" w:rsidRDefault="0040476E" w:rsidP="0040476E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5386" w:type="dxa"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копия договора покупки (приобретения) основных средств, заверенная подписью уполномоченного лица и печатью Лизингодателя;</w:t>
            </w:r>
          </w:p>
        </w:tc>
        <w:tc>
          <w:tcPr>
            <w:tcW w:w="3402" w:type="dxa"/>
            <w:vMerge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6E" w:rsidRPr="003611C1" w:rsidTr="00B37276">
        <w:tc>
          <w:tcPr>
            <w:tcW w:w="913" w:type="dxa"/>
          </w:tcPr>
          <w:p w:rsidR="0040476E" w:rsidRPr="003611C1" w:rsidRDefault="0040476E" w:rsidP="0040476E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5386" w:type="dxa"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копии документ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), подтверждающего(их), что поставщик приобретаемых основных средств является производителем товара либо официальным дистрибьютором (дилером/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субдилером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), либо официальным партнером (представителем), в т.ч. импортером производителя реализуемого товара, имеющим сертификаты на товар;</w:t>
            </w:r>
          </w:p>
        </w:tc>
        <w:tc>
          <w:tcPr>
            <w:tcW w:w="3402" w:type="dxa"/>
            <w:vMerge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6E" w:rsidRPr="003611C1" w:rsidTr="00B37276">
        <w:tc>
          <w:tcPr>
            <w:tcW w:w="913" w:type="dxa"/>
          </w:tcPr>
          <w:p w:rsidR="0040476E" w:rsidRPr="003611C1" w:rsidRDefault="0040476E" w:rsidP="0040476E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5386" w:type="dxa"/>
          </w:tcPr>
          <w:p w:rsidR="0040476E" w:rsidRPr="003611C1" w:rsidRDefault="0040476E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от лизинговых компаний - копия уведомления о постановке лизинговой компании на учет в территориальных органах 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, заверенная подписью уполномоченного лица и печатью Лизингодателя; от кредитных организаций - копия специального разрешения (лицензии) Центрального банка Российской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заверенная подписью уполномоченного лица и печатью Лизингодателя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40476E" w:rsidRPr="003611C1" w:rsidRDefault="004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Для заявителей, подающих заявку на получение гранта на выплату по передаче прав на франшизу (паушальный взнос):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копию договора коммерческой концессии (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франчайзинга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), заверенную правообладателем;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10.2.2.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передачу прав в соответствии с договором коммерческой концессии (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франчайзинга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), заверенные правообладателем;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копии платежных документов, подтверждающие оплату паушального взноса по договору коммерческой концессии (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франчайзинга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Копия свидетельства, сертификата о прохождении обучения (не менее 16 (шестнадцати) академических часов) предпринимательской грамотности и предпринимательским компетенциям или копия (и) диплом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 о высшем юридическом и (или) экономическом образовании (профильной переподготовке)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заверяется подписью руководителя и печатью (при наличии) юридического лица или индивидуальным предпринимателем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956361" w:rsidRPr="003611C1" w:rsidRDefault="008E662B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6" w:history="1">
              <w:r w:rsidR="00956361"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Бизнес-проект</w:t>
              </w:r>
            </w:hyperlink>
            <w:r w:rsidR="00304686">
              <w:rPr>
                <w:rFonts w:ascii="Times New Roman" w:hAnsi="Times New Roman" w:cs="Times New Roman"/>
                <w:sz w:val="24"/>
                <w:szCs w:val="24"/>
              </w:rPr>
              <w:t xml:space="preserve"> (по форме согласно приложению №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2 к Порядку)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заверяется подписью руководителя и печатью (при наличии) юридического лица или индивидуальным предпринимателем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45"/>
            <w:bookmarkEnd w:id="17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Другие документы по усмотрению начинающего субъекта малого предпринимательства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Начинающие субъекты малого предпринимательства, относящиеся к приоритетной целевой группе получателей субсидий, представляют следующие документы: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заверяется подписью руководителя и печатью (при наличии) юридического лица или индивидуальным предпринимателем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для зарегистрированного безработного - справку, выданную государственным учреждением службы занятости населения по месту жительства гражданина, подтверждающую факт нахождения гражданина на регистрационном учете в качестве безработного в службе занятости на момент подачи документов на регистрацию юридического лица или индивидуального предпринимателя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для молодой семьи, в том числе неполной молодой семьи - копию паспорта супруга (в том числе страницы с отметкой о детях и заключенном/ расторгнутом браке)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для неполной семьи (одинокое материнство (отцовство), потеря кормильца, уклонение второго родителя от содержания и воспитания детей, лишение его родительских прав) - копию свидетельства о смерти второго родителя или копию судебного решения о признании второго родителя безвестно отсутствующим или об объявлении умершим, копию решения суда или органов опеки и попечительства. 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Если отцовство ребенка юридически не установлено, одинокие матери предоставляют справку о рождении ребенка по </w:t>
            </w:r>
            <w:hyperlink r:id="rId38" w:history="1">
              <w:r w:rsidR="003046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форме №</w:t>
              </w:r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25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, утвержденной Постановлением Правительства Росс</w:t>
            </w:r>
            <w:r w:rsidR="00304686">
              <w:rPr>
                <w:rFonts w:ascii="Times New Roman" w:hAnsi="Times New Roman" w:cs="Times New Roman"/>
                <w:sz w:val="24"/>
                <w:szCs w:val="24"/>
              </w:rPr>
              <w:t>ийской Федерации от 31.10.1998 № 1274 «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</w:t>
            </w:r>
            <w:r w:rsidR="00304686">
              <w:rPr>
                <w:rFonts w:ascii="Times New Roman" w:hAnsi="Times New Roman" w:cs="Times New Roman"/>
                <w:sz w:val="24"/>
                <w:szCs w:val="24"/>
              </w:rPr>
              <w:t>ию актов гражданского состояния»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, выданную органом записи актов гражданского состояния</w:t>
            </w:r>
            <w:proofErr w:type="gramEnd"/>
          </w:p>
        </w:tc>
        <w:tc>
          <w:tcPr>
            <w:tcW w:w="3402" w:type="dxa"/>
            <w:vMerge w:val="restart"/>
            <w:tcBorders>
              <w:top w:val="nil"/>
              <w:bottom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для многодетной семьи - копии всех страниц паспорта гражданина Российской Федерации, копии свидетельств о рождении детей или свидетельств об усыновлении (удочерении), выданных органами записи актов гражданского состояния</w:t>
            </w: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для семьи, воспитывающей детей-инвалидов - копии всех страниц паспорта гражданина Российской Федерации, копии свидетельств о рождении детей или свидетельств об усыновлении (удочерении), выданных органами записи актов гражданского состояния и копию </w:t>
            </w:r>
            <w:hyperlink r:id="rId39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справки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медико-социальной экспертизы, подтверждающей инвалидность по форме, утвержденной Постановлением Министерства здравоохранения и социального развития Росс</w:t>
            </w:r>
            <w:r w:rsidR="0040476E">
              <w:rPr>
                <w:rFonts w:ascii="Times New Roman" w:hAnsi="Times New Roman" w:cs="Times New Roman"/>
                <w:sz w:val="24"/>
                <w:szCs w:val="24"/>
              </w:rPr>
              <w:t>ийской Федерации от 24.11.2010 № 1031н «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 формах справки, подтверждающей факт установления инвалидности, и выписки из акта освидетельствования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гражданина, признанного инвалидом, выдаваемых федеральными государственными учреждениями медико-социальной экспе</w:t>
            </w:r>
            <w:r w:rsidR="0040476E">
              <w:rPr>
                <w:rFonts w:ascii="Times New Roman" w:hAnsi="Times New Roman" w:cs="Times New Roman"/>
                <w:sz w:val="24"/>
                <w:szCs w:val="24"/>
              </w:rPr>
              <w:t xml:space="preserve">ртизы, и </w:t>
            </w:r>
            <w:proofErr w:type="gramStart"/>
            <w:r w:rsidR="0040476E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="0040476E">
              <w:rPr>
                <w:rFonts w:ascii="Times New Roman" w:hAnsi="Times New Roman" w:cs="Times New Roman"/>
                <w:sz w:val="24"/>
                <w:szCs w:val="24"/>
              </w:rPr>
              <w:t xml:space="preserve"> их составления»</w:t>
            </w:r>
          </w:p>
        </w:tc>
        <w:tc>
          <w:tcPr>
            <w:tcW w:w="3402" w:type="dxa"/>
            <w:vMerge w:val="restart"/>
            <w:tcBorders>
              <w:top w:val="nil"/>
              <w:bottom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работников под угрозой массового увольнения - справку от бывшего работодателя о том, что на момент регистрации юридического лица или индивидуального предпринимателя на предприятии было установлено неполное рабочее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или приостанавливались работы, или работникам был предоставлен отпуск без сохранения заработной платы, или проводились иные мероприятия по высвобождению работников в соответствии с Трудовым </w:t>
            </w:r>
            <w:hyperlink r:id="rId40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proofErr w:type="gramEnd"/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13.7.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для военнослужащих, уволенных в запас в связи с сокращением Вооруженных Сил РФ - копию военного билета, содержащую запись об увольнении военнослужащего в связи с сокращением Вооруженных сил Российской Федерации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для физических лиц в возрасте до 30 лет (включительно) - копию паспорта индивидуального предпринимателя или учредител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лей) юридического лица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Сопроводительное письмо в двух экземплярах в адрес Исполнителя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заверяется подписью руководителя и печатью (при наличии) юридического лица или индивидуальным предпринимателем</w:t>
            </w: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11.2.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Начинающим субъектом малого предпринимательства, созданным в форме открытого акционерного общества, должна быть представлена выписка из реестра акционеров, сформированная выдавшим ее держателем реестра акционеров общества не ранее чем за 30 (тридцать) календарных дней до дня представления документов в Администрацию.</w:t>
      </w:r>
      <w:proofErr w:type="gramEnd"/>
    </w:p>
    <w:p w:rsidR="00606447" w:rsidRDefault="00956361" w:rsidP="0060644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79"/>
      <w:bookmarkEnd w:id="18"/>
      <w:r w:rsidRPr="003611C1">
        <w:rPr>
          <w:rFonts w:ascii="Times New Roman" w:hAnsi="Times New Roman" w:cs="Times New Roman"/>
          <w:sz w:val="24"/>
          <w:szCs w:val="24"/>
        </w:rPr>
        <w:t xml:space="preserve">11.3. В случае если в составе учредителей юридического лица указано одно или несколько других юридических лиц, доля участия которых в его уставном капитале составляет более 25 (двадцати пяти) процентов, то о каждом из данных юридических лиц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также должны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быть представлены документы, предусмотренные </w:t>
      </w:r>
      <w:hyperlink w:anchor="P287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2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0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03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06" w:history="1">
        <w:r w:rsidR="00606447">
          <w:rPr>
            <w:rFonts w:ascii="Times New Roman" w:hAnsi="Times New Roman" w:cs="Times New Roman"/>
            <w:color w:val="0000FF"/>
            <w:sz w:val="24"/>
            <w:szCs w:val="24"/>
          </w:rPr>
          <w:t>8 пункта 11</w:t>
        </w:r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06447" w:rsidRDefault="00956361" w:rsidP="0060644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11.4. К документам, указанным в </w:t>
      </w:r>
      <w:hyperlink w:anchor="P279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пункте 11.1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Порядка, предъявляются следующие обязательные требования:</w:t>
      </w:r>
    </w:p>
    <w:p w:rsidR="00606447" w:rsidRDefault="00956361" w:rsidP="0060644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11.4.1. Оформление на русском языке.</w:t>
      </w:r>
    </w:p>
    <w:p w:rsidR="00606447" w:rsidRDefault="00956361" w:rsidP="0060644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11.4.2. Отсутствие подчисток и исправлений. Допустимы исправления, оформленные в соответствии с установленными правилами делопроизводства.</w:t>
      </w:r>
    </w:p>
    <w:p w:rsidR="00606447" w:rsidRDefault="00956361" w:rsidP="0060644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11.4.3. Все приложенные к заявке копии документов должны быть заверены подписью руководителя и печатью (при наличии) юридического лица или индивидуальным предпринимателем.</w:t>
      </w:r>
    </w:p>
    <w:p w:rsidR="00606447" w:rsidRDefault="00956361" w:rsidP="0060644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11.4.4. Документы должны быть сшиты нитью в единый том и опечатаны. Первыми должны быть подшиты </w:t>
      </w:r>
      <w:hyperlink w:anchor="P437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заявление-анкета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1) и перечень (опись) документов, входящих в состав заявки, с указанием страницы, на которой находится соответствующий документ.</w:t>
      </w:r>
    </w:p>
    <w:p w:rsidR="00606447" w:rsidRDefault="00956361" w:rsidP="0060644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11.4.5. Все страницы заявки должны быть пронумерованы.</w:t>
      </w:r>
    </w:p>
    <w:p w:rsidR="00956361" w:rsidRPr="003611C1" w:rsidRDefault="00956361" w:rsidP="0060644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11.4.6. Документы должны быть структурированы и упорядочены по сделкам с каждым из контрагентов (копия договора, счетов, платежных документов, актов выполненных работ).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5FBC" w:rsidRDefault="00956361" w:rsidP="00FA5FBC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6447">
        <w:rPr>
          <w:rFonts w:ascii="Times New Roman" w:hAnsi="Times New Roman" w:cs="Times New Roman"/>
          <w:b/>
          <w:sz w:val="24"/>
          <w:szCs w:val="24"/>
        </w:rPr>
        <w:t>12. П</w:t>
      </w:r>
      <w:r w:rsidR="00606447" w:rsidRPr="00606447">
        <w:rPr>
          <w:rFonts w:ascii="Times New Roman" w:hAnsi="Times New Roman" w:cs="Times New Roman"/>
          <w:b/>
          <w:sz w:val="24"/>
          <w:szCs w:val="24"/>
        </w:rPr>
        <w:t xml:space="preserve">орядок оказания поддержки </w:t>
      </w:r>
    </w:p>
    <w:p w:rsidR="00606447" w:rsidRPr="00FA5FBC" w:rsidRDefault="00FA5FBC" w:rsidP="00FA5FBC">
      <w:pPr>
        <w:tabs>
          <w:tab w:val="left" w:pos="567"/>
        </w:tabs>
        <w:spacing w:after="1" w:line="2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12.1. </w:t>
      </w:r>
      <w:proofErr w:type="gramStart"/>
      <w:r w:rsidR="00956361" w:rsidRPr="003611C1">
        <w:rPr>
          <w:rFonts w:ascii="Times New Roman" w:hAnsi="Times New Roman" w:cs="Times New Roman"/>
          <w:sz w:val="24"/>
          <w:szCs w:val="24"/>
        </w:rPr>
        <w:t xml:space="preserve">Секретарь комиссии по подведению итогов в течение не более 5 (пяти) рабочих дней с момента принятия одного из решений, указанных в </w:t>
      </w:r>
      <w:hyperlink w:anchor="P272" w:history="1">
        <w:r w:rsidR="00956361"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пунктах 10.3.2</w:t>
        </w:r>
      </w:hyperlink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3" w:history="1">
        <w:r w:rsidR="00956361" w:rsidRPr="003611C1">
          <w:rPr>
            <w:rFonts w:ascii="Times New Roman" w:hAnsi="Times New Roman" w:cs="Times New Roman"/>
            <w:color w:val="0000FF"/>
            <w:sz w:val="24"/>
            <w:szCs w:val="24"/>
          </w:rPr>
          <w:t>10.3.3</w:t>
        </w:r>
      </w:hyperlink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Порядка, информирует начинающих субъектов малого предпринимательства о результатах комиссии по подведению итогов путем размещения информации о получателях поддержки, подготовленной на основании протокола, на сайте Администрации (</w:t>
      </w:r>
      <w:hyperlink r:id="rId41" w:history="1">
        <w:r w:rsidRPr="00B65E77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B65E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B65E7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B65E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tura</w:t>
        </w:r>
      </w:hyperlink>
      <w:r w:rsidR="00606447" w:rsidRPr="00606447">
        <w:rPr>
          <w:rFonts w:ascii="Times New Roman" w:hAnsi="Times New Roman" w:cs="Times New Roman"/>
          <w:sz w:val="24"/>
          <w:szCs w:val="24"/>
        </w:rPr>
        <w:t>)</w:t>
      </w:r>
      <w:r w:rsidR="00956361" w:rsidRPr="003611C1">
        <w:rPr>
          <w:rFonts w:ascii="Times New Roman" w:hAnsi="Times New Roman" w:cs="Times New Roman"/>
          <w:sz w:val="24"/>
          <w:szCs w:val="24"/>
        </w:rPr>
        <w:t>, а также иными способами (в случае необходимости).</w:t>
      </w:r>
      <w:proofErr w:type="gramEnd"/>
    </w:p>
    <w:p w:rsidR="00FA5FBC" w:rsidRDefault="00956361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12.2. Начинающий субъект малого предпринимательства, в отношении которого принято решение о предоставлении гранта заключает с Администрацией </w:t>
      </w:r>
      <w:hyperlink w:anchor="P904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о предоставлении гранта (далее - договор</w:t>
      </w:r>
      <w:r w:rsidR="00FA5FBC">
        <w:rPr>
          <w:rFonts w:ascii="Times New Roman" w:hAnsi="Times New Roman" w:cs="Times New Roman"/>
          <w:sz w:val="24"/>
          <w:szCs w:val="24"/>
        </w:rPr>
        <w:t xml:space="preserve">) в соответствии с приложением </w:t>
      </w:r>
      <w:r w:rsidRPr="003611C1">
        <w:rPr>
          <w:rFonts w:ascii="Times New Roman" w:hAnsi="Times New Roman" w:cs="Times New Roman"/>
          <w:sz w:val="24"/>
          <w:szCs w:val="24"/>
        </w:rPr>
        <w:t xml:space="preserve"> 3 к Порядку в течение 30 (тридцати) календарных дней.</w:t>
      </w:r>
    </w:p>
    <w:p w:rsidR="00FA5FBC" w:rsidRDefault="00956361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Документы, представленные субъектами малого предпринимательства для заключения договора, не возвращаются.</w:t>
      </w:r>
    </w:p>
    <w:p w:rsidR="00FA5FBC" w:rsidRDefault="00956361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Оригиналы документов, представленных субъектами малого предпринимательства для заключения договора, хранятся в Администрации в течение 3 (трех) лет.</w:t>
      </w:r>
    </w:p>
    <w:p w:rsidR="00FA5FBC" w:rsidRDefault="00956361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12.3. В случае если начинающий субъект малого предпринимательства не подписал по любым причинам договор о предоставлении гранта в течение 30 (тридцати) календарных дней с момента принятия решения комиссией по подведению итогов, это означает односторонний добровольный отказ начинающего субъекта малого предпринимательства от получения гранта.</w:t>
      </w:r>
    </w:p>
    <w:p w:rsidR="00FA5FBC" w:rsidRDefault="00FA5FBC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 Администрация </w:t>
      </w:r>
      <w:r w:rsidR="00956361" w:rsidRPr="003611C1">
        <w:rPr>
          <w:rFonts w:ascii="Times New Roman" w:hAnsi="Times New Roman" w:cs="Times New Roman"/>
          <w:sz w:val="24"/>
          <w:szCs w:val="24"/>
        </w:rPr>
        <w:t>по результатам заседания комиссии по подведению итогов конкурсного отбора, на основании протокола заседания готовит проект постановления Администрации о предоставлении гранта начинающим субъектам малого предпринимательства (при условии заключенного договора между Администрацией и начинающим субъектам малого предпринимательства).</w:t>
      </w:r>
    </w:p>
    <w:p w:rsidR="00FA5FBC" w:rsidRDefault="00956361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12.5. На основании изданного постановления Администрации о предоставлении гранта начинающим субъектам малого предпринимательства и договоров Администрация направляет в финансовое управление Администрации платежное поручение на перечисление бюджетных средств заявителям.</w:t>
      </w:r>
    </w:p>
    <w:p w:rsidR="00FA5FBC" w:rsidRDefault="00956361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12.6. Выплата субсидии осуществляется в безналичном порядке путем перечисления денежных средств на расчетный счет начинающего субъекта малого предпринимательства, в отношении которого принято решение о предоставлении гранта, в течение 10 (десяти) рабочих дней после подписания договора с Администрацией.</w:t>
      </w:r>
    </w:p>
    <w:p w:rsidR="00FA5FBC" w:rsidRDefault="00956361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12.7. Администрация в течение 10 (десяти) рабочих дней после даты перечисления денежных средств на расчетный счет получателя гранта включает сведения о нем в муниципальный </w:t>
      </w:r>
      <w:hyperlink w:anchor="P1422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- получателей поддержк</w:t>
      </w:r>
      <w:r w:rsidR="00FA5FBC">
        <w:rPr>
          <w:rFonts w:ascii="Times New Roman" w:hAnsi="Times New Roman" w:cs="Times New Roman"/>
          <w:sz w:val="24"/>
          <w:szCs w:val="24"/>
        </w:rPr>
        <w:t>и (далее - реестр) (приложение №</w:t>
      </w:r>
      <w:r w:rsidRPr="003611C1">
        <w:rPr>
          <w:rFonts w:ascii="Times New Roman" w:hAnsi="Times New Roman" w:cs="Times New Roman"/>
          <w:sz w:val="24"/>
          <w:szCs w:val="24"/>
        </w:rPr>
        <w:t xml:space="preserve"> 4).</w:t>
      </w:r>
    </w:p>
    <w:p w:rsidR="00956361" w:rsidRPr="003611C1" w:rsidRDefault="00956361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12.8. В </w:t>
      </w:r>
      <w:r w:rsidR="00FA5FBC">
        <w:rPr>
          <w:rFonts w:ascii="Times New Roman" w:hAnsi="Times New Roman" w:cs="Times New Roman"/>
          <w:sz w:val="24"/>
          <w:szCs w:val="24"/>
        </w:rPr>
        <w:t>течение тридцати дней со дня</w:t>
      </w:r>
      <w:r w:rsidRPr="003611C1">
        <w:rPr>
          <w:rFonts w:ascii="Times New Roman" w:hAnsi="Times New Roman" w:cs="Times New Roman"/>
          <w:sz w:val="24"/>
          <w:szCs w:val="24"/>
        </w:rPr>
        <w:t xml:space="preserve"> оказания поддержки Администрация  передает информацию в отдел информационных технологий Администрации для размещения сведений, содержащихся в реестре, на официальном сайте Администрации.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733F42" w:rsidRDefault="00956361" w:rsidP="00733F42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3F42">
        <w:rPr>
          <w:rFonts w:ascii="Times New Roman" w:hAnsi="Times New Roman" w:cs="Times New Roman"/>
          <w:b/>
          <w:sz w:val="24"/>
          <w:szCs w:val="24"/>
        </w:rPr>
        <w:t>13. П</w:t>
      </w:r>
      <w:r w:rsidR="00733F42" w:rsidRPr="00733F42">
        <w:rPr>
          <w:rFonts w:ascii="Times New Roman" w:hAnsi="Times New Roman" w:cs="Times New Roman"/>
          <w:b/>
          <w:sz w:val="24"/>
          <w:szCs w:val="24"/>
        </w:rPr>
        <w:t>орядок мониторинга использования поддержки</w:t>
      </w:r>
    </w:p>
    <w:p w:rsidR="00733F42" w:rsidRDefault="00956361" w:rsidP="00733F4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13.1. Мониторинг результатов, достигнутых начинающими субъектами малого предпринимательства - получателями гранта, ведет Администрация в соответствии с настоящим Порядком и заключенными договорами.</w:t>
      </w:r>
    </w:p>
    <w:p w:rsidR="00733F42" w:rsidRDefault="00956361" w:rsidP="00733F4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13.2. В договорах о предоставлении грантов закрепляется обязательство Администрации осуществлять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выполнением обязательств получателей субсидии.</w:t>
      </w:r>
    </w:p>
    <w:p w:rsidR="00956361" w:rsidRPr="003611C1" w:rsidRDefault="00956361" w:rsidP="00733F4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13.3.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Администрация ведет мониторинг, анализирует, обобщает полученную отчетную информацию о начинающих субъектах малого предпринимательства - получателях гранта и в установленный в соглашении о предоставлении субсидии </w:t>
      </w:r>
      <w:r w:rsidR="00733F42">
        <w:rPr>
          <w:rFonts w:ascii="Times New Roman" w:hAnsi="Times New Roman" w:cs="Times New Roman"/>
          <w:sz w:val="24"/>
          <w:szCs w:val="24"/>
        </w:rPr>
        <w:t>из областного бюджета в бюджет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срок передает аналитическую информацию в Министерство.</w:t>
      </w:r>
      <w:proofErr w:type="gramEnd"/>
    </w:p>
    <w:p w:rsidR="0095636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3F42" w:rsidRDefault="00733F4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3F42" w:rsidRPr="003611C1" w:rsidRDefault="00733F4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3F42" w:rsidRDefault="00956361" w:rsidP="00733F42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3F42">
        <w:rPr>
          <w:rFonts w:ascii="Times New Roman" w:hAnsi="Times New Roman" w:cs="Times New Roman"/>
          <w:b/>
          <w:sz w:val="24"/>
          <w:szCs w:val="24"/>
        </w:rPr>
        <w:lastRenderedPageBreak/>
        <w:t>14. О</w:t>
      </w:r>
      <w:r w:rsidR="00733F42" w:rsidRPr="00733F42">
        <w:rPr>
          <w:rFonts w:ascii="Times New Roman" w:hAnsi="Times New Roman" w:cs="Times New Roman"/>
          <w:b/>
          <w:sz w:val="24"/>
          <w:szCs w:val="24"/>
        </w:rPr>
        <w:t xml:space="preserve">тветственность получателя поддержки </w:t>
      </w:r>
    </w:p>
    <w:p w:rsidR="00733F42" w:rsidRDefault="00956361" w:rsidP="00733F42">
      <w:pPr>
        <w:spacing w:after="1" w:line="220" w:lineRule="atLeast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14.1. В договорах о предоставлении субсидий закреплены обязательства получателей субсидий:</w:t>
      </w:r>
    </w:p>
    <w:p w:rsidR="00466CB7" w:rsidRDefault="00956361" w:rsidP="00466CB7">
      <w:pPr>
        <w:spacing w:after="1" w:line="220" w:lineRule="atLeast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14.1.1. Достигнуть не менее 70 (семидесяти) процентов предельных значений целевых показателей, предусмотренных </w:t>
      </w:r>
      <w:hyperlink w:anchor="P830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="00733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3F4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="00733F42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Pr="003611C1">
        <w:rPr>
          <w:rFonts w:ascii="Times New Roman" w:hAnsi="Times New Roman" w:cs="Times New Roman"/>
          <w:sz w:val="24"/>
          <w:szCs w:val="24"/>
        </w:rPr>
        <w:t xml:space="preserve"> 2 к Порядку), в результате использования субсидии в течение года, следующего за годом предоставления субсидии.</w:t>
      </w:r>
    </w:p>
    <w:p w:rsidR="00466CB7" w:rsidRDefault="00956361" w:rsidP="00466CB7">
      <w:pPr>
        <w:spacing w:after="1" w:line="220" w:lineRule="atLeast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14.1.2.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Представлять в Администрацию </w:t>
      </w:r>
      <w:hyperlink w:anchor="P1202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proofErr w:type="spellStart"/>
      <w:r w:rsidRPr="003611C1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3611C1">
        <w:rPr>
          <w:rFonts w:ascii="Times New Roman" w:hAnsi="Times New Roman" w:cs="Times New Roman"/>
          <w:sz w:val="24"/>
          <w:szCs w:val="24"/>
        </w:rPr>
        <w:t xml:space="preserve"> (приложение N 3 к договору) за 2017 год - до 31.01.2018; за 2018 год - до 31.01.2019, за 2019 год - до 31.01.2020, а также </w:t>
      </w:r>
      <w:hyperlink w:anchor="P1000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Анкету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получателя поддержки (приложение N 2 к договору) за 2016 и 2017 год - не позднее 31.01.2018, за 2017 год - не позднее 31.01.2019, за 2019 год - не позднее 31.01.2020.</w:t>
      </w:r>
      <w:proofErr w:type="gramEnd"/>
    </w:p>
    <w:p w:rsidR="00466CB7" w:rsidRDefault="00956361" w:rsidP="00466CB7">
      <w:pPr>
        <w:spacing w:after="1" w:line="220" w:lineRule="atLeast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14.2.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При выявлении нарушений условий предоставления гранта, предусмотренных договором (неисполнение заявленных </w:t>
      </w:r>
      <w:proofErr w:type="spellStart"/>
      <w:r w:rsidRPr="003611C1">
        <w:rPr>
          <w:rFonts w:ascii="Times New Roman" w:hAnsi="Times New Roman" w:cs="Times New Roman"/>
          <w:sz w:val="24"/>
          <w:szCs w:val="24"/>
        </w:rPr>
        <w:t>бизнес-проектом</w:t>
      </w:r>
      <w:proofErr w:type="spellEnd"/>
      <w:r w:rsidRPr="003611C1">
        <w:rPr>
          <w:rFonts w:ascii="Times New Roman" w:hAnsi="Times New Roman" w:cs="Times New Roman"/>
          <w:sz w:val="24"/>
          <w:szCs w:val="24"/>
        </w:rPr>
        <w:t xml:space="preserve"> целевых показателей более чем на 30 процентов в течение года, следующего за годом предоставления субсидии), сведения о выявленном нарушении условий предоставления государственной поддержки передаются Администрацией в Министерство в течение 15 (пятнадцати) календарных дней от даты установления факта нарушения условий предоставления поддержки.</w:t>
      </w:r>
      <w:proofErr w:type="gramEnd"/>
    </w:p>
    <w:p w:rsidR="00466CB7" w:rsidRDefault="00956361" w:rsidP="00466CB7">
      <w:pPr>
        <w:spacing w:after="1" w:line="220" w:lineRule="atLeast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14.3. В случае невыполнения Получателем условий договора о предоставлении гранта и (или) нарушения условий предоставления гранта, Администрация имеет право потребовать возврата денежных средств (гранта).</w:t>
      </w:r>
    </w:p>
    <w:p w:rsidR="00956361" w:rsidRPr="00466CB7" w:rsidRDefault="00956361" w:rsidP="00466CB7">
      <w:pPr>
        <w:spacing w:after="1" w:line="220" w:lineRule="atLeast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14.4. В случае предъявления Администрацией требования о возврате гранта Получатель обязан возвратить предоставленные денежные средства гранта на расчетный счет Администрацией в порядке, установленном действующим законодательством.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466CB7" w:rsidRDefault="00956361" w:rsidP="00466CB7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6CB7">
        <w:rPr>
          <w:rFonts w:ascii="Times New Roman" w:hAnsi="Times New Roman" w:cs="Times New Roman"/>
          <w:b/>
          <w:sz w:val="24"/>
          <w:szCs w:val="24"/>
        </w:rPr>
        <w:t>15. З</w:t>
      </w:r>
      <w:r w:rsidR="00466CB7" w:rsidRPr="00466CB7">
        <w:rPr>
          <w:rFonts w:ascii="Times New Roman" w:hAnsi="Times New Roman" w:cs="Times New Roman"/>
          <w:b/>
          <w:sz w:val="24"/>
          <w:szCs w:val="24"/>
        </w:rPr>
        <w:t xml:space="preserve">аключительные положения </w:t>
      </w:r>
    </w:p>
    <w:p w:rsidR="00956361" w:rsidRPr="00466CB7" w:rsidRDefault="00956361" w:rsidP="00466CB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15.1.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Администрация ежеквартально информирует Министерство о ходе и итогах деятельности по предоставлению грантов начинающим субъектам малого предпринимательства в соответствии с соглашением о предоставлении субсидии </w:t>
      </w:r>
      <w:r w:rsidR="00466CB7">
        <w:rPr>
          <w:rFonts w:ascii="Times New Roman" w:hAnsi="Times New Roman" w:cs="Times New Roman"/>
          <w:sz w:val="24"/>
          <w:szCs w:val="24"/>
        </w:rPr>
        <w:t>из областного бюджета в бюджет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на</w:t>
      </w:r>
      <w:r w:rsidR="00466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CB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466CB7">
        <w:rPr>
          <w:rFonts w:ascii="Times New Roman" w:hAnsi="Times New Roman" w:cs="Times New Roman"/>
          <w:sz w:val="24"/>
          <w:szCs w:val="24"/>
        </w:rPr>
        <w:t xml:space="preserve"> подпрограммы 7 «</w:t>
      </w:r>
      <w:r w:rsidRPr="003611C1">
        <w:rPr>
          <w:rFonts w:ascii="Times New Roman" w:hAnsi="Times New Roman" w:cs="Times New Roman"/>
          <w:sz w:val="24"/>
          <w:szCs w:val="24"/>
        </w:rPr>
        <w:t>Развитие малого и среднего пре</w:t>
      </w:r>
      <w:r w:rsidR="00466CB7">
        <w:rPr>
          <w:rFonts w:ascii="Times New Roman" w:hAnsi="Times New Roman" w:cs="Times New Roman"/>
          <w:sz w:val="24"/>
          <w:szCs w:val="24"/>
        </w:rPr>
        <w:t>дпринимательства на территории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="00466CB7">
        <w:rPr>
          <w:rFonts w:ascii="Times New Roman" w:hAnsi="Times New Roman" w:cs="Times New Roman"/>
          <w:sz w:val="24"/>
          <w:szCs w:val="24"/>
        </w:rPr>
        <w:t xml:space="preserve">» муниципальной программы </w:t>
      </w:r>
      <w:r w:rsidR="00466CB7" w:rsidRPr="00466CB7">
        <w:rPr>
          <w:rFonts w:ascii="Times New Roman" w:eastAsia="Calibri" w:hAnsi="Times New Roman" w:cs="Times New Roman"/>
          <w:sz w:val="24"/>
          <w:szCs w:val="24"/>
        </w:rPr>
        <w:t>«Повышении эффективности деятельности органов местного самоуправления Городского округа Верхняя Тура до</w:t>
      </w:r>
      <w:proofErr w:type="gramEnd"/>
      <w:r w:rsidR="00466CB7" w:rsidRPr="00466CB7">
        <w:rPr>
          <w:rFonts w:ascii="Times New Roman" w:eastAsia="Calibri" w:hAnsi="Times New Roman" w:cs="Times New Roman"/>
          <w:sz w:val="24"/>
          <w:szCs w:val="24"/>
        </w:rPr>
        <w:t xml:space="preserve"> 2020 года»</w:t>
      </w:r>
      <w:r w:rsidR="00466CB7">
        <w:rPr>
          <w:rFonts w:ascii="Times New Roman" w:hAnsi="Times New Roman" w:cs="Times New Roman"/>
          <w:sz w:val="24"/>
          <w:szCs w:val="24"/>
        </w:rPr>
        <w:t>.</w:t>
      </w:r>
    </w:p>
    <w:p w:rsidR="00956361" w:rsidRPr="00466CB7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Pr="003611C1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466CB7" w:rsidP="00466CB7">
      <w:pPr>
        <w:tabs>
          <w:tab w:val="left" w:pos="9923"/>
        </w:tabs>
        <w:spacing w:after="1" w:line="220" w:lineRule="atLeast"/>
        <w:ind w:left="637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6361" w:rsidRPr="003611C1" w:rsidRDefault="00956361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Порядку</w:t>
      </w:r>
    </w:p>
    <w:p w:rsidR="00956361" w:rsidRPr="003611C1" w:rsidRDefault="00956361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предоставления грантов</w:t>
      </w:r>
    </w:p>
    <w:p w:rsidR="00956361" w:rsidRPr="003611C1" w:rsidRDefault="00956361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начинающим субъектам</w:t>
      </w:r>
    </w:p>
    <w:p w:rsidR="00956361" w:rsidRPr="003611C1" w:rsidRDefault="00956361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</w:p>
    <w:p w:rsidR="00956361" w:rsidRPr="003611C1" w:rsidRDefault="00956361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 уплату первого взноса</w:t>
      </w:r>
    </w:p>
    <w:p w:rsidR="00956361" w:rsidRPr="003611C1" w:rsidRDefault="00956361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при заключении договора</w:t>
      </w:r>
    </w:p>
    <w:p w:rsidR="00956361" w:rsidRPr="003611C1" w:rsidRDefault="00956361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лизинга оборудования,</w:t>
      </w:r>
    </w:p>
    <w:p w:rsidR="00956361" w:rsidRPr="003611C1" w:rsidRDefault="00956361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выплату по передаче прав</w:t>
      </w:r>
    </w:p>
    <w:p w:rsidR="00956361" w:rsidRPr="003611C1" w:rsidRDefault="00956361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 франшизу (паушальный взнос),</w:t>
      </w:r>
    </w:p>
    <w:p w:rsidR="00956361" w:rsidRPr="003611C1" w:rsidRDefault="00466CB7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</w:p>
    <w:p w:rsidR="00956361" w:rsidRDefault="00956361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в 2017 году</w:t>
      </w:r>
    </w:p>
    <w:p w:rsidR="00B37276" w:rsidRDefault="00B37276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B37276" w:rsidRDefault="00B37276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B37276" w:rsidRPr="00B37276" w:rsidRDefault="00B37276" w:rsidP="00B37276">
      <w:pPr>
        <w:tabs>
          <w:tab w:val="left" w:pos="9923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B37276" w:rsidRPr="00B37276" w:rsidRDefault="00B37276" w:rsidP="00B37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276">
        <w:rPr>
          <w:rFonts w:ascii="Times New Roman" w:hAnsi="Times New Roman" w:cs="Times New Roman"/>
          <w:sz w:val="24"/>
          <w:szCs w:val="24"/>
        </w:rPr>
        <w:t>Главе Городского округа Верхняя Тура</w:t>
      </w:r>
    </w:p>
    <w:p w:rsidR="00B37276" w:rsidRPr="00B37276" w:rsidRDefault="00B37276" w:rsidP="00B37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Веснину</w:t>
      </w:r>
      <w:r w:rsidRPr="00B372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7276" w:rsidRPr="00B37276" w:rsidRDefault="00B37276" w:rsidP="00B37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276" w:rsidRPr="00B37276" w:rsidRDefault="00B37276" w:rsidP="00B37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76">
        <w:rPr>
          <w:rFonts w:ascii="Times New Roman" w:hAnsi="Times New Roman" w:cs="Times New Roman"/>
          <w:b/>
          <w:sz w:val="24"/>
          <w:szCs w:val="24"/>
        </w:rPr>
        <w:t xml:space="preserve">ЗАЯВЛЕНИЕ-АНКЕТА </w:t>
      </w:r>
    </w:p>
    <w:p w:rsidR="00B37276" w:rsidRPr="00B37276" w:rsidRDefault="00B37276" w:rsidP="00B37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76">
        <w:rPr>
          <w:rFonts w:ascii="Times New Roman" w:hAnsi="Times New Roman" w:cs="Times New Roman"/>
          <w:b/>
          <w:sz w:val="24"/>
          <w:szCs w:val="24"/>
        </w:rPr>
        <w:t>на предоставление поддержки в виде гранта (субсидии)</w:t>
      </w:r>
    </w:p>
    <w:p w:rsidR="00B37276" w:rsidRPr="00B37276" w:rsidRDefault="00B37276" w:rsidP="00B37276">
      <w:pPr>
        <w:tabs>
          <w:tab w:val="left" w:pos="9923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B37276" w:rsidRDefault="00956361" w:rsidP="00B3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276" w:rsidRPr="00021A34" w:rsidRDefault="00466CB7" w:rsidP="00B37276">
      <w:pPr>
        <w:jc w:val="both"/>
        <w:rPr>
          <w:rFonts w:ascii="Sans" w:hAnsi="San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37276">
        <w:rPr>
          <w:rFonts w:ascii="Sans" w:hAnsi="Sans"/>
        </w:rPr>
        <w:t xml:space="preserve">Изучив Порядок   предоставления грантов (субсидий) начинающим субъектам малого предпринимательства на уплату первого взноса  при заключении договора лизинга оборудования, выплату по передаче прав на франшизу (паушальный взнос), в Городском округе Верхняя Тура в 2017 году, (полное наименование организации-заявителя, Ф.И.О. автора </w:t>
      </w:r>
      <w:proofErr w:type="spellStart"/>
      <w:r w:rsidR="00B37276">
        <w:rPr>
          <w:rFonts w:ascii="Sans" w:hAnsi="Sans"/>
        </w:rPr>
        <w:t>бизнес-проекта</w:t>
      </w:r>
      <w:proofErr w:type="spellEnd"/>
      <w:r w:rsidR="00B37276">
        <w:rPr>
          <w:rFonts w:ascii="Sans" w:hAnsi="Sans"/>
        </w:rPr>
        <w:t>) сообщаю (ем) о своем согласии участвовать в конкурсе на условиях, ус</w:t>
      </w:r>
      <w:r w:rsidR="00BC1BA3">
        <w:rPr>
          <w:rFonts w:ascii="Sans" w:hAnsi="Sans"/>
        </w:rPr>
        <w:t>тановленных указанным Порядком</w:t>
      </w:r>
      <w:r w:rsidR="00B37276">
        <w:rPr>
          <w:rFonts w:ascii="Sans" w:hAnsi="Sans"/>
        </w:rPr>
        <w:t>, и направляю (ем) настоящую заявку</w:t>
      </w:r>
      <w:proofErr w:type="gramEnd"/>
      <w:r w:rsidR="00B37276">
        <w:rPr>
          <w:rFonts w:ascii="Sans" w:hAnsi="Sans"/>
        </w:rPr>
        <w:t xml:space="preserve"> по </w:t>
      </w:r>
      <w:proofErr w:type="spellStart"/>
      <w:proofErr w:type="gramStart"/>
      <w:r w:rsidR="00B37276">
        <w:rPr>
          <w:rFonts w:ascii="Sans" w:hAnsi="Sans"/>
        </w:rPr>
        <w:t>бизнес-проекту</w:t>
      </w:r>
      <w:proofErr w:type="spellEnd"/>
      <w:proofErr w:type="gramEnd"/>
      <w:r w:rsidR="00B37276">
        <w:rPr>
          <w:rFonts w:ascii="Sans" w:hAnsi="Sans"/>
        </w:rPr>
        <w:t xml:space="preserve"> (наиме</w:t>
      </w:r>
      <w:r w:rsidR="00BC1BA3">
        <w:rPr>
          <w:rFonts w:ascii="Sans" w:hAnsi="Sans"/>
        </w:rPr>
        <w:t xml:space="preserve">нование </w:t>
      </w:r>
      <w:proofErr w:type="spellStart"/>
      <w:r w:rsidR="00BC1BA3">
        <w:rPr>
          <w:rFonts w:ascii="Sans" w:hAnsi="Sans"/>
        </w:rPr>
        <w:t>бизнес-проекта</w:t>
      </w:r>
      <w:proofErr w:type="spellEnd"/>
      <w:r w:rsidR="00BC1BA3">
        <w:rPr>
          <w:rFonts w:ascii="Sans" w:hAnsi="Sans"/>
        </w:rPr>
        <w:t>)</w:t>
      </w:r>
      <w:r w:rsidR="00B37276">
        <w:rPr>
          <w:rFonts w:ascii="Sans" w:hAnsi="Sans"/>
        </w:rPr>
        <w:t>.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Общая сумма </w:t>
      </w:r>
      <w:proofErr w:type="spellStart"/>
      <w:proofErr w:type="gramStart"/>
      <w:r>
        <w:rPr>
          <w:rFonts w:ascii="Sans" w:hAnsi="Sans"/>
        </w:rPr>
        <w:t>бизнес-проекта</w:t>
      </w:r>
      <w:proofErr w:type="spellEnd"/>
      <w:proofErr w:type="gram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__________________рублей</w:t>
      </w:r>
      <w:proofErr w:type="spellEnd"/>
      <w:r>
        <w:rPr>
          <w:rFonts w:ascii="Sans" w:hAnsi="Sans"/>
        </w:rPr>
        <w:t>.</w:t>
      </w:r>
    </w:p>
    <w:p w:rsidR="00B37276" w:rsidRPr="00021A34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Осуществленные расходы по </w:t>
      </w:r>
      <w:proofErr w:type="spellStart"/>
      <w:proofErr w:type="gramStart"/>
      <w:r>
        <w:rPr>
          <w:rFonts w:ascii="Sans" w:hAnsi="Sans"/>
        </w:rPr>
        <w:t>бизнес-проекту</w:t>
      </w:r>
      <w:proofErr w:type="spellEnd"/>
      <w:proofErr w:type="gram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_____________________рублей</w:t>
      </w:r>
      <w:proofErr w:type="spellEnd"/>
      <w:r>
        <w:rPr>
          <w:rFonts w:ascii="Sans" w:hAnsi="Sans"/>
        </w:rPr>
        <w:t>.</w:t>
      </w:r>
    </w:p>
    <w:p w:rsidR="00B37276" w:rsidRDefault="00B37276" w:rsidP="00B37276">
      <w:pPr>
        <w:rPr>
          <w:rFonts w:ascii="Sans" w:hAnsi="Sans"/>
        </w:rPr>
      </w:pPr>
      <w:r w:rsidRPr="00021A34">
        <w:rPr>
          <w:rFonts w:ascii="Sans" w:hAnsi="Sans"/>
        </w:rPr>
        <w:t xml:space="preserve">Запрашиваемая сумма </w:t>
      </w:r>
      <w:proofErr w:type="spellStart"/>
      <w:r w:rsidRPr="00021A34">
        <w:rPr>
          <w:rFonts w:ascii="Sans" w:hAnsi="Sans"/>
        </w:rPr>
        <w:t>субсидии</w:t>
      </w:r>
      <w:r>
        <w:rPr>
          <w:rFonts w:ascii="Sans" w:hAnsi="Sans"/>
          <w:b/>
        </w:rPr>
        <w:t>_________________________________</w:t>
      </w:r>
      <w:r w:rsidRPr="00021A34">
        <w:rPr>
          <w:rFonts w:ascii="Sans" w:hAnsi="Sans"/>
        </w:rPr>
        <w:t>рублей</w:t>
      </w:r>
      <w:proofErr w:type="spellEnd"/>
    </w:p>
    <w:p w:rsidR="00B37276" w:rsidRPr="00021A34" w:rsidRDefault="00B37276" w:rsidP="00B37276">
      <w:pPr>
        <w:rPr>
          <w:rFonts w:ascii="Sans" w:hAnsi="Sans"/>
        </w:rPr>
      </w:pPr>
      <w:r w:rsidRPr="00021A34">
        <w:rPr>
          <w:rFonts w:ascii="Sans" w:hAnsi="Sans"/>
        </w:rPr>
        <w:br/>
        <w:t>Представляем следующую информацию:</w:t>
      </w:r>
    </w:p>
    <w:p w:rsidR="00B37276" w:rsidRPr="00021A34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>1.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предпринимателей__________________________________________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 Фактически осуществляемый вид экономической деятельности на основании данных бухгалтерского учета ______________________________________________________________ 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2. Сфера деятельности: 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2.1. Основная _____________________________________________________________________ </w:t>
      </w:r>
    </w:p>
    <w:p w:rsidR="00B37276" w:rsidRPr="00546AA8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>2.2. Дополнительная (вторая по значимости) __________________________________________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3. ИНН/КПП 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lastRenderedPageBreak/>
        <w:t xml:space="preserve">4. Местонахождение (включая индекс): 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>4.1. по адресу регистрации;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4.2. по фактическому адресу 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5. Почтовый адрес (в случае если отличается от места нахождения) _ </w:t>
      </w:r>
    </w:p>
    <w:p w:rsidR="00B37276" w:rsidRPr="00546AA8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>6. Контактные телефоны (с указанием кода города), факс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7. Контактное лицо: Ф.И.О., должность _ 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8. Адрес электронной почты _ 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9. </w:t>
      </w:r>
      <w:proofErr w:type="spellStart"/>
      <w:r>
        <w:rPr>
          <w:rFonts w:ascii="Sans" w:hAnsi="Sans"/>
        </w:rPr>
        <w:t>Веб-сайт</w:t>
      </w:r>
      <w:proofErr w:type="spellEnd"/>
      <w:r>
        <w:rPr>
          <w:rFonts w:ascii="Sans" w:hAnsi="Sans"/>
        </w:rPr>
        <w:t xml:space="preserve"> (при наличии) _</w:t>
      </w:r>
    </w:p>
    <w:p w:rsidR="00B37276" w:rsidRPr="00546AA8" w:rsidRDefault="00B37276" w:rsidP="00B37276">
      <w:pPr>
        <w:jc w:val="both"/>
        <w:rPr>
          <w:rFonts w:ascii="Sans" w:hAnsi="Sans"/>
        </w:rPr>
      </w:pPr>
      <w:r w:rsidRPr="00546AA8">
        <w:rPr>
          <w:rFonts w:ascii="Sans" w:hAnsi="Sans"/>
        </w:rPr>
        <w:t>10. Объем осуществленных расходов: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24"/>
        <w:gridCol w:w="2835"/>
        <w:gridCol w:w="3402"/>
      </w:tblGrid>
      <w:tr w:rsidR="00956361" w:rsidRPr="003611C1">
        <w:tc>
          <w:tcPr>
            <w:tcW w:w="510" w:type="dxa"/>
          </w:tcPr>
          <w:p w:rsidR="00956361" w:rsidRPr="003611C1" w:rsidRDefault="00B3727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835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), подтверждающий(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 осуществленные расходы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Размер осуществленных расходов, руб.</w:t>
            </w:r>
          </w:p>
        </w:tc>
      </w:tr>
      <w:tr w:rsidR="00956361" w:rsidRPr="003611C1">
        <w:tc>
          <w:tcPr>
            <w:tcW w:w="510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510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5669" w:type="dxa"/>
            <w:gridSpan w:val="3"/>
          </w:tcPr>
          <w:p w:rsidR="00956361" w:rsidRPr="003611C1" w:rsidRDefault="00956361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 w:rsidP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11. Информация по основным критериям: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59"/>
        <w:gridCol w:w="3402"/>
      </w:tblGrid>
      <w:tr w:rsidR="00956361" w:rsidRPr="003611C1">
        <w:tc>
          <w:tcPr>
            <w:tcW w:w="51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56361" w:rsidRPr="003611C1">
        <w:tc>
          <w:tcPr>
            <w:tcW w:w="51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Начинающий субъект малого предпринимательства относится к приоритетной целевой группе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да (указать </w:t>
            </w:r>
            <w:hyperlink w:anchor="P59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 п. 2.13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_________________________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6361" w:rsidRPr="003611C1">
        <w:tc>
          <w:tcPr>
            <w:tcW w:w="51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9" w:type="dxa"/>
          </w:tcPr>
          <w:p w:rsidR="00B37276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деятельности, предусмотренный 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предлагаемым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бизнес-проектом</w:t>
            </w:r>
            <w:proofErr w:type="spellEnd"/>
            <w:r w:rsidR="00B372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производство;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сельхозпроизводство;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услуги, строительство, перевозки, прочее торговля;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указать ____________________</w:t>
            </w:r>
          </w:p>
        </w:tc>
      </w:tr>
      <w:tr w:rsidR="00956361" w:rsidRPr="003611C1">
        <w:tc>
          <w:tcPr>
            <w:tcW w:w="51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9" w:type="dxa"/>
          </w:tcPr>
          <w:p w:rsidR="00B37276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Системность прохождения обучения, направленного на развитие предпринимательской грамотности и предпринимательских компетенций. 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Обучение общей продолжительностью от 16 до 23 академических часов;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от 24 до 71 академических часов;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72 и более академических часов, в том числе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указать ____________________</w:t>
            </w:r>
          </w:p>
        </w:tc>
      </w:tr>
    </w:tbl>
    <w:p w:rsidR="0095636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3611C1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12. Информация о начинающем субъекте малого предпринимательства: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481"/>
        <w:gridCol w:w="2699"/>
      </w:tblGrid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о начинающем субъекте малого предпринимательства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BC1BA3" w:rsidRPr="00BC1BA3" w:rsidTr="00E719D3">
        <w:trPr>
          <w:trHeight w:val="555"/>
        </w:trPr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Относится к категории субъектов малого предпринимательства.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Малое предприятие____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Является участником соглашений о разделе продукции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Находится в состоянии реорганизации, ликвидации или банкротства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осуществляет предпринимательскую деятельность на территории  Городского округа Верхняя Тура.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Является получателем поддержки: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Для получателей государственной поддержки: форма поддержки, размер поддержки, год оказания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Субъектом малого предпринимательства выполнены условия оказания государственной поддержки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 не допускал нарушений порядка и условий оказания поддержки, в том числе обеспечивал целевое использование средств поддержки, либо с момента указанных действий прошло более трех лет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в отношении субъекта малого предпринимательства было принято решение об оказании аналогичной поддержки и сроки ее оказания не истекли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Является получателем поддержки, предоставляемой: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Федерации: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Российской Федерации: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ОАО «МСП Банк»: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Иных, указать_______________________________________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Применяемая система налогообложения: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общеустановленная;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упрощенная;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патентная;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в виде единого налога на вмененный доход для отдельных видов деятельности;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сельскохозяйственных товаропроизводителей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Указать__________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Имеется просроченная задолженность по налогам и иным обязательным платежам в бюджетную систему Российской Федерации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13. Дополнительная информация, которую Вы хотели бы сообщить_______________________</w:t>
      </w:r>
    </w:p>
    <w:p w:rsidR="00BC1BA3" w:rsidRPr="00BC1BA3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14. Как Вы узнали о возможности получения субсидии: </w:t>
      </w:r>
      <w:r w:rsidRPr="00BC1B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BC1BA3">
        <w:rPr>
          <w:rFonts w:ascii="Times New Roman" w:hAnsi="Times New Roman" w:cs="Times New Roman"/>
          <w:sz w:val="24"/>
          <w:szCs w:val="24"/>
        </w:rPr>
        <w:t xml:space="preserve"> - сайт Администрации Городского округа Верхняя Тура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1BA3">
        <w:rPr>
          <w:rFonts w:ascii="Times New Roman" w:hAnsi="Times New Roman" w:cs="Times New Roman"/>
          <w:sz w:val="24"/>
          <w:szCs w:val="24"/>
        </w:rPr>
        <w:t>- другие субъекты малого и среднего предпринимательства (указать):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1BA3">
        <w:rPr>
          <w:rFonts w:ascii="Times New Roman" w:hAnsi="Times New Roman" w:cs="Times New Roman"/>
          <w:sz w:val="24"/>
          <w:szCs w:val="24"/>
        </w:rPr>
        <w:t>-  администрация Городского округа Верхняя Тура (указать):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1BA3">
        <w:rPr>
          <w:rFonts w:ascii="Times New Roman" w:hAnsi="Times New Roman" w:cs="Times New Roman"/>
          <w:sz w:val="24"/>
          <w:szCs w:val="24"/>
        </w:rPr>
        <w:t>- другое (указать):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Документы в составе заявки прилагаются согласно описи.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BA3">
        <w:rPr>
          <w:rFonts w:ascii="Times New Roman" w:hAnsi="Times New Roman" w:cs="Times New Roman"/>
          <w:b/>
          <w:sz w:val="24"/>
          <w:szCs w:val="24"/>
        </w:rPr>
        <w:t>Руководитель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(подпись)                      (Ф.И.О. руководителя) 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М. П. (при наличии) 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«_____________»</w:t>
      </w:r>
      <w:r>
        <w:rPr>
          <w:rFonts w:ascii="Times New Roman" w:hAnsi="Times New Roman" w:cs="Times New Roman"/>
          <w:sz w:val="24"/>
          <w:szCs w:val="24"/>
        </w:rPr>
        <w:t>________________________2017</w:t>
      </w:r>
      <w:r w:rsidRPr="00BC1BA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3611C1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CD">
        <w:rPr>
          <w:rFonts w:ascii="Sans" w:hAnsi="Sans"/>
        </w:rPr>
        <w:t xml:space="preserve">Форма </w:t>
      </w:r>
    </w:p>
    <w:p w:rsidR="00BC1BA3" w:rsidRPr="00BC1BA3" w:rsidRDefault="00BC1BA3" w:rsidP="00BC1B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Приложение</w:t>
      </w:r>
    </w:p>
    <w:p w:rsidR="00BC1BA3" w:rsidRPr="00BC1BA3" w:rsidRDefault="00BC1BA3" w:rsidP="00BC1B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к Заявлению-анкете на предоставление</w:t>
      </w:r>
    </w:p>
    <w:p w:rsidR="00BC1BA3" w:rsidRPr="00BC1BA3" w:rsidRDefault="00BC1BA3" w:rsidP="00BC1B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поддержки в виде гранта (субсидии) </w:t>
      </w:r>
    </w:p>
    <w:p w:rsidR="00BC1BA3" w:rsidRPr="00BC1BA3" w:rsidRDefault="00BC1BA3" w:rsidP="00BC1B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A3">
        <w:rPr>
          <w:rFonts w:ascii="Times New Roman" w:hAnsi="Times New Roman" w:cs="Times New Roman"/>
          <w:b/>
          <w:sz w:val="24"/>
          <w:szCs w:val="24"/>
        </w:rPr>
        <w:t>Опись документов в составе заявки</w:t>
      </w:r>
    </w:p>
    <w:p w:rsidR="00BC1BA3" w:rsidRPr="00BC1BA3" w:rsidRDefault="00BC1BA3" w:rsidP="00BC1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C1BA3" w:rsidRPr="00BC1BA3" w:rsidRDefault="00BC1BA3" w:rsidP="00BC1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(Полное наименование организации-заявителя)</w:t>
      </w:r>
    </w:p>
    <w:p w:rsidR="00BC1BA3" w:rsidRPr="00BC1BA3" w:rsidRDefault="00BC1BA3" w:rsidP="00BC1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C1BA3" w:rsidRPr="00BC1BA3" w:rsidRDefault="00BC1BA3" w:rsidP="00BC1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proofErr w:type="gramStart"/>
      <w:r w:rsidRPr="00BC1BA3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BC1BA3">
        <w:rPr>
          <w:rFonts w:ascii="Times New Roman" w:hAnsi="Times New Roman" w:cs="Times New Roman"/>
          <w:sz w:val="24"/>
          <w:szCs w:val="24"/>
        </w:rPr>
        <w:t>)</w:t>
      </w:r>
    </w:p>
    <w:p w:rsidR="00BC1BA3" w:rsidRPr="00BC1BA3" w:rsidRDefault="00BC1BA3" w:rsidP="00BC1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323"/>
        <w:gridCol w:w="2631"/>
        <w:gridCol w:w="1843"/>
        <w:gridCol w:w="1525"/>
      </w:tblGrid>
      <w:tr w:rsidR="00BC1BA3" w:rsidRPr="00BC1BA3" w:rsidTr="00E719D3">
        <w:tc>
          <w:tcPr>
            <w:tcW w:w="675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3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31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</w:t>
            </w:r>
          </w:p>
        </w:tc>
        <w:tc>
          <w:tcPr>
            <w:tcW w:w="1843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1525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№ страницы</w:t>
            </w:r>
          </w:p>
        </w:tc>
      </w:tr>
      <w:tr w:rsidR="00BC1BA3" w:rsidRPr="00BC1BA3" w:rsidTr="00E719D3">
        <w:tc>
          <w:tcPr>
            <w:tcW w:w="675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Заявление-анкета (приложение 1)</w:t>
            </w:r>
          </w:p>
        </w:tc>
        <w:tc>
          <w:tcPr>
            <w:tcW w:w="2631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Во всех случаях</w:t>
            </w:r>
          </w:p>
        </w:tc>
        <w:tc>
          <w:tcPr>
            <w:tcW w:w="1843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3" w:rsidRPr="00BC1BA3" w:rsidTr="00E719D3">
        <w:tc>
          <w:tcPr>
            <w:tcW w:w="675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3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Опись документов в составе заявки</w:t>
            </w:r>
          </w:p>
        </w:tc>
        <w:tc>
          <w:tcPr>
            <w:tcW w:w="2631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Во всех случаях</w:t>
            </w:r>
          </w:p>
        </w:tc>
        <w:tc>
          <w:tcPr>
            <w:tcW w:w="1843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3" w:rsidRPr="00BC1BA3" w:rsidTr="00E719D3">
        <w:tc>
          <w:tcPr>
            <w:tcW w:w="9997" w:type="dxa"/>
            <w:gridSpan w:val="5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согласно </w:t>
            </w:r>
            <w:hyperlink w:anchor="P345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подпункту 12 пункта 11.1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BA3" w:rsidRPr="00BC1BA3" w:rsidTr="00E719D3">
        <w:tc>
          <w:tcPr>
            <w:tcW w:w="675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BA3" w:rsidRPr="00BC1BA3" w:rsidRDefault="00BC1BA3" w:rsidP="00BC1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подтверждаю.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BA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C1BA3">
        <w:rPr>
          <w:rFonts w:ascii="Times New Roman" w:hAnsi="Times New Roman" w:cs="Times New Roman"/>
          <w:sz w:val="24"/>
          <w:szCs w:val="24"/>
        </w:rPr>
        <w:t xml:space="preserve"> (на) на обработку персональных данных в соответствии с Федеральным законом от 27.07.2006 №152-ФЗ «О персональных данных». 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При принятии положительного решения о предоставлении субсидии обязуюсь представлять отчетную информацию в администрацию Городского округа Верхняя Тура. 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Субъект малого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 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BA3">
        <w:rPr>
          <w:rFonts w:ascii="Times New Roman" w:hAnsi="Times New Roman" w:cs="Times New Roman"/>
          <w:sz w:val="24"/>
          <w:szCs w:val="24"/>
        </w:rPr>
        <w:t>Я уведомлен (а) о том, что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BA3">
        <w:rPr>
          <w:rFonts w:ascii="Times New Roman" w:hAnsi="Times New Roman" w:cs="Times New Roman"/>
          <w:sz w:val="24"/>
          <w:szCs w:val="24"/>
        </w:rPr>
        <w:t>предоставление оригиналов документов, которые были включены в состав электронной заявки,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BA3">
        <w:rPr>
          <w:rFonts w:ascii="Times New Roman" w:hAnsi="Times New Roman" w:cs="Times New Roman"/>
          <w:sz w:val="24"/>
          <w:szCs w:val="24"/>
        </w:rPr>
        <w:t>подписание мной договора о предоставлении субсидии в течение 30 рабочих дней с момента принятия решения о её предоставлении и после поступления средств на указанные цели на расчетный счет Администрации Городского округа Верхняя Тура по любым, в том числе не зависящим от меня</w:t>
      </w:r>
      <w:proofErr w:type="gramEnd"/>
      <w:r w:rsidRPr="00BC1BA3">
        <w:rPr>
          <w:rFonts w:ascii="Times New Roman" w:hAnsi="Times New Roman" w:cs="Times New Roman"/>
          <w:sz w:val="24"/>
          <w:szCs w:val="24"/>
        </w:rPr>
        <w:t xml:space="preserve"> причинам, означает мой односторонний добровольный отказ от получения субсидии. 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BA3">
        <w:rPr>
          <w:rFonts w:ascii="Times New Roman" w:hAnsi="Times New Roman" w:cs="Times New Roman"/>
          <w:b/>
          <w:sz w:val="24"/>
          <w:szCs w:val="24"/>
        </w:rPr>
        <w:t>Руководитель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(подпись)                      (Ф.И.О. руководителя) 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М. П. (при наличии) 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«_____________»</w:t>
      </w:r>
      <w:r>
        <w:rPr>
          <w:rFonts w:ascii="Times New Roman" w:hAnsi="Times New Roman" w:cs="Times New Roman"/>
          <w:sz w:val="24"/>
          <w:szCs w:val="24"/>
        </w:rPr>
        <w:t>________________________2017</w:t>
      </w:r>
      <w:r w:rsidRPr="00BC1BA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 w:rsidP="00BC1BA3">
      <w:pPr>
        <w:spacing w:after="0"/>
        <w:jc w:val="both"/>
        <w:rPr>
          <w:rFonts w:ascii="Sans" w:hAnsi="Sans"/>
          <w:b/>
        </w:rPr>
      </w:pPr>
    </w:p>
    <w:p w:rsidR="00BC1BA3" w:rsidRDefault="00BC1BA3" w:rsidP="00BC1BA3">
      <w:pPr>
        <w:jc w:val="both"/>
        <w:rPr>
          <w:rFonts w:ascii="Sans" w:hAnsi="Sans"/>
          <w:b/>
        </w:rPr>
      </w:pPr>
    </w:p>
    <w:p w:rsidR="00BC1BA3" w:rsidRDefault="00BC1BA3" w:rsidP="00BC1BA3">
      <w:pPr>
        <w:jc w:val="both"/>
        <w:rPr>
          <w:rFonts w:ascii="Sans" w:hAnsi="Sans"/>
          <w:b/>
        </w:rPr>
      </w:pP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Порядку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предоставления грантов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начинающим субъектам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 уплату первого взноса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при заключении договора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лизинга оборудования,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выплату по передаче прав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 франшизу (паушальный взнос),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>
        <w:rPr>
          <w:rFonts w:ascii="Times New Roman" w:hAnsi="Times New Roman" w:cs="Times New Roman"/>
          <w:sz w:val="24"/>
          <w:szCs w:val="24"/>
        </w:rPr>
        <w:t>Верхняя Тура</w:t>
      </w:r>
    </w:p>
    <w:p w:rsidR="00A90BB5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в 2017 году</w:t>
      </w:r>
    </w:p>
    <w:p w:rsidR="00A90BB5" w:rsidRDefault="00A90BB5" w:rsidP="00A90BB5">
      <w:pPr>
        <w:tabs>
          <w:tab w:val="left" w:pos="9923"/>
        </w:tabs>
        <w:spacing w:after="1" w:line="220" w:lineRule="atLeast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706"/>
      <w:bookmarkEnd w:id="19"/>
      <w:r w:rsidRPr="003611C1">
        <w:rPr>
          <w:rFonts w:ascii="Times New Roman" w:hAnsi="Times New Roman" w:cs="Times New Roman"/>
          <w:sz w:val="24"/>
          <w:szCs w:val="24"/>
        </w:rPr>
        <w:t>БИЗНЕС-ПРОЕКТ</w:t>
      </w:r>
    </w:p>
    <w:p w:rsidR="00956361" w:rsidRPr="003611C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56361" w:rsidRPr="003611C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начинающий субъект малого предпринимательства</w:t>
      </w:r>
    </w:p>
    <w:p w:rsidR="00956361" w:rsidRPr="003611C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56361" w:rsidRPr="003611C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proofErr w:type="gramStart"/>
      <w:r w:rsidRPr="003611C1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1. Бизнес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1.1. Краткое описание истории бизнеса 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1.2. Производимый товар/работа/услуга 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1.3. Наличие основных средств: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Машины/оборудование, используемые для бизнеса: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1399"/>
        <w:gridCol w:w="1134"/>
        <w:gridCol w:w="1729"/>
      </w:tblGrid>
      <w:tr w:rsidR="00956361" w:rsidRPr="003611C1">
        <w:tc>
          <w:tcPr>
            <w:tcW w:w="4762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Наименование машин/оборудования</w:t>
            </w:r>
          </w:p>
        </w:tc>
        <w:tc>
          <w:tcPr>
            <w:tcW w:w="1399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1134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29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Собственность/ аренда</w:t>
            </w:r>
          </w:p>
        </w:tc>
      </w:tr>
      <w:tr w:rsidR="00956361" w:rsidRPr="003611C1">
        <w:tc>
          <w:tcPr>
            <w:tcW w:w="476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476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476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E719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9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Здания/помещения, используемые для бизнеса: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1"/>
        <w:gridCol w:w="3252"/>
        <w:gridCol w:w="1984"/>
        <w:gridCol w:w="1084"/>
        <w:gridCol w:w="1729"/>
      </w:tblGrid>
      <w:tr w:rsidR="00956361" w:rsidRPr="003611C1">
        <w:tc>
          <w:tcPr>
            <w:tcW w:w="981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252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984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084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29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Собственность/ аренда</w:t>
            </w:r>
          </w:p>
        </w:tc>
      </w:tr>
      <w:tr w:rsidR="00956361" w:rsidRPr="003611C1">
        <w:tc>
          <w:tcPr>
            <w:tcW w:w="9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9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1.4. Численность сотрудников (расписать по годам реализации проекта) _________________________________________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1.5. Среднемесячная заработная плата сотрудников (годовой фонд заработной платы / 12), тысяч рублей ________________________________________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lastRenderedPageBreak/>
        <w:t>1.6. Оценка сильных и слабых сторон бизнеса относительно конкурентов ____________________________________________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 Продукт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2.1. Описание товара/работы/услуги (краткое описание того, что делает продукцию уникальной и тех отличительных особенностей, которые позволяют ей конкурировать (ставят ее вне конкуренции) в отношении ценообразования и (или) качества и (или) условий поставки и другое) _________________________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2.2. Портрет клиента (описание области применения), кто и почему покупает и будет покупать продукцию (на основе каких факторов клиенты принимают решение о покупке; какой уровень их дохода или к какой группе они относятся; какой тип продвижения товара на рынок будет стимулировать их покупки) ___________________________________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2.3. Информация о востребованности практических результатов производства _____________________________________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3. Продажи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3.1. Описание ниши на рынке (территория, сегмент рынка, позиционирование, необходимое качество и количество продукции) 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3.2. Каналы продаж (пути реализации продукции) (каковы каналы распределения продукции по рыночным сегментам, как распространяется информация о продукции) ___________________________________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3.3. Цена за единицу продукции (рублей) (каков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уровень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цен;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каков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уровень цен в сравнении с конкурентами; существует ли какая-либо система скидок; специальные условия оплаты) _______________________________________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3.4. Конкуренты, наиболее распространенные продукты-аналоги: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835"/>
        <w:gridCol w:w="3118"/>
      </w:tblGrid>
      <w:tr w:rsidR="00956361" w:rsidRPr="003611C1"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Название продукта-аналога</w:t>
            </w:r>
          </w:p>
        </w:tc>
        <w:tc>
          <w:tcPr>
            <w:tcW w:w="2835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Компания-производитель</w:t>
            </w:r>
          </w:p>
        </w:tc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</w:tr>
      <w:tr w:rsidR="00956361" w:rsidRPr="003611C1"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3.5. Преимущества вашего продукта перед аналогами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835"/>
        <w:gridCol w:w="3118"/>
      </w:tblGrid>
      <w:tr w:rsidR="00956361" w:rsidRPr="003611C1"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Название продукта-аналога</w:t>
            </w:r>
          </w:p>
        </w:tc>
        <w:tc>
          <w:tcPr>
            <w:tcW w:w="2835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Компания-производитель</w:t>
            </w:r>
          </w:p>
        </w:tc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</w:tr>
      <w:tr w:rsidR="00956361" w:rsidRPr="003611C1"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3.6. Сезонность спроса ____________________________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4. План реализации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4.1. Краткое описание общей стратегии реализации проекта _________________________________________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4.2. Временной график реализации с указанием начала и продолжительности основных стадий, а также промежуточных этапов (фаз):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324"/>
        <w:gridCol w:w="2268"/>
        <w:gridCol w:w="2268"/>
      </w:tblGrid>
      <w:tr w:rsidR="00956361" w:rsidRPr="003611C1">
        <w:tc>
          <w:tcPr>
            <w:tcW w:w="2211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23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268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</w:tr>
      <w:tr w:rsidR="00956361" w:rsidRPr="003611C1">
        <w:tc>
          <w:tcPr>
            <w:tcW w:w="221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221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4.3. План расходования средств субсидии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3402"/>
        <w:gridCol w:w="3118"/>
        <w:gridCol w:w="2041"/>
      </w:tblGrid>
      <w:tr w:rsidR="00956361" w:rsidRPr="003611C1">
        <w:tc>
          <w:tcPr>
            <w:tcW w:w="486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Планируемый срок выполнения</w:t>
            </w:r>
          </w:p>
        </w:tc>
        <w:tc>
          <w:tcPr>
            <w:tcW w:w="2041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956361" w:rsidRPr="003611C1">
        <w:tc>
          <w:tcPr>
            <w:tcW w:w="486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7006" w:type="dxa"/>
            <w:gridSpan w:val="3"/>
          </w:tcPr>
          <w:p w:rsidR="00956361" w:rsidRPr="003611C1" w:rsidRDefault="00956361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4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 Финансы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5.1. Общая стоимость проекта _________________________________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5.2. Сумма вложенных средств _________________________________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5.3. В том числе собственные средства (в рублях и процентах к общей стоимости) ______________________________________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5.4. Сумма требуемых дополнительных инвестиций (при необходимости) ________________________________________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5.5. Существующие источники финансирования проекта, в том числе кредит, заем и прочие: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835"/>
        <w:gridCol w:w="3118"/>
      </w:tblGrid>
      <w:tr w:rsidR="00956361" w:rsidRPr="003611C1"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35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Условия финансирования</w:t>
            </w:r>
          </w:p>
        </w:tc>
      </w:tr>
      <w:tr w:rsidR="00956361" w:rsidRPr="003611C1"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830"/>
      <w:bookmarkEnd w:id="20"/>
      <w:r w:rsidRPr="003611C1">
        <w:rPr>
          <w:rFonts w:ascii="Times New Roman" w:hAnsi="Times New Roman" w:cs="Times New Roman"/>
          <w:sz w:val="24"/>
          <w:szCs w:val="24"/>
        </w:rPr>
        <w:t xml:space="preserve">5.6. Результаты и планы реализации проекта (в том числе целевые показатели </w:t>
      </w:r>
      <w:hyperlink w:anchor="P875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3611C1">
        <w:rPr>
          <w:rFonts w:ascii="Times New Roman" w:hAnsi="Times New Roman" w:cs="Times New Roman"/>
          <w:sz w:val="24"/>
          <w:szCs w:val="24"/>
        </w:rPr>
        <w:t>):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077"/>
        <w:gridCol w:w="1077"/>
        <w:gridCol w:w="1077"/>
        <w:gridCol w:w="1077"/>
        <w:gridCol w:w="1077"/>
      </w:tblGrid>
      <w:tr w:rsidR="00956361" w:rsidRPr="003611C1">
        <w:tc>
          <w:tcPr>
            <w:tcW w:w="3685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2017 год (план)</w:t>
            </w: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2018 год (план)</w:t>
            </w: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2019 год (план)</w:t>
            </w: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2020 год (план)</w:t>
            </w:r>
          </w:p>
        </w:tc>
      </w:tr>
      <w:tr w:rsidR="00956361" w:rsidRPr="003611C1">
        <w:tc>
          <w:tcPr>
            <w:tcW w:w="3685" w:type="dxa"/>
            <w:vAlign w:val="center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НДС, тысяч рублей</w:t>
            </w:r>
          </w:p>
        </w:tc>
        <w:tc>
          <w:tcPr>
            <w:tcW w:w="1077" w:type="dxa"/>
            <w:vAlign w:val="center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3685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Затраты, тысяч рублей</w:t>
            </w: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3685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Чистая прибыль, тысяч рублей</w:t>
            </w: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3685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НДС и акцизов), тысяч рублей</w:t>
            </w: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3685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численность работников (без внешних совместителей)</w:t>
            </w: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3685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выработки на 1 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, тысяч рублей</w:t>
            </w: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875"/>
      <w:bookmarkEnd w:id="21"/>
      <w:r w:rsidRPr="003611C1">
        <w:rPr>
          <w:rFonts w:ascii="Times New Roman" w:hAnsi="Times New Roman" w:cs="Times New Roman"/>
          <w:sz w:val="24"/>
          <w:szCs w:val="24"/>
        </w:rPr>
        <w:t>* - определяются Заявителем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5.7. Информация о сроке окупаемости вложений (месяцев) ________________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Руководитель организации - субъекта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_____________________                       _______________________________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(подпись)                                  (Ф.И.О. руководителя)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М.П. (при наличии)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Pr="003611C1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Порядку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предоставления грантов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начинающим субъектам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 уплату первого взноса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при заключении договора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лизинга оборудования,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выплату по передаче прав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 франшизу (паушальный взнос),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>
        <w:rPr>
          <w:rFonts w:ascii="Times New Roman" w:hAnsi="Times New Roman" w:cs="Times New Roman"/>
          <w:sz w:val="24"/>
          <w:szCs w:val="24"/>
        </w:rPr>
        <w:t>Верхняя Тура</w:t>
      </w:r>
    </w:p>
    <w:p w:rsidR="00A90BB5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в 2017 году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904"/>
      <w:bookmarkEnd w:id="22"/>
      <w:r w:rsidRPr="003611C1">
        <w:rPr>
          <w:rFonts w:ascii="Times New Roman" w:hAnsi="Times New Roman" w:cs="Times New Roman"/>
          <w:sz w:val="24"/>
          <w:szCs w:val="24"/>
        </w:rPr>
        <w:t>Договор</w:t>
      </w:r>
    </w:p>
    <w:p w:rsidR="00956361" w:rsidRPr="003611C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о предоставлении гранта начинающему субъекту малого</w:t>
      </w:r>
    </w:p>
    <w:p w:rsidR="00956361" w:rsidRPr="003611C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предпринимательства для реализации </w:t>
      </w:r>
      <w:proofErr w:type="spellStart"/>
      <w:proofErr w:type="gramStart"/>
      <w:r w:rsidRPr="003611C1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г.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                                "__" ____________ 201_ г.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E719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- Администрация), в лице Главы Г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ородского округа ________________________, действующего на основании </w:t>
      </w:r>
      <w:hyperlink r:id="rId42" w:history="1">
        <w:r w:rsidR="00956361" w:rsidRPr="003611C1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="00956361" w:rsidRPr="003611C1">
        <w:rPr>
          <w:rFonts w:ascii="Times New Roman" w:hAnsi="Times New Roman" w:cs="Times New Roman"/>
          <w:sz w:val="24"/>
          <w:szCs w:val="24"/>
        </w:rPr>
        <w:t>, с одной стороны, и _________________________, именуемый в дальнейшем Получатель, действующег</w:t>
      </w:r>
      <w:proofErr w:type="gramStart"/>
      <w:r w:rsidR="00956361" w:rsidRPr="003611C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956361" w:rsidRPr="003611C1">
        <w:rPr>
          <w:rFonts w:ascii="Times New Roman" w:hAnsi="Times New Roman" w:cs="Times New Roman"/>
          <w:sz w:val="24"/>
          <w:szCs w:val="24"/>
        </w:rPr>
        <w:t xml:space="preserve">ей) на основании _____________, с другой стороны, в дальнейшем именуемые Стороны, в соответствии с порядком предоставления грантов начинающим субъектам малого предпринимательства на уплату первого взноса при заключении договора лизинга оборудования, выплату по передаче прав на </w:t>
      </w:r>
      <w:r>
        <w:rPr>
          <w:rFonts w:ascii="Times New Roman" w:hAnsi="Times New Roman" w:cs="Times New Roman"/>
          <w:sz w:val="24"/>
          <w:szCs w:val="24"/>
        </w:rPr>
        <w:t>франшизу (паушальный взнос), в Г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в 2017 году, утвержденног</w:t>
      </w:r>
      <w:r>
        <w:rPr>
          <w:rFonts w:ascii="Times New Roman" w:hAnsi="Times New Roman" w:cs="Times New Roman"/>
          <w:sz w:val="24"/>
          <w:szCs w:val="24"/>
        </w:rPr>
        <w:t>о постановлением главы Г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от ____</w:t>
      </w:r>
      <w:r>
        <w:rPr>
          <w:rFonts w:ascii="Times New Roman" w:hAnsi="Times New Roman" w:cs="Times New Roman"/>
          <w:sz w:val="24"/>
          <w:szCs w:val="24"/>
        </w:rPr>
        <w:t>____ №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________ (далее - порядок), протоколом комиссии по</w:t>
      </w:r>
      <w:r>
        <w:rPr>
          <w:rFonts w:ascii="Times New Roman" w:hAnsi="Times New Roman" w:cs="Times New Roman"/>
          <w:sz w:val="24"/>
          <w:szCs w:val="24"/>
        </w:rPr>
        <w:t xml:space="preserve"> подведению итогов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_______, заключили настоящий договор (далее - договор) о нижеследующем.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554C5A" w:rsidRDefault="00956361" w:rsidP="00554C5A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54C5A">
        <w:rPr>
          <w:rFonts w:ascii="Times New Roman" w:hAnsi="Times New Roman" w:cs="Times New Roman"/>
          <w:sz w:val="24"/>
          <w:szCs w:val="24"/>
        </w:rPr>
        <w:t>Предметом договора является предоставление гранта (субсидии) на реа</w:t>
      </w:r>
      <w:r w:rsidR="00E719D3" w:rsidRPr="00554C5A">
        <w:rPr>
          <w:rFonts w:ascii="Times New Roman" w:hAnsi="Times New Roman" w:cs="Times New Roman"/>
          <w:sz w:val="24"/>
          <w:szCs w:val="24"/>
        </w:rPr>
        <w:t xml:space="preserve">лизацию </w:t>
      </w:r>
      <w:proofErr w:type="spellStart"/>
      <w:r w:rsidR="00E719D3" w:rsidRPr="00554C5A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="00E719D3" w:rsidRPr="00554C5A">
        <w:rPr>
          <w:rFonts w:ascii="Times New Roman" w:hAnsi="Times New Roman" w:cs="Times New Roman"/>
          <w:sz w:val="24"/>
          <w:szCs w:val="24"/>
        </w:rPr>
        <w:t xml:space="preserve"> «________________» (приложение №</w:t>
      </w:r>
      <w:r w:rsidRPr="00554C5A">
        <w:rPr>
          <w:rFonts w:ascii="Times New Roman" w:hAnsi="Times New Roman" w:cs="Times New Roman"/>
          <w:sz w:val="24"/>
          <w:szCs w:val="24"/>
        </w:rPr>
        <w:t xml:space="preserve"> 1 к договору) в рамках реализации </w:t>
      </w:r>
      <w:r w:rsidR="00E719D3" w:rsidRPr="00554C5A">
        <w:rPr>
          <w:rFonts w:ascii="Times New Roman" w:hAnsi="Times New Roman" w:cs="Times New Roman"/>
          <w:sz w:val="24"/>
          <w:szCs w:val="24"/>
        </w:rPr>
        <w:t xml:space="preserve">подпрограммы 7 «Поддержка и развитие малого и среднего предпринимательства в Городском округе Верхняя Тура» </w:t>
      </w:r>
      <w:r w:rsidRPr="00554C5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E719D3" w:rsidRPr="00554C5A">
        <w:rPr>
          <w:rFonts w:ascii="Times New Roman" w:hAnsi="Times New Roman" w:cs="Times New Roman"/>
          <w:sz w:val="24"/>
          <w:szCs w:val="24"/>
        </w:rPr>
        <w:t>«Повышении эффективности деятельности органов местного самоуправления Городского округа Верхняя Тура до 2020 года»</w:t>
      </w:r>
      <w:r w:rsidRPr="00554C5A">
        <w:rPr>
          <w:rFonts w:ascii="Times New Roman" w:hAnsi="Times New Roman" w:cs="Times New Roman"/>
          <w:sz w:val="24"/>
          <w:szCs w:val="24"/>
        </w:rPr>
        <w:t xml:space="preserve">, </w:t>
      </w:r>
      <w:r w:rsidR="00E719D3" w:rsidRPr="00554C5A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 администрации Городского округа Верхняя Тура от 16.11.2014 № 17 (с изменениями) </w:t>
      </w:r>
      <w:r w:rsidRPr="00554C5A">
        <w:rPr>
          <w:rFonts w:ascii="Times New Roman" w:hAnsi="Times New Roman" w:cs="Times New Roman"/>
          <w:sz w:val="24"/>
          <w:szCs w:val="24"/>
        </w:rPr>
        <w:t>в соответствии с</w:t>
      </w:r>
      <w:proofErr w:type="gramEnd"/>
      <w:r w:rsidRPr="00554C5A">
        <w:rPr>
          <w:rFonts w:ascii="Times New Roman" w:hAnsi="Times New Roman" w:cs="Times New Roman"/>
          <w:sz w:val="24"/>
          <w:szCs w:val="24"/>
        </w:rPr>
        <w:t xml:space="preserve"> </w:t>
      </w:r>
      <w:hyperlink w:anchor="P30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554C5A">
        <w:rPr>
          <w:rFonts w:ascii="Times New Roman" w:hAnsi="Times New Roman" w:cs="Times New Roman"/>
          <w:sz w:val="24"/>
          <w:szCs w:val="24"/>
        </w:rPr>
        <w:t>.</w:t>
      </w:r>
      <w:bookmarkStart w:id="23" w:name="P915"/>
      <w:bookmarkEnd w:id="23"/>
    </w:p>
    <w:p w:rsidR="00956361" w:rsidRP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1.2. Грант предоставляется получателю в сумме _________________ (прописью) рублей 00 копеек.</w:t>
      </w:r>
    </w:p>
    <w:p w:rsidR="00956361" w:rsidRPr="00554C5A" w:rsidRDefault="00956361" w:rsidP="005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554C5A" w:rsidRDefault="00956361" w:rsidP="00554C5A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2.1. Администрация обязана: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2.1.1. Перечислить денежные средства субсидии в объеме, установленном </w:t>
      </w:r>
      <w:hyperlink w:anchor="P915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пунктом 1.2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договора, в течение 10 (десяти) рабочих дней с момента подписания договора на расчетный счет получателя.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2.1.2. При необходимости оказывать получателю консультационную помощь по вопросам, связанным с реализацией договора.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2.2. Администрация имеет право: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lastRenderedPageBreak/>
        <w:t>2.2.1. В течение срока действия настоящего договора требовать от получателя представления документов и информации, связанных с оказанием поддержки, проводить проверки выполнения условий предоставления субсидии получателем.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554C5A">
        <w:rPr>
          <w:rFonts w:ascii="Times New Roman" w:hAnsi="Times New Roman" w:cs="Times New Roman"/>
          <w:sz w:val="24"/>
          <w:szCs w:val="24"/>
        </w:rPr>
        <w:t xml:space="preserve">В случае нарушения получателем условий договора, в соответствии с </w:t>
      </w:r>
      <w:hyperlink r:id="rId43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подпунктом 8 пункта 2 статьи 8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Фед</w:t>
      </w:r>
      <w:r w:rsidR="00E719D3" w:rsidRPr="00554C5A">
        <w:rPr>
          <w:rFonts w:ascii="Times New Roman" w:hAnsi="Times New Roman" w:cs="Times New Roman"/>
          <w:sz w:val="24"/>
          <w:szCs w:val="24"/>
        </w:rPr>
        <w:t>ерального закона от 24.07.2007 № 209-ФЗ «</w:t>
      </w:r>
      <w:r w:rsidRPr="00554C5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E719D3" w:rsidRPr="00554C5A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554C5A">
        <w:rPr>
          <w:rFonts w:ascii="Times New Roman" w:hAnsi="Times New Roman" w:cs="Times New Roman"/>
          <w:sz w:val="24"/>
          <w:szCs w:val="24"/>
        </w:rPr>
        <w:t>, передать информацию о нарушении порядка и условий предоставления поддержки, в том числе о нецелевом использовании поддержки, уполномоченному исполнительному органу государственной власти Свердловской области по вопросам развития малого и среднего предпринимательства Свердловской</w:t>
      </w:r>
      <w:proofErr w:type="gramEnd"/>
      <w:r w:rsidRPr="00554C5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E719D3" w:rsidRPr="00554C5A">
        <w:rPr>
          <w:rFonts w:ascii="Times New Roman" w:hAnsi="Times New Roman" w:cs="Times New Roman"/>
          <w:sz w:val="24"/>
          <w:szCs w:val="24"/>
        </w:rPr>
        <w:t xml:space="preserve"> (Министерство инвестиций и развития Свердловской области)</w:t>
      </w:r>
      <w:r w:rsidRPr="00554C5A">
        <w:rPr>
          <w:rFonts w:ascii="Times New Roman" w:hAnsi="Times New Roman" w:cs="Times New Roman"/>
          <w:sz w:val="24"/>
          <w:szCs w:val="24"/>
        </w:rPr>
        <w:t xml:space="preserve"> в целях занесения в Реестр субъектов малого и среднего предпринимательства - получателей поддержки за счет средств бюджета и имущества Свердловской области и публикации указанной информации.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554C5A">
        <w:rPr>
          <w:rFonts w:ascii="Times New Roman" w:hAnsi="Times New Roman" w:cs="Times New Roman"/>
          <w:sz w:val="24"/>
          <w:szCs w:val="24"/>
        </w:rPr>
        <w:t xml:space="preserve">В случае выявления нецелевого, неэффективного использования субсидии или непредставления </w:t>
      </w:r>
      <w:hyperlink w:anchor="P1000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анкеты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по</w:t>
      </w:r>
      <w:r w:rsidR="00554C5A" w:rsidRPr="00554C5A">
        <w:rPr>
          <w:rFonts w:ascii="Times New Roman" w:hAnsi="Times New Roman" w:cs="Times New Roman"/>
          <w:sz w:val="24"/>
          <w:szCs w:val="24"/>
        </w:rPr>
        <w:t>лучателя поддержки (приложение №</w:t>
      </w:r>
      <w:r w:rsidRPr="00554C5A">
        <w:rPr>
          <w:rFonts w:ascii="Times New Roman" w:hAnsi="Times New Roman" w:cs="Times New Roman"/>
          <w:sz w:val="24"/>
          <w:szCs w:val="24"/>
        </w:rPr>
        <w:t xml:space="preserve"> 2 к договору), </w:t>
      </w:r>
      <w:hyperlink w:anchor="P1202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отчета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proofErr w:type="spellStart"/>
      <w:r w:rsidRPr="00554C5A">
        <w:rPr>
          <w:rFonts w:ascii="Times New Roman" w:hAnsi="Times New Roman" w:cs="Times New Roman"/>
          <w:sz w:val="24"/>
          <w:szCs w:val="24"/>
        </w:rPr>
        <w:t>бизнес-проек</w:t>
      </w:r>
      <w:r w:rsidR="00554C5A" w:rsidRPr="00554C5A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554C5A" w:rsidRPr="00554C5A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Pr="00554C5A">
        <w:rPr>
          <w:rFonts w:ascii="Times New Roman" w:hAnsi="Times New Roman" w:cs="Times New Roman"/>
          <w:sz w:val="24"/>
          <w:szCs w:val="24"/>
        </w:rPr>
        <w:t xml:space="preserve"> 3 к договору), </w:t>
      </w:r>
      <w:hyperlink w:anchor="P1278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о субъектах малого и среднего предпринимательства, получивших финансовую поддержку за счет субсидии, предоставленной из областного бюджета</w:t>
      </w:r>
      <w:r w:rsidR="00554C5A" w:rsidRPr="00554C5A">
        <w:rPr>
          <w:rFonts w:ascii="Times New Roman" w:hAnsi="Times New Roman" w:cs="Times New Roman"/>
          <w:sz w:val="24"/>
          <w:szCs w:val="24"/>
        </w:rPr>
        <w:t xml:space="preserve"> Свердловской области в бюджет Г</w:t>
      </w:r>
      <w:r w:rsidRPr="00554C5A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 w:rsidRPr="00554C5A">
        <w:rPr>
          <w:rFonts w:ascii="Times New Roman" w:hAnsi="Times New Roman" w:cs="Times New Roman"/>
          <w:sz w:val="24"/>
          <w:szCs w:val="24"/>
        </w:rPr>
        <w:t>Верхняя Тура</w:t>
      </w:r>
      <w:r w:rsidR="00554C5A" w:rsidRPr="00554C5A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Pr="00554C5A">
        <w:rPr>
          <w:rFonts w:ascii="Times New Roman" w:hAnsi="Times New Roman" w:cs="Times New Roman"/>
          <w:sz w:val="24"/>
          <w:szCs w:val="24"/>
        </w:rPr>
        <w:t xml:space="preserve"> 4 к договору) и документов, и сведений, подтверждающих целевое использование</w:t>
      </w:r>
      <w:proofErr w:type="gramEnd"/>
      <w:r w:rsidRPr="00554C5A">
        <w:rPr>
          <w:rFonts w:ascii="Times New Roman" w:hAnsi="Times New Roman" w:cs="Times New Roman"/>
          <w:sz w:val="24"/>
          <w:szCs w:val="24"/>
        </w:rPr>
        <w:t xml:space="preserve"> субсидии, а также предъявления Администрацией требования о представлении таких сведений и документов, потребовать от получателя субсидии возврата предоставленных денежных средств в объеме, в котором указанные средства были использованы не по назначению или целевое использование которых не подтверждено.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2.3. Получатель имеет право: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2.3.1. При надлежащем выполнении им обязательств по настоящему договору запросить информацию о сроках перечисления ему субсидии.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2.4. Получатель обязуется: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2.4.1. Обеспечить использование средств на реализацию </w:t>
      </w:r>
      <w:proofErr w:type="spellStart"/>
      <w:proofErr w:type="gramStart"/>
      <w:r w:rsidRPr="00554C5A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554C5A">
        <w:rPr>
          <w:rFonts w:ascii="Times New Roman" w:hAnsi="Times New Roman" w:cs="Times New Roman"/>
          <w:sz w:val="24"/>
          <w:szCs w:val="24"/>
        </w:rPr>
        <w:t>, являющегося неотъемлемой частью настоящего договора.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2.4.2. Достигнуть не менее 70 процентов предельных значений целевых показателей, предусмотренных </w:t>
      </w:r>
      <w:hyperlink w:anchor="P830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C5A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554C5A">
        <w:rPr>
          <w:rFonts w:ascii="Times New Roman" w:hAnsi="Times New Roman" w:cs="Times New Roman"/>
          <w:sz w:val="24"/>
          <w:szCs w:val="24"/>
        </w:rPr>
        <w:t>, в результате использования субсидии в течение года, следующего за годом предоставления субсидии.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2.4.3. Оповещать Администрацию в письменной форме обо всех происходящих изменениях статуса и реквизитов, в том числе фактического местонахождения и контактных данных, прекращения деятельности и (или) проекта в течение 5 (пяти) рабочих дней со дня соответствующего изменения.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2.4.4. В случае прекращения реализации </w:t>
      </w:r>
      <w:proofErr w:type="spellStart"/>
      <w:proofErr w:type="gramStart"/>
      <w:r w:rsidRPr="00554C5A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554C5A">
        <w:rPr>
          <w:rFonts w:ascii="Times New Roman" w:hAnsi="Times New Roman" w:cs="Times New Roman"/>
          <w:sz w:val="24"/>
          <w:szCs w:val="24"/>
        </w:rPr>
        <w:t xml:space="preserve"> согласовать с Администрацией порядок возврата неиспользованных средств субсидии.</w:t>
      </w:r>
      <w:bookmarkStart w:id="24" w:name="P933"/>
      <w:bookmarkEnd w:id="24"/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2.4.5. </w:t>
      </w:r>
      <w:proofErr w:type="gramStart"/>
      <w:r w:rsidRPr="00554C5A">
        <w:rPr>
          <w:rFonts w:ascii="Times New Roman" w:hAnsi="Times New Roman" w:cs="Times New Roman"/>
          <w:sz w:val="24"/>
          <w:szCs w:val="24"/>
        </w:rPr>
        <w:t xml:space="preserve">Предоставлять в Администрацию </w:t>
      </w:r>
      <w:hyperlink w:anchor="P1000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анкету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получателя поддержки, </w:t>
      </w:r>
      <w:hyperlink w:anchor="P1202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proofErr w:type="spellStart"/>
      <w:r w:rsidRPr="00554C5A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554C5A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w:anchor="P1278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о субъектах малого и среднего предпринимательства, получивших финансовую поддержку за счет субсидии, предоставленной из областного бюджета</w:t>
      </w:r>
      <w:r w:rsidR="00554C5A" w:rsidRPr="00554C5A">
        <w:rPr>
          <w:rFonts w:ascii="Times New Roman" w:hAnsi="Times New Roman" w:cs="Times New Roman"/>
          <w:sz w:val="24"/>
          <w:szCs w:val="24"/>
        </w:rPr>
        <w:t xml:space="preserve"> Свердловской области в бюджет Г</w:t>
      </w:r>
      <w:r w:rsidRPr="00554C5A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 w:rsidRPr="00554C5A">
        <w:rPr>
          <w:rFonts w:ascii="Times New Roman" w:hAnsi="Times New Roman" w:cs="Times New Roman"/>
          <w:sz w:val="24"/>
          <w:szCs w:val="24"/>
        </w:rPr>
        <w:t>Верхняя Тура</w:t>
      </w:r>
      <w:r w:rsidRPr="00554C5A">
        <w:rPr>
          <w:rFonts w:ascii="Times New Roman" w:hAnsi="Times New Roman" w:cs="Times New Roman"/>
          <w:sz w:val="24"/>
          <w:szCs w:val="24"/>
        </w:rPr>
        <w:t xml:space="preserve"> (по формам в соответствии с приложениями</w:t>
      </w:r>
      <w:r w:rsidR="00554C5A" w:rsidRPr="00554C5A">
        <w:rPr>
          <w:rFonts w:ascii="Times New Roman" w:hAnsi="Times New Roman" w:cs="Times New Roman"/>
          <w:sz w:val="24"/>
          <w:szCs w:val="24"/>
        </w:rPr>
        <w:t xml:space="preserve"> №</w:t>
      </w:r>
      <w:r w:rsidRPr="00554C5A">
        <w:rPr>
          <w:rFonts w:ascii="Times New Roman" w:hAnsi="Times New Roman" w:cs="Times New Roman"/>
          <w:sz w:val="24"/>
          <w:szCs w:val="24"/>
        </w:rPr>
        <w:t xml:space="preserve"> 2 - 4 к договору) по состоянию на 01.01.2018 (за </w:t>
      </w:r>
      <w:r w:rsidR="00554C5A" w:rsidRPr="00554C5A">
        <w:rPr>
          <w:rFonts w:ascii="Times New Roman" w:hAnsi="Times New Roman" w:cs="Times New Roman"/>
          <w:sz w:val="24"/>
          <w:szCs w:val="24"/>
        </w:rPr>
        <w:t>2017 год</w:t>
      </w:r>
      <w:r w:rsidRPr="00554C5A">
        <w:rPr>
          <w:rFonts w:ascii="Times New Roman" w:hAnsi="Times New Roman" w:cs="Times New Roman"/>
          <w:sz w:val="24"/>
          <w:szCs w:val="24"/>
        </w:rPr>
        <w:t>), на 01.01.2019 (за 2018 год), на</w:t>
      </w:r>
      <w:proofErr w:type="gramEnd"/>
      <w:r w:rsidRPr="00554C5A">
        <w:rPr>
          <w:rFonts w:ascii="Times New Roman" w:hAnsi="Times New Roman" w:cs="Times New Roman"/>
          <w:sz w:val="24"/>
          <w:szCs w:val="24"/>
        </w:rPr>
        <w:t xml:space="preserve"> 01.01.2020 (за 2019 год) в течение 30 рабочих дней после наступления отчетной даты.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2.4.6. В течение 5 (пяти) рабочих дней со дня получения соответствующего запроса Администрации представлять всю запрашиваемую документацию (информацию) для контроля за исполнением обязательств по настоящему договору, обеспечить доступ представителей Администрации в места осуществления предпринимательской деятельности для проверки целевого использования полученных средств субсидии, хода реализации </w:t>
      </w:r>
      <w:proofErr w:type="gramStart"/>
      <w:r w:rsidRPr="00554C5A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554C5A">
        <w:rPr>
          <w:rFonts w:ascii="Times New Roman" w:hAnsi="Times New Roman" w:cs="Times New Roman"/>
          <w:sz w:val="24"/>
          <w:szCs w:val="24"/>
        </w:rPr>
        <w:t>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2.4.7. По требованию Администрации в течение 10 календарных дней с момента получения соответствующего требования в случае нарушения условий предоставления субсидии вернуть средства субсидии.</w:t>
      </w:r>
    </w:p>
    <w:p w:rsidR="00956361" w:rsidRPr="00554C5A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lastRenderedPageBreak/>
        <w:t xml:space="preserve">2.4.8. Согласно </w:t>
      </w:r>
      <w:hyperlink r:id="rId44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пункту 5 статьи 78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дать согласие главному распорядителю бюджетных средств - Администрации </w:t>
      </w:r>
      <w:r w:rsidR="00554C5A" w:rsidRPr="00554C5A">
        <w:rPr>
          <w:rFonts w:ascii="Times New Roman" w:hAnsi="Times New Roman" w:cs="Times New Roman"/>
          <w:sz w:val="24"/>
          <w:szCs w:val="24"/>
        </w:rPr>
        <w:t xml:space="preserve">(финансовый отдел администрации Городского округа Верхняя Тура) </w:t>
      </w:r>
      <w:r w:rsidRPr="00554C5A">
        <w:rPr>
          <w:rFonts w:ascii="Times New Roman" w:hAnsi="Times New Roman" w:cs="Times New Roman"/>
          <w:sz w:val="24"/>
          <w:szCs w:val="24"/>
        </w:rPr>
        <w:t xml:space="preserve"> на осуществление проверок соблюдения условий, целей и порядка предоставления субсидий.</w:t>
      </w:r>
    </w:p>
    <w:p w:rsidR="00956361" w:rsidRPr="00554C5A" w:rsidRDefault="00956361" w:rsidP="005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554C5A" w:rsidRDefault="00956361" w:rsidP="00F325AB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956361" w:rsidRP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условий договора Стороны несут ответственность, предусмотренную действующим законодательством Российской Федерации.</w:t>
      </w:r>
    </w:p>
    <w:p w:rsidR="00956361" w:rsidRPr="00554C5A" w:rsidRDefault="00956361" w:rsidP="005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554C5A" w:rsidRDefault="00956361" w:rsidP="00F325AB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4. Сроки и условия действия договора</w:t>
      </w:r>
    </w:p>
    <w:p w:rsidR="00F325AB" w:rsidRDefault="00F325AB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4.1. Договор вступает в силу со дня его подписания Сторонами и действует до выполнения Сторонами всех взятых на себя обязательств, но не более 3 (трех) лет.</w:t>
      </w:r>
    </w:p>
    <w:p w:rsidR="00956361" w:rsidRPr="00554C5A" w:rsidRDefault="00956361" w:rsidP="005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554C5A" w:rsidRDefault="00956361" w:rsidP="00F325AB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5. Расторжение договора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5.1. Договор может быть расторгнут: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5.1.1. По соглашению Сторон.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5.1.2. </w:t>
      </w:r>
      <w:proofErr w:type="gramStart"/>
      <w:r w:rsidRPr="00554C5A">
        <w:rPr>
          <w:rFonts w:ascii="Times New Roman" w:hAnsi="Times New Roman" w:cs="Times New Roman"/>
          <w:sz w:val="24"/>
          <w:szCs w:val="24"/>
        </w:rPr>
        <w:t>В одностороннем порядке в связи с отказом Администрации от договора в случае</w:t>
      </w:r>
      <w:proofErr w:type="gramEnd"/>
      <w:r w:rsidRPr="00554C5A">
        <w:rPr>
          <w:rFonts w:ascii="Times New Roman" w:hAnsi="Times New Roman" w:cs="Times New Roman"/>
          <w:sz w:val="24"/>
          <w:szCs w:val="24"/>
        </w:rPr>
        <w:t xml:space="preserve"> выявления факта нарушения порядка и условий предоставления поддержки, в том числе нецелевого использования поддержки. Договор в данном случае считается расторгнутым </w:t>
      </w:r>
      <w:proofErr w:type="gramStart"/>
      <w:r w:rsidRPr="00554C5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54C5A">
        <w:rPr>
          <w:rFonts w:ascii="Times New Roman" w:hAnsi="Times New Roman" w:cs="Times New Roman"/>
          <w:sz w:val="24"/>
          <w:szCs w:val="24"/>
        </w:rPr>
        <w:t xml:space="preserve"> получателем письменного уведомления Администрации о расторжении договора.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5.1.3. По иным основаниям, предусмотренным действующим законодательством Российской Федерации.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5.2. При нарушении получателем условий предоставления поддержки, Администрация составляет акт о нарушении получателем условий предоставления поддержки (далее - Акт), в котором указываются выявленные нарушения и сроки их устранения. Акт составляется в двух экземплярах, один из которых направляется (с ознакомлением с актом под подпись) соответствующему получателю поддержки.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5.3. В случае не</w:t>
      </w:r>
      <w:r w:rsidR="00554C5A" w:rsidRPr="00554C5A">
        <w:rPr>
          <w:rFonts w:ascii="Times New Roman" w:hAnsi="Times New Roman" w:cs="Times New Roman"/>
          <w:sz w:val="24"/>
          <w:szCs w:val="24"/>
        </w:rPr>
        <w:t xml:space="preserve"> </w:t>
      </w:r>
      <w:r w:rsidRPr="00554C5A">
        <w:rPr>
          <w:rFonts w:ascii="Times New Roman" w:hAnsi="Times New Roman" w:cs="Times New Roman"/>
          <w:sz w:val="24"/>
          <w:szCs w:val="24"/>
        </w:rPr>
        <w:t>устранения получателем нарушений в сроки, указанные в Акте, Администрация выставляет требование о возврате субсидии.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5.4. Получатель обязан осуществить возврат предоставленной субсидии в течение десяти рабочих дней со дня получения требования о возврате субсидии на расчетный счет Администрации. В случае не</w:t>
      </w:r>
      <w:r w:rsidR="00554C5A" w:rsidRPr="00554C5A">
        <w:rPr>
          <w:rFonts w:ascii="Times New Roman" w:hAnsi="Times New Roman" w:cs="Times New Roman"/>
          <w:sz w:val="24"/>
          <w:szCs w:val="24"/>
        </w:rPr>
        <w:t xml:space="preserve"> </w:t>
      </w:r>
      <w:r w:rsidRPr="00554C5A">
        <w:rPr>
          <w:rFonts w:ascii="Times New Roman" w:hAnsi="Times New Roman" w:cs="Times New Roman"/>
          <w:sz w:val="24"/>
          <w:szCs w:val="24"/>
        </w:rPr>
        <w:t>возврата предоставленной субсидии в установленный срок Администрация принимает меры по взысканию субсидии в судебном порядке.</w:t>
      </w:r>
    </w:p>
    <w:p w:rsidR="00956361" w:rsidRPr="00554C5A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5.5. В случае расторжения договора получатель обязан возвратить средства субсидии на расчетный счет Администрации, указанное обязательство сохраняется после расторжения договора и действует до исполнения его получателем в полном объеме.</w:t>
      </w:r>
    </w:p>
    <w:p w:rsidR="00956361" w:rsidRPr="00554C5A" w:rsidRDefault="00956361" w:rsidP="005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554C5A" w:rsidRDefault="00956361" w:rsidP="00F325AB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6.1. Договор составлен в двух экземплярах по одному для каждой из Сторон. Каждый из двух экземпляров имеет одинаковую юридическую силу.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6.2. Неотъемлемыми частями</w:t>
      </w:r>
      <w:r w:rsidR="00554C5A" w:rsidRPr="00554C5A">
        <w:rPr>
          <w:rFonts w:ascii="Times New Roman" w:hAnsi="Times New Roman" w:cs="Times New Roman"/>
          <w:sz w:val="24"/>
          <w:szCs w:val="24"/>
        </w:rPr>
        <w:t xml:space="preserve"> договора являются: приложение № 1 бизнес-проект «__________________________» на ___ листах, приложение №</w:t>
      </w:r>
      <w:r w:rsidRPr="00554C5A">
        <w:rPr>
          <w:rFonts w:ascii="Times New Roman" w:hAnsi="Times New Roman" w:cs="Times New Roman"/>
          <w:sz w:val="24"/>
          <w:szCs w:val="24"/>
        </w:rPr>
        <w:t xml:space="preserve"> 2 </w:t>
      </w:r>
      <w:r w:rsidR="00554C5A" w:rsidRPr="00554C5A">
        <w:rPr>
          <w:rFonts w:ascii="Times New Roman" w:hAnsi="Times New Roman" w:cs="Times New Roman"/>
          <w:sz w:val="24"/>
          <w:szCs w:val="24"/>
        </w:rPr>
        <w:t>«</w:t>
      </w:r>
      <w:hyperlink w:anchor="P1000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Анкета</w:t>
        </w:r>
      </w:hyperlink>
      <w:r w:rsidR="00554C5A" w:rsidRPr="00554C5A">
        <w:rPr>
          <w:rFonts w:ascii="Times New Roman" w:hAnsi="Times New Roman" w:cs="Times New Roman"/>
          <w:sz w:val="24"/>
          <w:szCs w:val="24"/>
        </w:rPr>
        <w:t xml:space="preserve"> получателя поддержки», приложение №</w:t>
      </w:r>
      <w:r w:rsidRPr="00554C5A">
        <w:rPr>
          <w:rFonts w:ascii="Times New Roman" w:hAnsi="Times New Roman" w:cs="Times New Roman"/>
          <w:sz w:val="24"/>
          <w:szCs w:val="24"/>
        </w:rPr>
        <w:t xml:space="preserve"> 3 </w:t>
      </w:r>
      <w:r w:rsidR="00554C5A" w:rsidRPr="00554C5A">
        <w:rPr>
          <w:rFonts w:ascii="Times New Roman" w:hAnsi="Times New Roman" w:cs="Times New Roman"/>
          <w:sz w:val="24"/>
          <w:szCs w:val="24"/>
        </w:rPr>
        <w:t>«</w:t>
      </w:r>
      <w:hyperlink w:anchor="P1202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proofErr w:type="spellStart"/>
      <w:proofErr w:type="gramStart"/>
      <w:r w:rsidRPr="00554C5A">
        <w:rPr>
          <w:rFonts w:ascii="Times New Roman" w:hAnsi="Times New Roman" w:cs="Times New Roman"/>
          <w:sz w:val="24"/>
          <w:szCs w:val="24"/>
        </w:rPr>
        <w:t>бизнес</w:t>
      </w:r>
      <w:r w:rsidR="00554C5A" w:rsidRPr="00554C5A">
        <w:rPr>
          <w:rFonts w:ascii="Times New Roman" w:hAnsi="Times New Roman" w:cs="Times New Roman"/>
          <w:sz w:val="24"/>
          <w:szCs w:val="24"/>
        </w:rPr>
        <w:t>-проекта</w:t>
      </w:r>
      <w:proofErr w:type="spellEnd"/>
      <w:proofErr w:type="gramEnd"/>
      <w:r w:rsidR="00554C5A" w:rsidRPr="00554C5A">
        <w:rPr>
          <w:rFonts w:ascii="Times New Roman" w:hAnsi="Times New Roman" w:cs="Times New Roman"/>
          <w:sz w:val="24"/>
          <w:szCs w:val="24"/>
        </w:rPr>
        <w:t>», приложение №</w:t>
      </w:r>
      <w:r w:rsidRPr="00554C5A">
        <w:rPr>
          <w:rFonts w:ascii="Times New Roman" w:hAnsi="Times New Roman" w:cs="Times New Roman"/>
          <w:sz w:val="24"/>
          <w:szCs w:val="24"/>
        </w:rPr>
        <w:t xml:space="preserve"> 4 </w:t>
      </w:r>
      <w:r w:rsidR="00554C5A" w:rsidRPr="00554C5A">
        <w:rPr>
          <w:rFonts w:ascii="Times New Roman" w:hAnsi="Times New Roman" w:cs="Times New Roman"/>
          <w:sz w:val="24"/>
          <w:szCs w:val="24"/>
        </w:rPr>
        <w:t>«</w:t>
      </w:r>
      <w:hyperlink w:anchor="P1278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о субъектах малого и среднего предпринимательства, получивших финансовую поддержку за счет субсидии, предоставленной из областного бюджета Свердловской области в бюджет городского округа </w:t>
      </w:r>
      <w:r w:rsidR="003611C1" w:rsidRPr="00554C5A">
        <w:rPr>
          <w:rFonts w:ascii="Times New Roman" w:hAnsi="Times New Roman" w:cs="Times New Roman"/>
          <w:sz w:val="24"/>
          <w:szCs w:val="24"/>
        </w:rPr>
        <w:t>Верхняя Тура</w:t>
      </w:r>
      <w:r w:rsidR="00554C5A" w:rsidRPr="00554C5A">
        <w:rPr>
          <w:rFonts w:ascii="Times New Roman" w:hAnsi="Times New Roman" w:cs="Times New Roman"/>
          <w:sz w:val="24"/>
          <w:szCs w:val="24"/>
        </w:rPr>
        <w:t>»</w:t>
      </w:r>
      <w:r w:rsidRPr="00554C5A">
        <w:rPr>
          <w:rFonts w:ascii="Times New Roman" w:hAnsi="Times New Roman" w:cs="Times New Roman"/>
          <w:sz w:val="24"/>
          <w:szCs w:val="24"/>
        </w:rPr>
        <w:t>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6.3. Любые изменения и дополнения к настоящему договору оформляются в виде дополнительного соглашения, подписываемого Сторонами.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6.4. При осуществлении действий в соответствии с договором, а также в вопросах, им не урегулированных, Стороны руководствуются действующим законодательством Российской Федерации.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lastRenderedPageBreak/>
        <w:t>6.5. Споры (разногласия), возникающие между Сторонами в связи с исполнением договора, разрешаются ими по возможности путем проведения переговоров.</w:t>
      </w:r>
    </w:p>
    <w:p w:rsidR="00956361" w:rsidRPr="00554C5A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6.6. В случае невозможности урегулирования споры (разногласия) подлежат рассмотрению в Арбитражном суде Свердловской области в порядке, установленном действующим законодательством Российской Федерации.</w:t>
      </w:r>
    </w:p>
    <w:p w:rsidR="00956361" w:rsidRPr="00554C5A" w:rsidRDefault="00956361" w:rsidP="005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Default="00956361" w:rsidP="00F325AB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F325AB" w:rsidRPr="00554C5A" w:rsidRDefault="00F325AB" w:rsidP="00F325AB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325AB" w:rsidRPr="00F325AB" w:rsidTr="00BB60A3">
        <w:tc>
          <w:tcPr>
            <w:tcW w:w="4785" w:type="dxa"/>
          </w:tcPr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АДМИНИСТРАЦИЯ: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Верхняя Тура 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624320, Свердловская область, 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Тура, ул. </w:t>
            </w:r>
            <w:proofErr w:type="spellStart"/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Иканина</w:t>
            </w:r>
            <w:proofErr w:type="spellEnd"/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, 77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Тел. (34344) 46971</w:t>
            </w:r>
          </w:p>
          <w:p w:rsidR="00F325AB" w:rsidRDefault="00F325AB" w:rsidP="00F325AB">
            <w:pPr>
              <w:spacing w:after="0" w:line="24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 КПП  6620002908/6681</w:t>
            </w: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  <w:p w:rsidR="00F325AB" w:rsidRPr="00F325AB" w:rsidRDefault="00F325AB" w:rsidP="00F325AB">
            <w:pPr>
              <w:spacing w:after="0" w:line="24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="00DC6E6A">
              <w:rPr>
                <w:rFonts w:ascii="Times New Roman" w:hAnsi="Times New Roman" w:cs="Times New Roman"/>
                <w:sz w:val="24"/>
                <w:szCs w:val="24"/>
              </w:rPr>
              <w:t xml:space="preserve"> 65734000</w:t>
            </w:r>
          </w:p>
          <w:p w:rsidR="00F325AB" w:rsidRPr="00F325AB" w:rsidRDefault="00F325AB" w:rsidP="00F325AB">
            <w:pPr>
              <w:spacing w:after="0" w:line="24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УФК по Свердловской области  (ФО ГО Верхняя Тура, Администрация Городского округа Верхняя Тура)</w:t>
            </w:r>
          </w:p>
          <w:p w:rsidR="00F325AB" w:rsidRPr="00F325AB" w:rsidRDefault="00F325AB" w:rsidP="00F325AB">
            <w:pPr>
              <w:spacing w:after="0" w:line="24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/с 40204810900000226220 </w:t>
            </w:r>
          </w:p>
          <w:p w:rsidR="00F325AB" w:rsidRPr="00F325AB" w:rsidRDefault="00F325AB" w:rsidP="00F325AB">
            <w:pPr>
              <w:spacing w:after="0" w:line="24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в Уральском ГУ Банка России </w:t>
            </w:r>
          </w:p>
          <w:p w:rsidR="00F325AB" w:rsidRPr="00F325AB" w:rsidRDefault="00F325AB" w:rsidP="00F325AB">
            <w:pPr>
              <w:spacing w:after="0" w:line="24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БИК 046577001 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округа </w:t>
            </w:r>
            <w:r w:rsidRPr="00F325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________________/И.С. Веснин</w:t>
            </w: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М. П.                    </w:t>
            </w:r>
          </w:p>
        </w:tc>
        <w:tc>
          <w:tcPr>
            <w:tcW w:w="4786" w:type="dxa"/>
          </w:tcPr>
          <w:p w:rsidR="00F325AB" w:rsidRPr="00F325AB" w:rsidRDefault="00F325AB" w:rsidP="00F325AB">
            <w:pPr>
              <w:tabs>
                <w:tab w:val="left" w:pos="6255"/>
              </w:tabs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  <w:r w:rsidRPr="00F325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6A" w:rsidRPr="00F325AB" w:rsidRDefault="00DC6E6A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____________________/                              /</w:t>
            </w: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 (Ф.И.О. руководителя) </w:t>
            </w: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М. П. (при наличии) </w:t>
            </w: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Pr="003611C1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DC6E6A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договору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о предоставлении гранта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начинающему субъекту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proofErr w:type="spellStart"/>
      <w:proofErr w:type="gramStart"/>
      <w:r w:rsidRPr="003611C1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</w:p>
    <w:p w:rsidR="00956361" w:rsidRPr="003611C1" w:rsidRDefault="00DC6E6A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56361" w:rsidRPr="003611C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 ___________ 2017 г. №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Форма 1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 w:rsidP="00DC6E6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1000"/>
      <w:bookmarkEnd w:id="25"/>
      <w:r w:rsidRPr="003611C1">
        <w:rPr>
          <w:rFonts w:ascii="Times New Roman" w:hAnsi="Times New Roman" w:cs="Times New Roman"/>
          <w:sz w:val="24"/>
          <w:szCs w:val="24"/>
        </w:rPr>
        <w:t>АНКЕТА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                     получателя поддержки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I. Общая  информация  о  субъекте  малого  предпринимательства - получателе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поддержки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_______________________________________        ____________________________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(полное наименование субъекта             (дата оказания поддержки) *</w:t>
      </w:r>
      <w:proofErr w:type="gramEnd"/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малого предпринимательства)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_______________________________________        ____________________________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(ИНН получателя поддержки)                      (отчетный год)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_______________________________________        ____________________________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(система налогообложения                (сумма оказанной поддержки,</w:t>
      </w:r>
      <w:proofErr w:type="gramEnd"/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получателя поддержки)                           тыс. руб.)</w:t>
      </w:r>
      <w:proofErr w:type="gramEnd"/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_______________________________________        ____________________________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(субъект Российской Федерации,              (основной вид деятельности</w:t>
      </w:r>
      <w:proofErr w:type="gramEnd"/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в котором оказана поддержка)                         по </w:t>
      </w:r>
      <w:hyperlink r:id="rId45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3611C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rPr>
          <w:rFonts w:ascii="Times New Roman" w:hAnsi="Times New Roman" w:cs="Times New Roman"/>
          <w:sz w:val="24"/>
          <w:szCs w:val="24"/>
        </w:rPr>
        <w:sectPr w:rsidR="00956361" w:rsidRPr="003611C1" w:rsidSect="003611C1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lastRenderedPageBreak/>
        <w:t>II. Основные    финансово-экономические    показатели    субъекта    малого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предпринимательства получателя поддержки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47"/>
        <w:gridCol w:w="2381"/>
        <w:gridCol w:w="1984"/>
        <w:gridCol w:w="1984"/>
        <w:gridCol w:w="1984"/>
      </w:tblGrid>
      <w:tr w:rsidR="00956361" w:rsidRPr="003611C1">
        <w:tc>
          <w:tcPr>
            <w:tcW w:w="624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81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 01 января 2017 года (год, предшествующий оказанию поддержки)</w:t>
            </w:r>
          </w:p>
        </w:tc>
        <w:tc>
          <w:tcPr>
            <w:tcW w:w="1984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 01 января 2018 года (год оказания поддержки)</w:t>
            </w:r>
          </w:p>
        </w:tc>
        <w:tc>
          <w:tcPr>
            <w:tcW w:w="1984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 01 января 2019 года (первый год после оказания поддержки)</w:t>
            </w:r>
          </w:p>
        </w:tc>
        <w:tc>
          <w:tcPr>
            <w:tcW w:w="1984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 01 января 2020 года (второй год после оказания поддержки)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зарплата работников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сборов,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страховых взносов, уплаченных в бюджетную систему Российской Федерации (без учета НДС и акцизов)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 из них: привлечено в рамках программ государственной поддержки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>
      <w:pPr>
        <w:rPr>
          <w:rFonts w:ascii="Times New Roman" w:hAnsi="Times New Roman" w:cs="Times New Roman"/>
          <w:sz w:val="24"/>
          <w:szCs w:val="24"/>
        </w:rPr>
        <w:sectPr w:rsidR="00956361" w:rsidRPr="003611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III. Дополнительные финансово-экономические показатели субъекта малого предпринимательства - получателя поддержки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47"/>
        <w:gridCol w:w="2381"/>
        <w:gridCol w:w="1984"/>
        <w:gridCol w:w="1984"/>
        <w:gridCol w:w="1984"/>
      </w:tblGrid>
      <w:tr w:rsidR="00956361" w:rsidRPr="003611C1">
        <w:tc>
          <w:tcPr>
            <w:tcW w:w="624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81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 01 января 2017 года (год, предшествующий оказанию поддержки)</w:t>
            </w:r>
          </w:p>
        </w:tc>
        <w:tc>
          <w:tcPr>
            <w:tcW w:w="1984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 01 января 2018 года (год оказания поддержки)</w:t>
            </w:r>
          </w:p>
        </w:tc>
        <w:tc>
          <w:tcPr>
            <w:tcW w:w="1984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 01 января 2019 года (первый год после оказания поддержки)</w:t>
            </w:r>
          </w:p>
        </w:tc>
        <w:tc>
          <w:tcPr>
            <w:tcW w:w="1984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 01 января 2020 года (второй год после оказания поддержки)</w:t>
            </w:r>
          </w:p>
        </w:tc>
      </w:tr>
      <w:tr w:rsidR="00956361" w:rsidRPr="003611C1">
        <w:tc>
          <w:tcPr>
            <w:tcW w:w="13606" w:type="dxa"/>
            <w:gridSpan w:val="7"/>
            <w:vAlign w:val="center"/>
          </w:tcPr>
          <w:p w:rsidR="00956361" w:rsidRPr="003611C1" w:rsidRDefault="00956361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Заполняется субъектами малого предпринимательства, занимающимися экспортом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Доля объема экспорта в общем объеме загруженной продукции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3606" w:type="dxa"/>
            <w:gridSpan w:val="7"/>
            <w:vAlign w:val="center"/>
          </w:tcPr>
          <w:p w:rsidR="00956361" w:rsidRPr="003611C1" w:rsidRDefault="00956361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Заполняется субъектами малого предпринимательства, занимающимися инновациями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Доля экспортной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продукции в общем объеме отгруженной инновационной продукции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 том числе: на изобретение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 том числе: на полезные модели: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 том числе: на промышленные образцы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3606" w:type="dxa"/>
            <w:gridSpan w:val="7"/>
            <w:vAlign w:val="center"/>
          </w:tcPr>
          <w:p w:rsidR="00956361" w:rsidRPr="003611C1" w:rsidRDefault="00956361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субъектами малого предпринимательства, получившими поддержку по программе 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Оценка экономии энергетических ресурсов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C11" w:rsidRPr="003611C1" w:rsidRDefault="00F37C11" w:rsidP="00F37C1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7C11" w:rsidRPr="003611C1" w:rsidRDefault="00F37C11" w:rsidP="00F37C1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Руководитель организации ________________ ___________ _____________________</w:t>
      </w:r>
    </w:p>
    <w:p w:rsidR="00F37C11" w:rsidRPr="003611C1" w:rsidRDefault="00F37C11" w:rsidP="00F37C1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                      (должность)    (подпись)  (расшифровка подписи)</w:t>
      </w:r>
    </w:p>
    <w:p w:rsidR="00F37C11" w:rsidRPr="003611C1" w:rsidRDefault="00F37C11" w:rsidP="00F37C1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F37C11" w:rsidRPr="003611C1" w:rsidRDefault="00F37C11" w:rsidP="00F37C1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rPr>
          <w:rFonts w:ascii="Times New Roman" w:hAnsi="Times New Roman" w:cs="Times New Roman"/>
          <w:sz w:val="24"/>
          <w:szCs w:val="24"/>
        </w:rPr>
        <w:sectPr w:rsidR="00956361" w:rsidRPr="003611C1" w:rsidSect="00F37C11">
          <w:pgSz w:w="16838" w:h="11905" w:orient="landscape"/>
          <w:pgMar w:top="1701" w:right="1134" w:bottom="426" w:left="1134" w:header="0" w:footer="0" w:gutter="0"/>
          <w:cols w:space="720"/>
        </w:sect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F37C11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договору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о предоставлении гранта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начинающему субъекту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proofErr w:type="spellStart"/>
      <w:proofErr w:type="gramStart"/>
      <w:r w:rsidRPr="003611C1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от "__" ___________ 2017 г. N ____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F37C11" w:rsidRDefault="00956361" w:rsidP="00F37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C11">
        <w:rPr>
          <w:rFonts w:ascii="Times New Roman" w:hAnsi="Times New Roman" w:cs="Times New Roman"/>
          <w:sz w:val="24"/>
          <w:szCs w:val="24"/>
        </w:rPr>
        <w:t>Форма 2</w:t>
      </w:r>
    </w:p>
    <w:p w:rsidR="00956361" w:rsidRPr="00F37C11" w:rsidRDefault="00956361" w:rsidP="00F37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1202"/>
      <w:bookmarkEnd w:id="26"/>
      <w:r w:rsidRPr="00F37C11">
        <w:rPr>
          <w:rFonts w:ascii="Times New Roman" w:hAnsi="Times New Roman" w:cs="Times New Roman"/>
          <w:sz w:val="24"/>
          <w:szCs w:val="24"/>
        </w:rPr>
        <w:t>ОТЧЕТ</w:t>
      </w:r>
    </w:p>
    <w:p w:rsidR="00956361" w:rsidRPr="00F37C11" w:rsidRDefault="00956361" w:rsidP="00F37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C11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proofErr w:type="spellStart"/>
      <w:r w:rsidRPr="00F37C11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F37C11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 w:rsidRPr="00F37C1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7C11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956361" w:rsidRPr="00F37C11" w:rsidRDefault="00956361" w:rsidP="00F37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11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</w:t>
      </w:r>
    </w:p>
    <w:p w:rsidR="00956361" w:rsidRPr="00F37C11" w:rsidRDefault="00956361" w:rsidP="00F37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1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F37C11">
        <w:rPr>
          <w:rFonts w:ascii="Times New Roman" w:hAnsi="Times New Roman" w:cs="Times New Roman"/>
          <w:sz w:val="24"/>
          <w:szCs w:val="24"/>
        </w:rPr>
        <w:t>(полное наименование начинающего субъекта</w:t>
      </w:r>
      <w:proofErr w:type="gramEnd"/>
    </w:p>
    <w:p w:rsidR="00956361" w:rsidRPr="00F37C11" w:rsidRDefault="00956361" w:rsidP="00F37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11">
        <w:rPr>
          <w:rFonts w:ascii="Times New Roman" w:hAnsi="Times New Roman" w:cs="Times New Roman"/>
          <w:sz w:val="24"/>
          <w:szCs w:val="24"/>
        </w:rPr>
        <w:t xml:space="preserve">                        малого предпринимательства)</w:t>
      </w:r>
    </w:p>
    <w:p w:rsidR="00956361" w:rsidRPr="00F37C11" w:rsidRDefault="00956361" w:rsidP="00F37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11">
        <w:rPr>
          <w:rFonts w:ascii="Times New Roman" w:hAnsi="Times New Roman" w:cs="Times New Roman"/>
          <w:sz w:val="24"/>
          <w:szCs w:val="24"/>
        </w:rPr>
        <w:t xml:space="preserve">    1. Сведения о выполнении плана работ</w:t>
      </w:r>
    </w:p>
    <w:p w:rsidR="00956361" w:rsidRPr="00F37C11" w:rsidRDefault="00956361" w:rsidP="00F37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984"/>
        <w:gridCol w:w="1701"/>
        <w:gridCol w:w="3402"/>
      </w:tblGrid>
      <w:tr w:rsidR="00956361" w:rsidRPr="00F37C11">
        <w:tc>
          <w:tcPr>
            <w:tcW w:w="1984" w:type="dxa"/>
          </w:tcPr>
          <w:p w:rsidR="00956361" w:rsidRPr="00F37C11" w:rsidRDefault="00956361" w:rsidP="00F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984" w:type="dxa"/>
          </w:tcPr>
          <w:p w:rsidR="00956361" w:rsidRPr="00F37C11" w:rsidRDefault="00956361" w:rsidP="00F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1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hyperlink w:anchor="P1261" w:history="1">
              <w:r w:rsidRPr="00F37C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1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402" w:type="dxa"/>
          </w:tcPr>
          <w:p w:rsidR="00956361" w:rsidRPr="00F37C11" w:rsidRDefault="00956361" w:rsidP="00F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этапа </w:t>
            </w:r>
            <w:hyperlink w:anchor="P1262" w:history="1">
              <w:r w:rsidRPr="00F37C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**</w:t>
              </w:r>
            </w:hyperlink>
          </w:p>
        </w:tc>
      </w:tr>
      <w:tr w:rsidR="00956361" w:rsidRPr="00F37C11">
        <w:tc>
          <w:tcPr>
            <w:tcW w:w="1984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F37C11">
        <w:tc>
          <w:tcPr>
            <w:tcW w:w="1984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F37C11" w:rsidRDefault="00956361" w:rsidP="00F37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F37C11" w:rsidRDefault="00956361" w:rsidP="00F37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11">
        <w:rPr>
          <w:rFonts w:ascii="Times New Roman" w:hAnsi="Times New Roman" w:cs="Times New Roman"/>
          <w:sz w:val="24"/>
          <w:szCs w:val="24"/>
        </w:rPr>
        <w:t xml:space="preserve">    Текущее состояние проекта (описательная часть) ________________________</w:t>
      </w:r>
    </w:p>
    <w:p w:rsidR="00956361" w:rsidRPr="00F37C11" w:rsidRDefault="00956361" w:rsidP="00F37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361" w:rsidRPr="00F37C11" w:rsidRDefault="00956361" w:rsidP="00F37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F37C11" w:rsidRDefault="00956361" w:rsidP="00F37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11">
        <w:rPr>
          <w:rFonts w:ascii="Times New Roman" w:hAnsi="Times New Roman" w:cs="Times New Roman"/>
          <w:sz w:val="24"/>
          <w:szCs w:val="24"/>
        </w:rPr>
        <w:t xml:space="preserve">    2. Отчет о расходовании средств субсидии</w:t>
      </w:r>
    </w:p>
    <w:p w:rsidR="00956361" w:rsidRPr="00F37C11" w:rsidRDefault="00956361" w:rsidP="00F37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1701"/>
        <w:gridCol w:w="1701"/>
        <w:gridCol w:w="2342"/>
        <w:gridCol w:w="1069"/>
      </w:tblGrid>
      <w:tr w:rsidR="00956361" w:rsidRPr="00F37C11">
        <w:tc>
          <w:tcPr>
            <w:tcW w:w="510" w:type="dxa"/>
          </w:tcPr>
          <w:p w:rsidR="00956361" w:rsidRPr="00F37C11" w:rsidRDefault="00956361" w:rsidP="00F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3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1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1">
              <w:rPr>
                <w:rFonts w:ascii="Times New Roman" w:hAnsi="Times New Roman" w:cs="Times New Roman"/>
                <w:sz w:val="24"/>
                <w:szCs w:val="24"/>
              </w:rPr>
              <w:t>Планируемая сумма (рублей)</w:t>
            </w:r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1">
              <w:rPr>
                <w:rFonts w:ascii="Times New Roman" w:hAnsi="Times New Roman" w:cs="Times New Roman"/>
                <w:sz w:val="24"/>
                <w:szCs w:val="24"/>
              </w:rPr>
              <w:t>Фактическая сумма (рублей)</w:t>
            </w:r>
          </w:p>
        </w:tc>
        <w:tc>
          <w:tcPr>
            <w:tcW w:w="2342" w:type="dxa"/>
          </w:tcPr>
          <w:p w:rsidR="00956361" w:rsidRPr="00F37C11" w:rsidRDefault="00956361" w:rsidP="00F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1">
              <w:rPr>
                <w:rFonts w:ascii="Times New Roman" w:hAnsi="Times New Roman" w:cs="Times New Roman"/>
                <w:sz w:val="24"/>
                <w:szCs w:val="24"/>
              </w:rPr>
              <w:t>Реквизиты подтверждающих документов о расходовании средств субсидии</w:t>
            </w:r>
          </w:p>
        </w:tc>
        <w:tc>
          <w:tcPr>
            <w:tcW w:w="1069" w:type="dxa"/>
          </w:tcPr>
          <w:p w:rsidR="00956361" w:rsidRPr="00F37C11" w:rsidRDefault="00956361" w:rsidP="00F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1">
              <w:rPr>
                <w:rFonts w:ascii="Times New Roman" w:hAnsi="Times New Roman" w:cs="Times New Roman"/>
                <w:sz w:val="24"/>
                <w:szCs w:val="24"/>
              </w:rPr>
              <w:t>Процент освоения</w:t>
            </w:r>
          </w:p>
        </w:tc>
      </w:tr>
      <w:tr w:rsidR="00956361" w:rsidRPr="00F37C11">
        <w:tc>
          <w:tcPr>
            <w:tcW w:w="510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F37C11" w:rsidTr="00F37C11">
        <w:trPr>
          <w:trHeight w:val="187"/>
        </w:trPr>
        <w:tc>
          <w:tcPr>
            <w:tcW w:w="510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F37C11" w:rsidTr="00F37C11">
        <w:trPr>
          <w:trHeight w:val="123"/>
        </w:trPr>
        <w:tc>
          <w:tcPr>
            <w:tcW w:w="2211" w:type="dxa"/>
            <w:gridSpan w:val="2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 w:rsidP="00F37C11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Руководитель ___________________       ____________________________________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(расшифровка подписи)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Главный бухгалтер ___________________  ____________________________________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                 (подпись)              (расшифровка подписи)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956361" w:rsidRPr="003611C1" w:rsidRDefault="00956361">
      <w:pPr>
        <w:pBdr>
          <w:bottom w:val="single" w:sz="6" w:space="1" w:color="auto"/>
        </w:pBd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7C11" w:rsidRDefault="00956361" w:rsidP="00F37C1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* Указываются фактические сроки начала и окончания этапа проекта</w:t>
      </w:r>
      <w:bookmarkStart w:id="27" w:name="P1262"/>
      <w:bookmarkEnd w:id="27"/>
    </w:p>
    <w:p w:rsidR="00956361" w:rsidRPr="003611C1" w:rsidRDefault="00956361" w:rsidP="00F37C1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** В случае если этап не окончен на момент представления отчета, указываются текущие результаты работ.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rPr>
          <w:rFonts w:ascii="Times New Roman" w:hAnsi="Times New Roman" w:cs="Times New Roman"/>
          <w:sz w:val="24"/>
          <w:szCs w:val="24"/>
        </w:rPr>
        <w:sectPr w:rsidR="00956361" w:rsidRPr="003611C1">
          <w:pgSz w:w="11905" w:h="16838"/>
          <w:pgMar w:top="1134" w:right="850" w:bottom="1134" w:left="1701" w:header="0" w:footer="0" w:gutter="0"/>
          <w:cols w:space="720"/>
        </w:sectPr>
      </w:pPr>
    </w:p>
    <w:p w:rsidR="00956361" w:rsidRPr="003611C1" w:rsidRDefault="00F37C11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договору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о предоставлении гранта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начинающему субъекту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proofErr w:type="spellStart"/>
      <w:proofErr w:type="gramStart"/>
      <w:r w:rsidRPr="003611C1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</w:p>
    <w:p w:rsidR="00956361" w:rsidRPr="003611C1" w:rsidRDefault="00F37C1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___________ 2017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8E4A79" w:rsidRDefault="00956361" w:rsidP="008E4A79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F37C11">
        <w:rPr>
          <w:rFonts w:ascii="Times New Roman" w:hAnsi="Times New Roman" w:cs="Times New Roman"/>
          <w:sz w:val="20"/>
          <w:szCs w:val="20"/>
        </w:rPr>
        <w:t>Форма 3</w:t>
      </w:r>
    </w:p>
    <w:p w:rsidR="00956361" w:rsidRPr="00F37C11" w:rsidRDefault="00956361">
      <w:pPr>
        <w:spacing w:after="1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bookmarkStart w:id="28" w:name="P1278"/>
      <w:bookmarkEnd w:id="28"/>
      <w:r w:rsidRPr="00F37C11">
        <w:rPr>
          <w:rFonts w:ascii="Times New Roman" w:hAnsi="Times New Roman" w:cs="Times New Roman"/>
          <w:sz w:val="16"/>
          <w:szCs w:val="16"/>
        </w:rPr>
        <w:t>СВЕДЕНИЯ</w:t>
      </w:r>
    </w:p>
    <w:p w:rsidR="00956361" w:rsidRPr="00F37C11" w:rsidRDefault="00956361">
      <w:pPr>
        <w:spacing w:after="1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F37C11">
        <w:rPr>
          <w:rFonts w:ascii="Times New Roman" w:hAnsi="Times New Roman" w:cs="Times New Roman"/>
          <w:sz w:val="16"/>
          <w:szCs w:val="16"/>
        </w:rPr>
        <w:t>о субъектах малого и среднего предпринимательства,</w:t>
      </w:r>
      <w:r w:rsidR="00F37C11" w:rsidRPr="00F37C11">
        <w:rPr>
          <w:rFonts w:ascii="Times New Roman" w:hAnsi="Times New Roman" w:cs="Times New Roman"/>
          <w:sz w:val="16"/>
          <w:szCs w:val="16"/>
        </w:rPr>
        <w:t xml:space="preserve"> </w:t>
      </w:r>
      <w:r w:rsidRPr="00F37C11">
        <w:rPr>
          <w:rFonts w:ascii="Times New Roman" w:hAnsi="Times New Roman" w:cs="Times New Roman"/>
          <w:sz w:val="16"/>
          <w:szCs w:val="16"/>
        </w:rPr>
        <w:t>получивших финансовую поддержку за счет субсидии,</w:t>
      </w:r>
    </w:p>
    <w:p w:rsidR="00956361" w:rsidRPr="00F37C11" w:rsidRDefault="00956361">
      <w:pPr>
        <w:spacing w:after="1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F37C11">
        <w:rPr>
          <w:rFonts w:ascii="Times New Roman" w:hAnsi="Times New Roman" w:cs="Times New Roman"/>
          <w:sz w:val="16"/>
          <w:szCs w:val="16"/>
        </w:rPr>
        <w:t>предоставленной из областного бюджета Свердловской области</w:t>
      </w:r>
    </w:p>
    <w:p w:rsidR="00956361" w:rsidRPr="00F37C11" w:rsidRDefault="00956361">
      <w:pPr>
        <w:spacing w:after="1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F37C11">
        <w:rPr>
          <w:rFonts w:ascii="Times New Roman" w:hAnsi="Times New Roman" w:cs="Times New Roman"/>
          <w:sz w:val="16"/>
          <w:szCs w:val="16"/>
        </w:rPr>
        <w:t xml:space="preserve">в бюджет городского округа </w:t>
      </w:r>
      <w:r w:rsidR="003611C1" w:rsidRPr="00F37C11">
        <w:rPr>
          <w:rFonts w:ascii="Times New Roman" w:hAnsi="Times New Roman" w:cs="Times New Roman"/>
          <w:sz w:val="16"/>
          <w:szCs w:val="16"/>
        </w:rPr>
        <w:t>Верхняя Тура</w:t>
      </w:r>
    </w:p>
    <w:p w:rsidR="00956361" w:rsidRPr="00F37C11" w:rsidRDefault="00956361">
      <w:pPr>
        <w:spacing w:after="1" w:line="22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885"/>
        <w:gridCol w:w="709"/>
        <w:gridCol w:w="567"/>
        <w:gridCol w:w="567"/>
        <w:gridCol w:w="708"/>
        <w:gridCol w:w="851"/>
        <w:gridCol w:w="850"/>
        <w:gridCol w:w="851"/>
        <w:gridCol w:w="709"/>
        <w:gridCol w:w="708"/>
        <w:gridCol w:w="851"/>
        <w:gridCol w:w="708"/>
        <w:gridCol w:w="709"/>
        <w:gridCol w:w="851"/>
        <w:gridCol w:w="709"/>
        <w:gridCol w:w="567"/>
        <w:gridCol w:w="709"/>
        <w:gridCol w:w="567"/>
        <w:gridCol w:w="567"/>
        <w:gridCol w:w="709"/>
        <w:gridCol w:w="425"/>
        <w:gridCol w:w="709"/>
      </w:tblGrid>
      <w:tr w:rsidR="008E4A79" w:rsidRPr="00F37C11" w:rsidTr="008E4A79">
        <w:trPr>
          <w:trHeight w:val="2641"/>
        </w:trPr>
        <w:tc>
          <w:tcPr>
            <w:tcW w:w="453" w:type="dxa"/>
            <w:vMerge w:val="restart"/>
          </w:tcPr>
          <w:p w:rsidR="00956361" w:rsidRPr="00F37C11" w:rsidRDefault="00F37C1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956361" w:rsidRPr="00F37C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956361" w:rsidRPr="00F37C1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="00956361" w:rsidRPr="00F37C1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956361" w:rsidRPr="00F37C1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85" w:type="dxa"/>
            <w:vMerge w:val="restart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субъекта малого предпринимательства</w:t>
            </w:r>
          </w:p>
        </w:tc>
        <w:tc>
          <w:tcPr>
            <w:tcW w:w="709" w:type="dxa"/>
            <w:vMerge w:val="restart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 субъекта малого предпринимательства</w:t>
            </w:r>
          </w:p>
        </w:tc>
        <w:tc>
          <w:tcPr>
            <w:tcW w:w="567" w:type="dxa"/>
            <w:vMerge w:val="restart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ИНН субъекта малого предпринимательства</w:t>
            </w:r>
          </w:p>
        </w:tc>
        <w:tc>
          <w:tcPr>
            <w:tcW w:w="567" w:type="dxa"/>
            <w:vMerge w:val="restart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Используемая субъектом малого предпринимательства система налогообложения</w:t>
            </w:r>
          </w:p>
        </w:tc>
        <w:tc>
          <w:tcPr>
            <w:tcW w:w="708" w:type="dxa"/>
            <w:vMerge w:val="restart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вид экономической деятельности субъекта малого предпринимательства по </w:t>
            </w:r>
            <w:hyperlink r:id="rId46" w:history="1">
              <w:r w:rsidRPr="00F37C1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ОКВЭД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Размер предоставленной субъекту малого предпринимательства финансовой поддержки за счет средств федерального бюджета (тыс. рублей)</w:t>
            </w:r>
          </w:p>
        </w:tc>
        <w:tc>
          <w:tcPr>
            <w:tcW w:w="850" w:type="dxa"/>
            <w:vMerge w:val="restart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Цель оказания финансовой поддержки субъектам малого предпринимательства</w:t>
            </w:r>
          </w:p>
        </w:tc>
        <w:tc>
          <w:tcPr>
            <w:tcW w:w="2268" w:type="dxa"/>
            <w:gridSpan w:val="3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 xml:space="preserve">Оборот малых предприятий, </w:t>
            </w:r>
            <w:proofErr w:type="spellStart"/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микропредприятий</w:t>
            </w:r>
            <w:proofErr w:type="spellEnd"/>
            <w:r w:rsidRPr="00F37C11">
              <w:rPr>
                <w:rFonts w:ascii="Times New Roman" w:hAnsi="Times New Roman" w:cs="Times New Roman"/>
                <w:sz w:val="16"/>
                <w:szCs w:val="16"/>
              </w:rPr>
              <w:t xml:space="preserve"> (без учета налога на добавленную стоимость, акцизов и иных обязательных платежей) или объем выручки от продажи товаров, продукции, работ и услуг для индивидуальных предпринимателей (без учета НДС, акцизов и иных обязательных платежей) (тыс. рублей)</w:t>
            </w:r>
          </w:p>
        </w:tc>
        <w:tc>
          <w:tcPr>
            <w:tcW w:w="2268" w:type="dxa"/>
            <w:gridSpan w:val="3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 (без внешних совместителей) (человек)</w:t>
            </w:r>
          </w:p>
        </w:tc>
        <w:tc>
          <w:tcPr>
            <w:tcW w:w="2127" w:type="dxa"/>
            <w:gridSpan w:val="3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 (тыс. рублей)</w:t>
            </w:r>
          </w:p>
        </w:tc>
        <w:tc>
          <w:tcPr>
            <w:tcW w:w="1843" w:type="dxa"/>
            <w:gridSpan w:val="3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Объем инвестиций в основной капитал (тыс. рублей)</w:t>
            </w:r>
          </w:p>
        </w:tc>
        <w:tc>
          <w:tcPr>
            <w:tcW w:w="1843" w:type="dxa"/>
            <w:gridSpan w:val="3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Средняя заработная плата на одного работника субъекта малого предпринимательства (тыс. рублей)</w:t>
            </w:r>
          </w:p>
        </w:tc>
      </w:tr>
      <w:tr w:rsidR="008E4A79" w:rsidRPr="00F37C11" w:rsidTr="008E4A79">
        <w:tc>
          <w:tcPr>
            <w:tcW w:w="453" w:type="dxa"/>
            <w:vMerge/>
          </w:tcPr>
          <w:p w:rsidR="00956361" w:rsidRPr="00F37C11" w:rsidRDefault="00956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956361" w:rsidRPr="00F37C11" w:rsidRDefault="00956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56361" w:rsidRPr="00F37C11" w:rsidRDefault="00956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56361" w:rsidRPr="00F37C11" w:rsidRDefault="00956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56361" w:rsidRPr="00F37C11" w:rsidRDefault="00956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56361" w:rsidRPr="00F37C11" w:rsidRDefault="00956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56361" w:rsidRPr="00F37C11" w:rsidRDefault="00956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6361" w:rsidRPr="00F37C11" w:rsidRDefault="00956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предшествующий году оказания финансовой поддержки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в котором оказана финансовая поддержка</w:t>
            </w:r>
          </w:p>
        </w:tc>
        <w:tc>
          <w:tcPr>
            <w:tcW w:w="708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следующий за годом оказания финансовой поддержки</w:t>
            </w:r>
          </w:p>
        </w:tc>
        <w:tc>
          <w:tcPr>
            <w:tcW w:w="851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на 01 января года, предшествующего году оказания финансовой поддержки</w:t>
            </w:r>
          </w:p>
        </w:tc>
        <w:tc>
          <w:tcPr>
            <w:tcW w:w="708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на 01 января года, в котором оказана финансовая поддержка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на 01 января года, следующего за годом оказания финансовой поддержки</w:t>
            </w:r>
          </w:p>
        </w:tc>
        <w:tc>
          <w:tcPr>
            <w:tcW w:w="851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предшествующий году оказания финансовой поддержки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в котором оказана финансовая поддержка</w:t>
            </w:r>
          </w:p>
        </w:tc>
        <w:tc>
          <w:tcPr>
            <w:tcW w:w="567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следующий за годом оказания финансовой поддержки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предшествующий году оказания финансовой поддержки</w:t>
            </w:r>
          </w:p>
        </w:tc>
        <w:tc>
          <w:tcPr>
            <w:tcW w:w="567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в котором оказана финансовая поддержка</w:t>
            </w:r>
          </w:p>
        </w:tc>
        <w:tc>
          <w:tcPr>
            <w:tcW w:w="567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следующий за годом оказания финансовой поддержки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предшествующий году оказания финансовой поддержки</w:t>
            </w:r>
          </w:p>
        </w:tc>
        <w:tc>
          <w:tcPr>
            <w:tcW w:w="425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в котором оказана финансовая поддержка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следующий за годом оказания финансовой поддержки</w:t>
            </w:r>
          </w:p>
        </w:tc>
      </w:tr>
      <w:tr w:rsidR="008E4A79" w:rsidRPr="00F37C11" w:rsidTr="008E4A79">
        <w:tc>
          <w:tcPr>
            <w:tcW w:w="453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5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8E4A79" w:rsidRPr="00F37C11" w:rsidTr="008E4A79">
        <w:tc>
          <w:tcPr>
            <w:tcW w:w="453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17E0" w:rsidRDefault="00B117E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0BB5" w:rsidRDefault="00A90BB5" w:rsidP="00A90BB5">
      <w:pPr>
        <w:tabs>
          <w:tab w:val="left" w:pos="9923"/>
        </w:tabs>
        <w:spacing w:after="1" w:line="220" w:lineRule="atLeast"/>
        <w:ind w:left="6804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A90BB5" w:rsidRPr="003611C1" w:rsidRDefault="00A90BB5" w:rsidP="00A90BB5">
      <w:pPr>
        <w:tabs>
          <w:tab w:val="left" w:pos="10065"/>
        </w:tabs>
        <w:spacing w:after="1" w:line="220" w:lineRule="atLeast"/>
        <w:ind w:left="6804" w:hanging="425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Порядку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804" w:hanging="425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предоставления грантов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804" w:hanging="425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начинающим субъектам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804" w:hanging="425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804" w:hanging="425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 уплату первого взноса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804" w:hanging="425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при заключении договора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804" w:hanging="425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лизинга оборудования,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804" w:hanging="425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выплату по передаче прав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804" w:hanging="425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 франшизу (паушальный взнос),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804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>
        <w:rPr>
          <w:rFonts w:ascii="Times New Roman" w:hAnsi="Times New Roman" w:cs="Times New Roman"/>
          <w:sz w:val="24"/>
          <w:szCs w:val="24"/>
        </w:rPr>
        <w:t>Верхняя Тура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804" w:hanging="425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в 2017 году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1422"/>
      <w:bookmarkEnd w:id="29"/>
      <w:r w:rsidRPr="003611C1">
        <w:rPr>
          <w:rFonts w:ascii="Times New Roman" w:hAnsi="Times New Roman" w:cs="Times New Roman"/>
          <w:sz w:val="24"/>
          <w:szCs w:val="24"/>
        </w:rPr>
        <w:t>РЕЕСТР</w:t>
      </w:r>
    </w:p>
    <w:p w:rsidR="00956361" w:rsidRPr="003611C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субъектов малого предпринимательства - получателей поддержки</w:t>
      </w:r>
    </w:p>
    <w:p w:rsidR="00956361" w:rsidRPr="003611C1" w:rsidRDefault="00956361" w:rsidP="00B117E0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(к протоколу Комиссии о</w:t>
      </w:r>
      <w:r w:rsidR="00EC1A41">
        <w:rPr>
          <w:rFonts w:ascii="Times New Roman" w:hAnsi="Times New Roman" w:cs="Times New Roman"/>
          <w:sz w:val="24"/>
          <w:szCs w:val="24"/>
        </w:rPr>
        <w:t>т "__" _____________ 20__ года №</w:t>
      </w:r>
      <w:r w:rsidRPr="003611C1">
        <w:rPr>
          <w:rFonts w:ascii="Times New Roman" w:hAnsi="Times New Roman" w:cs="Times New Roman"/>
          <w:sz w:val="24"/>
          <w:szCs w:val="24"/>
        </w:rPr>
        <w:t xml:space="preserve"> ___)</w:t>
      </w:r>
    </w:p>
    <w:tbl>
      <w:tblPr>
        <w:tblW w:w="1545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1043"/>
        <w:gridCol w:w="1650"/>
        <w:gridCol w:w="2552"/>
        <w:gridCol w:w="1984"/>
        <w:gridCol w:w="1134"/>
        <w:gridCol w:w="851"/>
        <w:gridCol w:w="850"/>
        <w:gridCol w:w="993"/>
        <w:gridCol w:w="1275"/>
        <w:gridCol w:w="2127"/>
      </w:tblGrid>
      <w:tr w:rsidR="00956361" w:rsidRPr="003611C1" w:rsidTr="00664C6A">
        <w:trPr>
          <w:trHeight w:val="545"/>
        </w:trPr>
        <w:tc>
          <w:tcPr>
            <w:tcW w:w="992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043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427"/>
            <w:bookmarkEnd w:id="30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(исключения) сведений в реестр</w:t>
            </w:r>
          </w:p>
        </w:tc>
        <w:tc>
          <w:tcPr>
            <w:tcW w:w="7320" w:type="dxa"/>
            <w:gridSpan w:val="4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предпринимательства - получателе поддержки</w:t>
            </w:r>
          </w:p>
        </w:tc>
        <w:tc>
          <w:tcPr>
            <w:tcW w:w="3969" w:type="dxa"/>
            <w:gridSpan w:val="4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2127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1430"/>
            <w:bookmarkEnd w:id="31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664C6A" w:rsidRPr="003611C1" w:rsidTr="00664C6A">
        <w:tc>
          <w:tcPr>
            <w:tcW w:w="992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552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13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851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85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</w:tc>
        <w:tc>
          <w:tcPr>
            <w:tcW w:w="99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размер поддержки</w:t>
            </w:r>
          </w:p>
        </w:tc>
        <w:tc>
          <w:tcPr>
            <w:tcW w:w="1275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2127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6A" w:rsidRPr="003611C1" w:rsidTr="00664C6A">
        <w:trPr>
          <w:trHeight w:val="231"/>
        </w:trPr>
        <w:tc>
          <w:tcPr>
            <w:tcW w:w="992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4C6A" w:rsidRPr="003611C1" w:rsidTr="00664C6A">
        <w:tc>
          <w:tcPr>
            <w:tcW w:w="99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Глава городского округа ___________________ _______________________________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(расшифровка подписи)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Примечание: в </w:t>
      </w:r>
      <w:hyperlink w:anchor="P1427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графах со 2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1430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не должно быть сокращений.</w:t>
      </w:r>
    </w:p>
    <w:p w:rsidR="00956361" w:rsidRPr="003611C1" w:rsidRDefault="00956361">
      <w:pPr>
        <w:rPr>
          <w:rFonts w:ascii="Times New Roman" w:hAnsi="Times New Roman" w:cs="Times New Roman"/>
          <w:sz w:val="24"/>
          <w:szCs w:val="24"/>
        </w:rPr>
        <w:sectPr w:rsidR="00956361" w:rsidRPr="003611C1" w:rsidSect="00A90BB5">
          <w:pgSz w:w="16838" w:h="11905" w:orient="landscape"/>
          <w:pgMar w:top="567" w:right="678" w:bottom="426" w:left="284" w:header="0" w:footer="0" w:gutter="0"/>
          <w:cols w:space="720"/>
        </w:sectPr>
      </w:pP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Порядку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предоставления грантов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начинающим субъектам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 уплату первого взноса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при заключении договора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лизинга оборудования,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выплату по передаче прав</w:t>
      </w:r>
    </w:p>
    <w:p w:rsidR="00CD1EB5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 франшизу (паушальный взнос),</w:t>
      </w:r>
      <w:r>
        <w:rPr>
          <w:rFonts w:ascii="Times New Roman" w:hAnsi="Times New Roman" w:cs="Times New Roman"/>
          <w:sz w:val="24"/>
          <w:szCs w:val="24"/>
        </w:rPr>
        <w:t xml:space="preserve"> в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>
        <w:rPr>
          <w:rFonts w:ascii="Times New Roman" w:hAnsi="Times New Roman" w:cs="Times New Roman"/>
          <w:sz w:val="24"/>
          <w:szCs w:val="24"/>
        </w:rPr>
        <w:t xml:space="preserve">Верхняя Тура </w:t>
      </w:r>
      <w:r w:rsidRPr="003611C1">
        <w:rPr>
          <w:rFonts w:ascii="Times New Roman" w:hAnsi="Times New Roman" w:cs="Times New Roman"/>
          <w:sz w:val="24"/>
          <w:szCs w:val="24"/>
        </w:rPr>
        <w:t>в 2017 году</w:t>
      </w:r>
    </w:p>
    <w:p w:rsidR="00CD1EB5" w:rsidRPr="003611C1" w:rsidRDefault="00CD1EB5" w:rsidP="00CD1EB5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1A4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1484"/>
      <w:bookmarkEnd w:id="32"/>
      <w:r w:rsidRPr="003611C1">
        <w:rPr>
          <w:rFonts w:ascii="Times New Roman" w:hAnsi="Times New Roman" w:cs="Times New Roman"/>
          <w:sz w:val="24"/>
          <w:szCs w:val="24"/>
        </w:rPr>
        <w:t>Р</w:t>
      </w:r>
      <w:r w:rsidR="00EC1A41">
        <w:rPr>
          <w:rFonts w:ascii="Times New Roman" w:hAnsi="Times New Roman" w:cs="Times New Roman"/>
          <w:sz w:val="24"/>
          <w:szCs w:val="24"/>
        </w:rPr>
        <w:t xml:space="preserve">егламент проверки заявок </w:t>
      </w:r>
    </w:p>
    <w:p w:rsidR="00EC1A41" w:rsidRDefault="00EC1A4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регламент определяет процедуру проверки заявок на соответствие разделу 5 порядка условий оказания поддержки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91"/>
        <w:gridCol w:w="5556"/>
      </w:tblGrid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Условия оказания поддержки</w:t>
            </w:r>
          </w:p>
        </w:tc>
        <w:tc>
          <w:tcPr>
            <w:tcW w:w="5556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эксперта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1 В рамках настоящего </w:t>
            </w:r>
            <w:hyperlink w:anchor="P30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Порядка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размер субсидии не может превышать </w:t>
            </w:r>
            <w:r w:rsidR="00EC1A41" w:rsidRPr="009C2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225 575,93</w:t>
            </w:r>
            <w:r w:rsidR="009C2654" w:rsidRPr="009C2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(двести двадцать пять тысяч пятьсот семьдесят пять)</w:t>
            </w:r>
            <w:r w:rsidR="00EC1A41" w:rsidRPr="009C2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26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654">
              <w:rPr>
                <w:rFonts w:ascii="Times New Roman" w:hAnsi="Times New Roman" w:cs="Times New Roman"/>
                <w:sz w:val="24"/>
                <w:szCs w:val="24"/>
              </w:rPr>
              <w:t>93 коп</w:t>
            </w:r>
            <w:proofErr w:type="gramStart"/>
            <w:r w:rsidR="009C2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C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а одного получателя поддержки.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предоставляются при условии 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начинающим субъектам малого предпринимательства расходов на реализацию проекта, осуществленных с момента регистрации субъекта в качестве индивидуального предпринимателя или юридического лица, в размере не менее 15 процентов от размера получаемой субсидии.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сумма 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должна составлять не менее 10 тыс. руб.</w:t>
            </w:r>
          </w:p>
        </w:tc>
        <w:tc>
          <w:tcPr>
            <w:tcW w:w="5556" w:type="dxa"/>
          </w:tcPr>
          <w:p w:rsidR="00956361" w:rsidRPr="003611C1" w:rsidRDefault="00956361" w:rsidP="009C265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 субсидии указывается заявителем в таблице </w:t>
            </w:r>
            <w:hyperlink w:anchor="P437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Заявления-анкеты</w:t>
              </w:r>
            </w:hyperlink>
            <w:r w:rsidR="009C265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 к Порядку). Заявление-анкета должна быть заверена руководителем и главным бухгалтером начинающего субъекта малого предпринимательства. 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Для проверки экспертом корректности расчета размера субсидии в первую очередь рассматриваются суммы, указанные в копиях документов, подтверждающих расходы начинающего субъекта малого предпринимательства, произведенные на реализацию проекта: копии договоров на приобретение товаров, услуг (счетов) и (или) копии иных документов, подтверждающих приобретение товаров, услуг (накладные, акты выполненных работ), копии платежных документов, подтверждающих фактическую оплату начинающим субъектом малого предпринимательства расходов на реализацию проекта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, затем сравниваются с заполненной таблицей Заявления-анкеты. В случае если доля финансирования расходов, понесенных не ранее даты государственной регистрации начинающего субъекта малого предпринимательства, по реализации заявленного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, составляет менее 15 (пятнадцати) процентов от размера получаемой субсидии, то сумма предполагаемой субсидии уменьшается пропорционально сумме учтенных расходов.</w:t>
            </w:r>
          </w:p>
          <w:p w:rsidR="00956361" w:rsidRPr="003611C1" w:rsidRDefault="00956361" w:rsidP="009C265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 случае если сумма учтенных расходов меньше 10 тысяч рублей, данный вопрос выносится на рассмотрение комиссии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91" w:type="dxa"/>
          </w:tcPr>
          <w:p w:rsidR="00956361" w:rsidRPr="003611C1" w:rsidRDefault="00956361" w:rsidP="009C265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Регистрация, осуществление деятельности на территории Свердловской области и нахожден</w:t>
            </w:r>
            <w:r w:rsidR="009C2654">
              <w:rPr>
                <w:rFonts w:ascii="Times New Roman" w:hAnsi="Times New Roman" w:cs="Times New Roman"/>
                <w:sz w:val="24"/>
                <w:szCs w:val="24"/>
              </w:rPr>
              <w:t>ие на учете в налоговом органе Г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округа </w:t>
            </w:r>
            <w:r w:rsidR="003611C1">
              <w:rPr>
                <w:rFonts w:ascii="Times New Roman" w:hAnsi="Times New Roman" w:cs="Times New Roman"/>
                <w:sz w:val="24"/>
                <w:szCs w:val="24"/>
              </w:rPr>
              <w:t>Верхняя Тура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654">
              <w:rPr>
                <w:rFonts w:ascii="Times New Roman" w:hAnsi="Times New Roman" w:cs="Times New Roman"/>
                <w:sz w:val="24"/>
                <w:szCs w:val="24"/>
              </w:rPr>
              <w:t xml:space="preserve">12 месяцев и менее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 момент подачи заявки</w:t>
            </w:r>
          </w:p>
        </w:tc>
        <w:tc>
          <w:tcPr>
            <w:tcW w:w="5556" w:type="dxa"/>
          </w:tcPr>
          <w:p w:rsidR="00956361" w:rsidRPr="003611C1" w:rsidRDefault="00956361" w:rsidP="009C265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регистрации начинающего субъекта малого предпринимательства экспертом рассматриваются копия свидетельства о государственной регистрации юридического лица (или копия свидетельства о государственной регистрации физического лица в качестве индивидуального предпринимателя) и выписка из Единого государственного реестра юридических лиц (Единого государственного реестра индивидуальных предпринимателей). Для проверки осуществления деятельности начинающего субъекта малого предпринимательства на территории Свердловской области рассматривается </w:t>
            </w:r>
            <w:hyperlink w:anchor="P471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9C265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Заявления-анкеты (приложение №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 к Порядку), которая заверена руководителем и главным бухгалтером начинающего субъекта малого предпринимательства.</w:t>
            </w:r>
          </w:p>
          <w:p w:rsidR="00956361" w:rsidRPr="003611C1" w:rsidRDefault="00956361" w:rsidP="009C265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 случае если начинающий субъект малого предпринимательства зарегистрирован и (или) осуществляет деятельность в другой области или осуществляет деятельность более 1 (одного) года, данный вопрос выносится на рассмотрение комиссии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Прохождение заявителем (индивидуальным предпринимателем или учредителе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 юридического лица) краткосрочного обучения (не менее 16 академических часов) предпринимательской грамотности и предпринимательским компетенциям. Обучение не требуется при наличии у претендента (индивидуального предпринимателя или учредител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ей) юридического лица) диплома о высшем юридическом и (или) экономическом образовании (профильной переподготовки)</w:t>
            </w:r>
          </w:p>
        </w:tc>
        <w:tc>
          <w:tcPr>
            <w:tcW w:w="5556" w:type="dxa"/>
          </w:tcPr>
          <w:p w:rsidR="00956361" w:rsidRPr="003611C1" w:rsidRDefault="00956361" w:rsidP="009C265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Для проверки прохождения заявителем краткосрочного обучения предпринимательской грамотности и предпринимательским компетенциям экспертом рассматриваются копия свидетельства, сертификата о прохождении обучения (не менее 16 (шестнадцати) академических часов) предпринимательской грамотности и предпринимательским компетенциям или копия (и) диплом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 о высшем юридическом и (или) экономическом образовании (профильной переподготовке)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hyperlink w:anchor="P706" w:history="1">
              <w:proofErr w:type="spellStart"/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бизнес-проекта</w:t>
              </w:r>
              <w:proofErr w:type="spellEnd"/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, оцениваемого комиссией</w:t>
            </w:r>
            <w:r w:rsidR="009C2654">
              <w:rPr>
                <w:rFonts w:ascii="Times New Roman" w:hAnsi="Times New Roman" w:cs="Times New Roman"/>
                <w:sz w:val="24"/>
                <w:szCs w:val="24"/>
              </w:rPr>
              <w:t>, по форме согласно Приложению №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2 к Порядку</w:t>
            </w:r>
            <w:proofErr w:type="gramEnd"/>
          </w:p>
        </w:tc>
        <w:tc>
          <w:tcPr>
            <w:tcW w:w="5556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Экспертом проверяется наличие заполненного </w:t>
            </w:r>
            <w:hyperlink w:anchor="P706" w:history="1">
              <w:proofErr w:type="spellStart"/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бизнес-проекта</w:t>
              </w:r>
              <w:proofErr w:type="spellEnd"/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654">
              <w:rPr>
                <w:rFonts w:ascii="Times New Roman" w:hAnsi="Times New Roman" w:cs="Times New Roman"/>
                <w:sz w:val="24"/>
                <w:szCs w:val="24"/>
              </w:rPr>
              <w:t>(по форме согласно Приложению №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2 к Порядку).</w:t>
            </w:r>
            <w:proofErr w:type="gramEnd"/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данног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 документа(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), вопрос выносится на рассмотрение комиссии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Администрацию анкеты получателя поддержки и письменного обязательства о предоставлении отчета о выполнении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трех календарных лет после предоставления субсидии</w:t>
            </w:r>
          </w:p>
        </w:tc>
        <w:tc>
          <w:tcPr>
            <w:tcW w:w="5556" w:type="dxa"/>
          </w:tcPr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Экспертом проверяется подписанное </w:t>
            </w:r>
            <w:hyperlink w:anchor="P437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заявление-анкета</w:t>
              </w:r>
            </w:hyperlink>
            <w:r w:rsidR="00AB4E9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 к Порядку), в которой заявитель подтверждает, что при принятии положительного решения о предоставлении субсидии обязуется представлять отчетную информацию в Администрацию.</w:t>
            </w:r>
          </w:p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комиссией принято положительное решение о поддержке начинающего субъекта малого предпринимательства, руководитель данного начинающего субъекта малого предпринимательства подписывает </w:t>
            </w:r>
            <w:hyperlink w:anchor="P904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договор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гранта (приложение N 3 к Порядку), в </w:t>
            </w:r>
            <w:hyperlink w:anchor="P933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2.4.5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указано, что получатель субсидии обязан представлять в Администрацию отчет о выполнении 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по формам в соответствии с </w:t>
            </w:r>
            <w:hyperlink w:anchor="P1000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приложениями N 2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278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 по состоянию на 01.01.2018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(за 2017 годы), на 01.01.2019 (за 2018 год), на 01.01.2020 (за 2019 год) в течение 30 рабочих дней после наступления отчетной даты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Неосуществление субъектом малого предпринимательства одного из видов деятельности, указанных в </w:t>
            </w:r>
            <w:hyperlink r:id="rId47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8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статьи 14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AB4E98">
              <w:rPr>
                <w:rFonts w:ascii="Times New Roman" w:hAnsi="Times New Roman" w:cs="Times New Roman"/>
                <w:sz w:val="24"/>
                <w:szCs w:val="24"/>
              </w:rPr>
              <w:t>ерального закона от 24.07.2007 №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209-ФЗ "О развитии малого и среднего предпринимательства в Российской Федерации"</w:t>
            </w:r>
          </w:p>
        </w:tc>
        <w:tc>
          <w:tcPr>
            <w:tcW w:w="5556" w:type="dxa"/>
          </w:tcPr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неосуществления субъектом малого предпринимательства хотя бы одного из видов деятельности, указанных в </w:t>
            </w:r>
            <w:hyperlink r:id="rId49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3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0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статьи 14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24.07.2007 N 209-ФЗ "О развитии малого и среднего предпринимательства в Российской Федерации", экспертом рассматривается выписка из Единого государственного реестра юридических лиц (Единого государственного реестра индивидуальных предпринимателей), содержащая сведения об основном виде экономической деятельности в соответствии с Общероссийским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(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выдавшим ее территориальным налоговым органом).</w:t>
            </w:r>
          </w:p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основным видом экономической деятельности в соответствии с Общероссийским </w:t>
            </w:r>
            <w:hyperlink r:id="rId52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является один из видов деятельности, указанных в </w:t>
            </w:r>
            <w:hyperlink r:id="rId53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3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4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статьи 14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24.07.2007 N 209-ФЗ "О развитии малого и среднего предпринимательства в Российской Федерации", данный вопрос выносится на рассмотрение комиссии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полном объеме достоверных сведений и документов, указанных в </w:t>
            </w:r>
            <w:hyperlink w:anchor="P279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11.1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</w:t>
            </w:r>
          </w:p>
        </w:tc>
        <w:tc>
          <w:tcPr>
            <w:tcW w:w="5556" w:type="dxa"/>
          </w:tcPr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представленных сведений подтверждается руководителем и главным бухгалтером при подписании </w:t>
            </w:r>
            <w:hyperlink w:anchor="P437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Заявления-анкеты</w:t>
              </w:r>
            </w:hyperlink>
            <w:r w:rsidR="00AB4E9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 к Порядку), что проверяется экспертом. Также проверяется комплект документов, указанных в </w:t>
            </w:r>
            <w:hyperlink w:anchor="P279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11.1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Порядка:</w:t>
            </w:r>
          </w:p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заявителем предоставлен неполный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документов, данный вопрос выносится на рассмотрение комиссии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ранее предоставленным на возвратной основе бюджетным средствам</w:t>
            </w:r>
          </w:p>
        </w:tc>
        <w:tc>
          <w:tcPr>
            <w:tcW w:w="5556" w:type="dxa"/>
          </w:tcPr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Для проверки начинающего субъекта малого предпринимательства, допустившего нарушение порядка и условий оказания поддержки, в том числе не обеспечившим целевого использования средств поддержки, а также проверки отсутствия задолженности по ранее предоставленным на возвратной основе бюджетным средствам, экспертом рассматривается Реестр получателей за предыдущие годы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Неосуществление на момент подачи заявки реорганизации, ликвидации или процедуры банкротства организации</w:t>
            </w:r>
          </w:p>
        </w:tc>
        <w:tc>
          <w:tcPr>
            <w:tcW w:w="5556" w:type="dxa"/>
          </w:tcPr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неосуществления на момент подачи заявки реорганизации, ликвидации, процедуры банкротства экспертом рассматривается заполненная </w:t>
            </w:r>
            <w:hyperlink w:anchor="P560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строка 7 таблицы пункта 12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E98">
              <w:rPr>
                <w:rFonts w:ascii="Times New Roman" w:hAnsi="Times New Roman" w:cs="Times New Roman"/>
                <w:sz w:val="24"/>
                <w:szCs w:val="24"/>
              </w:rPr>
              <w:t>Заявления-анкеты (приложение №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 к Порядку), которая заполняется под ответственность заявителя, а также представленная в составе документов заявки Выписка из Единого государственного реестра юридических лиц (Единого государственного реестра индивидуальных предпринимателей)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1" w:type="dxa"/>
          </w:tcPr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пеней и налоговых санкций, страховых взносов, подлежащих уплате в соответствии с действующим законодательством Российской Федерации</w:t>
            </w:r>
          </w:p>
        </w:tc>
        <w:tc>
          <w:tcPr>
            <w:tcW w:w="5556" w:type="dxa"/>
          </w:tcPr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отсутствия неисполненной обязанности по уплате налогов, сборов, пеней и налоговых санкций, страховых взносов субъекта малого предпринимательства экспертом рассматриваются: справка территориального налогового органа о состоянии расчетов по налогам, сборам, пеням, штрафам организаций и индивидуальных предпринимателей (форма по </w:t>
            </w:r>
            <w:hyperlink r:id="rId55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КНД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1160080) либо справка территориального налогового органа об исполнении налогоплательщиком обязанности по уплате налогов, сборов, пеней, штрафов (форма по </w:t>
            </w:r>
            <w:hyperlink r:id="rId56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КНД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1120101).</w:t>
            </w:r>
            <w:proofErr w:type="gramEnd"/>
          </w:p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 случае если субъект малого предпринимательства имеет непогашенную задолженность по уплате налогов, сборов, пеней и налоговых санкций, страховых взносов, данный вопрос выносится на рассмотрение комиссии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 не являлся победителем конкурсного отбора на предоставление субсидий начинающим субъектам малого предпринимательства в 2016 году</w:t>
            </w:r>
          </w:p>
        </w:tc>
        <w:tc>
          <w:tcPr>
            <w:tcW w:w="5556" w:type="dxa"/>
          </w:tcPr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Для того чтобы проверить, является ли субъект малого предпринимательства победителем конкурсного отбора на предоставление субсидий начинающим субъектам малого предпринимательства в 2016 году, экспертом рассматривается реестр получателей поддержки за предыдущие годы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не являлся получателем аналогичной поддержки</w:t>
            </w:r>
          </w:p>
        </w:tc>
        <w:tc>
          <w:tcPr>
            <w:tcW w:w="5556" w:type="dxa"/>
          </w:tcPr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того чтобы проверить, является ли субъект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предпринимательства получателем аналогичной поддержки, эксперт рассматривает реестр получателей поддержки и электронную базу Свердловского областного фонда поддержки предпринимательства (по запросу) и Администрации за предыдущие годы</w:t>
            </w: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Порядку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предоставления грантов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начинающим субъектам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 уплату первого взноса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при заключении договора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лизинга оборудования,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выплату по передаче прав</w:t>
      </w:r>
    </w:p>
    <w:p w:rsidR="00CD1EB5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 франшизу (паушальный взнос),</w:t>
      </w:r>
      <w:r>
        <w:rPr>
          <w:rFonts w:ascii="Times New Roman" w:hAnsi="Times New Roman" w:cs="Times New Roman"/>
          <w:sz w:val="24"/>
          <w:szCs w:val="24"/>
        </w:rPr>
        <w:t xml:space="preserve"> в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>
        <w:rPr>
          <w:rFonts w:ascii="Times New Roman" w:hAnsi="Times New Roman" w:cs="Times New Roman"/>
          <w:sz w:val="24"/>
          <w:szCs w:val="24"/>
        </w:rPr>
        <w:t xml:space="preserve">Верхняя Тура </w:t>
      </w:r>
      <w:r w:rsidRPr="003611C1">
        <w:rPr>
          <w:rFonts w:ascii="Times New Roman" w:hAnsi="Times New Roman" w:cs="Times New Roman"/>
          <w:sz w:val="24"/>
          <w:szCs w:val="24"/>
        </w:rPr>
        <w:t>в 2017 году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2924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1555"/>
      <w:bookmarkEnd w:id="33"/>
      <w:r w:rsidRPr="003611C1">
        <w:rPr>
          <w:rFonts w:ascii="Times New Roman" w:hAnsi="Times New Roman" w:cs="Times New Roman"/>
          <w:sz w:val="24"/>
          <w:szCs w:val="24"/>
        </w:rPr>
        <w:t>С</w:t>
      </w:r>
      <w:r w:rsidR="00AB4E98">
        <w:rPr>
          <w:rFonts w:ascii="Times New Roman" w:hAnsi="Times New Roman" w:cs="Times New Roman"/>
          <w:sz w:val="24"/>
          <w:szCs w:val="24"/>
        </w:rPr>
        <w:t>остав конкурсной комиссии по допуску, отбору, подведению итогов для предоставления грантов</w:t>
      </w:r>
      <w:r w:rsidR="003E2924">
        <w:rPr>
          <w:rFonts w:ascii="Times New Roman" w:hAnsi="Times New Roman" w:cs="Times New Roman"/>
          <w:sz w:val="24"/>
          <w:szCs w:val="24"/>
        </w:rPr>
        <w:t xml:space="preserve"> начинающим субъектам малого предпринимательства на уплату первого взноса при заключении договора лизинга оборудования, выплату по передаче прав на франшизу (паушальный взнос), в Городском округе Верхняя Тура в 2017 году </w:t>
      </w:r>
    </w:p>
    <w:p w:rsidR="003E2924" w:rsidRDefault="003E292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2924" w:rsidRPr="003E2924" w:rsidRDefault="003E2924" w:rsidP="003E2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24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Веснин Иван Сергеевич –  глава </w:t>
      </w:r>
      <w:r w:rsidRPr="003E2924">
        <w:rPr>
          <w:rFonts w:ascii="Times New Roman" w:hAnsi="Times New Roman" w:cs="Times New Roman"/>
          <w:sz w:val="24"/>
          <w:szCs w:val="24"/>
        </w:rPr>
        <w:t>Городского округа Верхняя Тура, председатель    Комиссии.</w:t>
      </w:r>
    </w:p>
    <w:p w:rsidR="003E2924" w:rsidRPr="003E2924" w:rsidRDefault="003E2924" w:rsidP="003E2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24">
        <w:rPr>
          <w:rFonts w:ascii="Times New Roman" w:hAnsi="Times New Roman" w:cs="Times New Roman"/>
          <w:sz w:val="24"/>
          <w:szCs w:val="24"/>
        </w:rPr>
        <w:tab/>
        <w:t xml:space="preserve">2. Аверкиева Ирина Михайловна - заместитель главы администрации Городского округа Верхняя Тура, заместитель председателя    Комиссии. </w:t>
      </w:r>
    </w:p>
    <w:p w:rsidR="003E2924" w:rsidRPr="003E2924" w:rsidRDefault="003E2924" w:rsidP="003E2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24">
        <w:rPr>
          <w:rFonts w:ascii="Times New Roman" w:hAnsi="Times New Roman" w:cs="Times New Roman"/>
          <w:sz w:val="24"/>
          <w:szCs w:val="24"/>
        </w:rPr>
        <w:tab/>
        <w:t>3. Тарасова Ольга Альбертовна – начальник планово-экономического  отдела администрации Городского округа Верхняя Тура, секретарь Комиссии.</w:t>
      </w:r>
    </w:p>
    <w:p w:rsidR="003E2924" w:rsidRPr="003E2924" w:rsidRDefault="003E2924" w:rsidP="003E2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24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3E2924">
        <w:rPr>
          <w:rFonts w:ascii="Times New Roman" w:hAnsi="Times New Roman" w:cs="Times New Roman"/>
          <w:sz w:val="24"/>
          <w:szCs w:val="24"/>
        </w:rPr>
        <w:t>Лыкасова</w:t>
      </w:r>
      <w:proofErr w:type="spellEnd"/>
      <w:r w:rsidRPr="003E2924">
        <w:rPr>
          <w:rFonts w:ascii="Times New Roman" w:hAnsi="Times New Roman" w:cs="Times New Roman"/>
          <w:sz w:val="24"/>
          <w:szCs w:val="24"/>
        </w:rPr>
        <w:t xml:space="preserve"> Надежда Вениаминовна –  начальник финансового отдела администрации Городского округа Верхняя Тура, член Комиссии.</w:t>
      </w:r>
    </w:p>
    <w:p w:rsidR="003E2924" w:rsidRPr="003E2924" w:rsidRDefault="003E2924" w:rsidP="003E2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24">
        <w:rPr>
          <w:rFonts w:ascii="Times New Roman" w:hAnsi="Times New Roman" w:cs="Times New Roman"/>
          <w:sz w:val="24"/>
          <w:szCs w:val="24"/>
        </w:rPr>
        <w:tab/>
        <w:t xml:space="preserve">5. </w:t>
      </w:r>
      <w:r>
        <w:rPr>
          <w:rFonts w:ascii="Times New Roman" w:hAnsi="Times New Roman" w:cs="Times New Roman"/>
          <w:sz w:val="24"/>
          <w:szCs w:val="24"/>
        </w:rPr>
        <w:t>Кожевников Вячеслав Николаевич –</w:t>
      </w:r>
      <w:r w:rsidRPr="003E2924">
        <w:rPr>
          <w:rFonts w:ascii="Times New Roman" w:hAnsi="Times New Roman" w:cs="Times New Roman"/>
          <w:sz w:val="24"/>
          <w:szCs w:val="24"/>
        </w:rPr>
        <w:t xml:space="preserve"> директор государственного казенного учреждения службы занятости населения Свердловской области «</w:t>
      </w:r>
      <w:proofErr w:type="spellStart"/>
      <w:r w:rsidRPr="003E2924">
        <w:rPr>
          <w:rFonts w:ascii="Times New Roman" w:hAnsi="Times New Roman" w:cs="Times New Roman"/>
          <w:sz w:val="24"/>
          <w:szCs w:val="24"/>
        </w:rPr>
        <w:t>Кушвинский</w:t>
      </w:r>
      <w:proofErr w:type="spellEnd"/>
      <w:r w:rsidRPr="003E2924">
        <w:rPr>
          <w:rFonts w:ascii="Times New Roman" w:hAnsi="Times New Roman" w:cs="Times New Roman"/>
          <w:sz w:val="24"/>
          <w:szCs w:val="24"/>
        </w:rPr>
        <w:t xml:space="preserve"> центр занятости», член комиссии (по согласованию).</w:t>
      </w:r>
    </w:p>
    <w:p w:rsidR="003E2924" w:rsidRPr="003E2924" w:rsidRDefault="003E2924" w:rsidP="003E2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24">
        <w:rPr>
          <w:rFonts w:ascii="Times New Roman" w:hAnsi="Times New Roman" w:cs="Times New Roman"/>
          <w:sz w:val="24"/>
          <w:szCs w:val="24"/>
        </w:rPr>
        <w:tab/>
        <w:t xml:space="preserve">6. Орлова Светлана Владимировна – заместитель начальника </w:t>
      </w:r>
      <w:proofErr w:type="gramStart"/>
      <w:r w:rsidRPr="003E2924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3E2924">
        <w:rPr>
          <w:rFonts w:ascii="Times New Roman" w:hAnsi="Times New Roman" w:cs="Times New Roman"/>
          <w:sz w:val="24"/>
          <w:szCs w:val="24"/>
        </w:rPr>
        <w:t xml:space="preserve"> ФНС  России № 27 по Свердловской области, член Комиссии (по согласованию).</w:t>
      </w:r>
    </w:p>
    <w:p w:rsidR="003E2924" w:rsidRPr="003E2924" w:rsidRDefault="003E2924" w:rsidP="003E2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24">
        <w:rPr>
          <w:rFonts w:ascii="Times New Roman" w:hAnsi="Times New Roman" w:cs="Times New Roman"/>
          <w:sz w:val="24"/>
          <w:szCs w:val="24"/>
        </w:rPr>
        <w:tab/>
        <w:t>7. Крупина Елена Юрьевна – заместитель председателя общественной организации  «Ассоциация среднего и малого бизнеса Городского округа Верхняя Тура», член Комиссии (по согласованию).</w:t>
      </w:r>
    </w:p>
    <w:p w:rsidR="003E2924" w:rsidRDefault="003E292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87"/>
      </w:tblGrid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 w:rsidP="003E292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E2924" w:rsidRPr="003611C1" w:rsidRDefault="003E292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2924" w:rsidRPr="003611C1" w:rsidRDefault="003E292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3E2924">
        <w:trPr>
          <w:trHeight w:val="186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5C2" w:rsidRPr="003611C1" w:rsidRDefault="002555C2">
      <w:pPr>
        <w:rPr>
          <w:rFonts w:ascii="Times New Roman" w:hAnsi="Times New Roman" w:cs="Times New Roman"/>
          <w:sz w:val="24"/>
          <w:szCs w:val="24"/>
        </w:rPr>
      </w:pPr>
    </w:p>
    <w:sectPr w:rsidR="002555C2" w:rsidRPr="003611C1" w:rsidSect="003E2924">
      <w:pgSz w:w="11905" w:h="16838"/>
      <w:pgMar w:top="851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361"/>
    <w:rsid w:val="00011052"/>
    <w:rsid w:val="00080DD6"/>
    <w:rsid w:val="000B71A4"/>
    <w:rsid w:val="000E08C5"/>
    <w:rsid w:val="001710EA"/>
    <w:rsid w:val="001B2B0F"/>
    <w:rsid w:val="001D3AF5"/>
    <w:rsid w:val="002555C2"/>
    <w:rsid w:val="00293A85"/>
    <w:rsid w:val="00304686"/>
    <w:rsid w:val="003611C1"/>
    <w:rsid w:val="00364D35"/>
    <w:rsid w:val="003E2924"/>
    <w:rsid w:val="003F38AA"/>
    <w:rsid w:val="0040476E"/>
    <w:rsid w:val="004275A9"/>
    <w:rsid w:val="00466CB7"/>
    <w:rsid w:val="00554C5A"/>
    <w:rsid w:val="005C6C79"/>
    <w:rsid w:val="00606447"/>
    <w:rsid w:val="00664C6A"/>
    <w:rsid w:val="00733F42"/>
    <w:rsid w:val="007A05A7"/>
    <w:rsid w:val="0089026D"/>
    <w:rsid w:val="008D46CB"/>
    <w:rsid w:val="008E4A79"/>
    <w:rsid w:val="008E662B"/>
    <w:rsid w:val="00956361"/>
    <w:rsid w:val="009C2654"/>
    <w:rsid w:val="009F6024"/>
    <w:rsid w:val="00A90BB5"/>
    <w:rsid w:val="00AB4E98"/>
    <w:rsid w:val="00B117E0"/>
    <w:rsid w:val="00B37276"/>
    <w:rsid w:val="00BB60A3"/>
    <w:rsid w:val="00BC1BA3"/>
    <w:rsid w:val="00BD6EC7"/>
    <w:rsid w:val="00C27932"/>
    <w:rsid w:val="00CD1EB5"/>
    <w:rsid w:val="00CF0816"/>
    <w:rsid w:val="00D343A1"/>
    <w:rsid w:val="00DA292B"/>
    <w:rsid w:val="00DC6E6A"/>
    <w:rsid w:val="00E719D3"/>
    <w:rsid w:val="00EC1A41"/>
    <w:rsid w:val="00F325AB"/>
    <w:rsid w:val="00F37C11"/>
    <w:rsid w:val="00FA5FBC"/>
    <w:rsid w:val="00FC16D9"/>
    <w:rsid w:val="00FE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4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C8DAF1D6C4733C30E059DE2C5ECDC689A856373343B001377D8A5901F055007C9C2ADAFAE3C46Cd6j8L" TargetMode="External"/><Relationship Id="rId18" Type="http://schemas.openxmlformats.org/officeDocument/2006/relationships/hyperlink" Target="consultantplus://offline/ref=97C8DAF1D6C4733C30E059DE2C5ECDC689A856373343B001377D8A5901dFj0L" TargetMode="External"/><Relationship Id="rId26" Type="http://schemas.openxmlformats.org/officeDocument/2006/relationships/hyperlink" Target="consultantplus://offline/ref=97C8DAF1D6C4733C30E059DE2C5ECDC689A857323640B001377D8A5901F055007C9C2ADAFAE6C568d6jFL" TargetMode="External"/><Relationship Id="rId39" Type="http://schemas.openxmlformats.org/officeDocument/2006/relationships/hyperlink" Target="consultantplus://offline/ref=97C8DAF1D6C4733C30E059DE2C5ECDC68AAC56353647B001377D8A5901F055007C9C2ADAFAE3C568d6j8L" TargetMode="External"/><Relationship Id="rId21" Type="http://schemas.openxmlformats.org/officeDocument/2006/relationships/hyperlink" Target="consultantplus://offline/ref=97C8DAF1D6C4733C30E059DE2C5ECDC689A857323640B001377D8A5901F055007C9C2ADAFAE7C06Fd6jDL" TargetMode="External"/><Relationship Id="rId34" Type="http://schemas.openxmlformats.org/officeDocument/2006/relationships/hyperlink" Target="consultantplus://offline/ref=97C8DAF1D6C4733C30E059DE2C5ECDC689A856343942B001377D8A5901F055007C9C2ADAFAE3C56Bd6j8L" TargetMode="External"/><Relationship Id="rId42" Type="http://schemas.openxmlformats.org/officeDocument/2006/relationships/hyperlink" Target="consultantplus://offline/ref=97C8DAF1D6C4733C30E047D33A3293CC8AA2083D304BBC516D208C0E5EA053553CDC2C8FB9A7C86B68928CE4d8jAL" TargetMode="External"/><Relationship Id="rId47" Type="http://schemas.openxmlformats.org/officeDocument/2006/relationships/hyperlink" Target="consultantplus://offline/ref=97C8DAF1D6C4733C30E059DE2C5ECDC689A856373343B001377D8A5901F055007C9C2ADAFAE3C469d6j0L" TargetMode="External"/><Relationship Id="rId50" Type="http://schemas.openxmlformats.org/officeDocument/2006/relationships/hyperlink" Target="consultantplus://offline/ref=97C8DAF1D6C4733C30E059DE2C5ECDC689A856373343B001377D8A5901F055007C9C2ADAFAE3C76Fd6j0L" TargetMode="External"/><Relationship Id="rId55" Type="http://schemas.openxmlformats.org/officeDocument/2006/relationships/hyperlink" Target="consultantplus://offline/ref=97C8DAF1D6C4733C30E050C72B5ECDC689A153323045B001377D8A5901F055007C9C2ADAFAE3C56Bd6jBL" TargetMode="External"/><Relationship Id="rId7" Type="http://schemas.openxmlformats.org/officeDocument/2006/relationships/hyperlink" Target="consultantplus://offline/ref=97C8DAF1D6C4733C30E059DE2C5ECDC689A957323840B001377D8A5901dFj0L" TargetMode="External"/><Relationship Id="rId12" Type="http://schemas.openxmlformats.org/officeDocument/2006/relationships/hyperlink" Target="consultantplus://offline/ref=97C8DAF1D6C4733C30E059DE2C5ECDC689A852353445B001377D8A5901dFj0L" TargetMode="External"/><Relationship Id="rId17" Type="http://schemas.openxmlformats.org/officeDocument/2006/relationships/hyperlink" Target="consultantplus://offline/ref=97C8DAF1D6C4733C30E047D33A3293CC8AA2083D3342B9506C2B8C0E5EA053553CdDjCL" TargetMode="External"/><Relationship Id="rId25" Type="http://schemas.openxmlformats.org/officeDocument/2006/relationships/hyperlink" Target="consultantplus://offline/ref=97C8DAF1D6C4733C30E059DE2C5ECDC689A857323640B001377D8A5901F055007C9C2ADAFAE6C56Bd6jEL" TargetMode="External"/><Relationship Id="rId33" Type="http://schemas.openxmlformats.org/officeDocument/2006/relationships/hyperlink" Target="consultantplus://offline/ref=97C8DAF1D6C4733C30E059DE2C5ECDC689A956393041B001377D8A5901dFj0L" TargetMode="External"/><Relationship Id="rId38" Type="http://schemas.openxmlformats.org/officeDocument/2006/relationships/hyperlink" Target="consultantplus://offline/ref=97C8DAF1D6C4733C30E059DE2C5ECDC68EA154393349ED0B3F24865B06FF0A177BD526DBFBE0C3d6jDL" TargetMode="External"/><Relationship Id="rId46" Type="http://schemas.openxmlformats.org/officeDocument/2006/relationships/hyperlink" Target="consultantplus://offline/ref=97C8DAF1D6C4733C30E059DE2C5ECDC689A857323640B001377D8A5901dFj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C8DAF1D6C4733C30E047D33A3293CC8AA2083D304BB85F632F8C0E5EA053553CdDjCL" TargetMode="External"/><Relationship Id="rId20" Type="http://schemas.openxmlformats.org/officeDocument/2006/relationships/hyperlink" Target="consultantplus://offline/ref=97C8DAF1D6C4733C30E059DE2C5ECDC689A857323640B001377D8A5901F055007C9C2ADAFAE0C56Bd6j1L" TargetMode="External"/><Relationship Id="rId29" Type="http://schemas.openxmlformats.org/officeDocument/2006/relationships/hyperlink" Target="consultantplus://offline/ref=97C8DAF1D6C4733C30E059DE2C5ECDC689A857323640B001377D8A5901F055007C9C2ADAFAE6C06Fd6jDL" TargetMode="External"/><Relationship Id="rId41" Type="http://schemas.openxmlformats.org/officeDocument/2006/relationships/hyperlink" Target="http://www.v-tura" TargetMode="External"/><Relationship Id="rId54" Type="http://schemas.openxmlformats.org/officeDocument/2006/relationships/hyperlink" Target="consultantplus://offline/ref=97C8DAF1D6C4733C30E059DE2C5ECDC689A856373343B001377D8A5901F055007C9C2ADAFAE3C76Fd6j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8DAF1D6C4733C30E059DE2C5ECDC689A856373343B001377D8A5901F055007C9C2ADAFAE3C46Cd6j8L" TargetMode="External"/><Relationship Id="rId11" Type="http://schemas.openxmlformats.org/officeDocument/2006/relationships/hyperlink" Target="consultantplus://offline/ref=97C8DAF1D6C4733C30E047D33A3293CC8AA2083D3342B9506C2B8C0E5EA053553CdDjCL" TargetMode="External"/><Relationship Id="rId24" Type="http://schemas.openxmlformats.org/officeDocument/2006/relationships/hyperlink" Target="consultantplus://offline/ref=97C8DAF1D6C4733C30E059DE2C5ECDC689A857323640B001377D8A5901F055007C9C2ADAFAE7CD68d6j0L" TargetMode="External"/><Relationship Id="rId32" Type="http://schemas.openxmlformats.org/officeDocument/2006/relationships/hyperlink" Target="consultantplus://offline/ref=97C8DAF1D6C4733C30E059DE2C5ECDC689A857323640B001377D8A5901F055007C9C2ADAFAE6C368d6jEL" TargetMode="External"/><Relationship Id="rId37" Type="http://schemas.openxmlformats.org/officeDocument/2006/relationships/hyperlink" Target="consultantplus://offline/ref=97C8DAF1D6C4733C30E050C72B5ECDC689A153323045B001377D8A5901F055007C9C2ADAFAE3C56Bd6jBL" TargetMode="External"/><Relationship Id="rId40" Type="http://schemas.openxmlformats.org/officeDocument/2006/relationships/hyperlink" Target="consultantplus://offline/ref=97C8DAF1D6C4733C30E059DE2C5ECDC689A85F313046B001377D8A5901dFj0L" TargetMode="External"/><Relationship Id="rId45" Type="http://schemas.openxmlformats.org/officeDocument/2006/relationships/hyperlink" Target="consultantplus://offline/ref=97C8DAF1D6C4733C30E059DE2C5ECDC689A857323640B001377D8A5901dFj0L" TargetMode="External"/><Relationship Id="rId53" Type="http://schemas.openxmlformats.org/officeDocument/2006/relationships/hyperlink" Target="consultantplus://offline/ref=97C8DAF1D6C4733C30E059DE2C5ECDC689A856373343B001377D8A5901F055007C9C2ADAFAE3C469d6j0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97C8DAF1D6C4733C30E059DE2C5ECDC689A856313545B001377D8A5901F055007C9C2AD9FBdEjBL" TargetMode="External"/><Relationship Id="rId15" Type="http://schemas.openxmlformats.org/officeDocument/2006/relationships/hyperlink" Target="consultantplus://offline/ref=97C8DAF1D6C4733C30E059DE2C5ECDC689A856343942B001377D8A5901dFj0L" TargetMode="External"/><Relationship Id="rId23" Type="http://schemas.openxmlformats.org/officeDocument/2006/relationships/hyperlink" Target="consultantplus://offline/ref=97C8DAF1D6C4733C30E059DE2C5ECDC689A857323640B001377D8A5901F055007C9C2ADAFAE7C263d6jAL" TargetMode="External"/><Relationship Id="rId28" Type="http://schemas.openxmlformats.org/officeDocument/2006/relationships/hyperlink" Target="consultantplus://offline/ref=97C8DAF1D6C4733C30E059DE2C5ECDC689A857323640B001377D8A5901F055007C9C2ADAFAE6C069d6jAL" TargetMode="External"/><Relationship Id="rId36" Type="http://schemas.openxmlformats.org/officeDocument/2006/relationships/hyperlink" Target="consultantplus://offline/ref=97C8DAF1D6C4733C30E059DE2C5ECDC689A856373343B001377D8A5901F055007C9C2ADAFAE3C76Fd6j0L" TargetMode="External"/><Relationship Id="rId49" Type="http://schemas.openxmlformats.org/officeDocument/2006/relationships/hyperlink" Target="consultantplus://offline/ref=97C8DAF1D6C4733C30E059DE2C5ECDC689A856373343B001377D8A5901F055007C9C2ADAFAE3C469d6j0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97C8DAF1D6C4733C30E047D33A3293CC8AA2083D304BB85F632F8C0E5EA053553CdDjCL" TargetMode="External"/><Relationship Id="rId19" Type="http://schemas.openxmlformats.org/officeDocument/2006/relationships/hyperlink" Target="consultantplus://offline/ref=97C8DAF1D6C4733C30E059DE2C5ECDC689A857323640B001377D8A5901F055007C9C2ADAFAE0C56Bd6jEL" TargetMode="External"/><Relationship Id="rId31" Type="http://schemas.openxmlformats.org/officeDocument/2006/relationships/hyperlink" Target="consultantplus://offline/ref=97C8DAF1D6C4733C30E059DE2C5ECDC689A857323640B001377D8A5901F055007C9C2ADAFAE6C36Ad6jFL" TargetMode="External"/><Relationship Id="rId44" Type="http://schemas.openxmlformats.org/officeDocument/2006/relationships/hyperlink" Target="consultantplus://offline/ref=97C8DAF1D6C4733C30E059DE2C5ECDC689A852353745B001377D8A5901F055007C9C2ADAFAE0C16Ad6jAL" TargetMode="External"/><Relationship Id="rId52" Type="http://schemas.openxmlformats.org/officeDocument/2006/relationships/hyperlink" Target="consultantplus://offline/ref=97C8DAF1D6C4733C30E059DE2C5ECDC689A857323640B001377D8A5901dFj0L" TargetMode="External"/><Relationship Id="rId4" Type="http://schemas.openxmlformats.org/officeDocument/2006/relationships/hyperlink" Target="consultantplus://offline/ref=97C8DAF1D6C4733C30E059DE2C5ECDC689A852353445B001377D8A5901dFj0L" TargetMode="External"/><Relationship Id="rId9" Type="http://schemas.openxmlformats.org/officeDocument/2006/relationships/hyperlink" Target="consultantplus://offline/ref=97C8DAF1D6C4733C30E059DE2C5ECDC689A856343942B001377D8A5901dFj0L" TargetMode="External"/><Relationship Id="rId14" Type="http://schemas.openxmlformats.org/officeDocument/2006/relationships/hyperlink" Target="consultantplus://offline/ref=97C8DAF1D6C4733C30E059DE2C5ECDC689A957323840B001377D8A5901dFj0L" TargetMode="External"/><Relationship Id="rId22" Type="http://schemas.openxmlformats.org/officeDocument/2006/relationships/hyperlink" Target="consultantplus://offline/ref=97C8DAF1D6C4733C30E059DE2C5ECDC689A857323640B001377D8A5901F055007C9C2ADAFAE7C268d6j9L" TargetMode="External"/><Relationship Id="rId27" Type="http://schemas.openxmlformats.org/officeDocument/2006/relationships/hyperlink" Target="consultantplus://offline/ref=97C8DAF1D6C4733C30E059DE2C5ECDC689A857323640B001377D8A5901F055007C9C2ADAFAE6C76Bd6j8L" TargetMode="External"/><Relationship Id="rId30" Type="http://schemas.openxmlformats.org/officeDocument/2006/relationships/hyperlink" Target="consultantplus://offline/ref=97C8DAF1D6C4733C30E059DE2C5ECDC689A857323640B001377D8A5901F055007C9C2ADAFAE6C063d6jAL" TargetMode="External"/><Relationship Id="rId35" Type="http://schemas.openxmlformats.org/officeDocument/2006/relationships/hyperlink" Target="consultantplus://offline/ref=97C8DAF1D6C4733C30E059DE2C5ECDC689A856373343B001377D8A5901F055007C9C2ADAFAE3C469d6j0L" TargetMode="External"/><Relationship Id="rId43" Type="http://schemas.openxmlformats.org/officeDocument/2006/relationships/hyperlink" Target="consultantplus://offline/ref=97C8DAF1D6C4733C30E059DE2C5ECDC689A856373343B001377D8A5901F055007C9C2ADAFAE3C56Dd6jDL" TargetMode="External"/><Relationship Id="rId48" Type="http://schemas.openxmlformats.org/officeDocument/2006/relationships/hyperlink" Target="consultantplus://offline/ref=97C8DAF1D6C4733C30E059DE2C5ECDC689A856373343B001377D8A5901F055007C9C2ADAFAE3C76Fd6j0L" TargetMode="External"/><Relationship Id="rId56" Type="http://schemas.openxmlformats.org/officeDocument/2006/relationships/hyperlink" Target="consultantplus://offline/ref=97C8DAF1D6C4733C30E050C72B5ECDC689A153323045B001377D8A5901F055007C9C2ADAFAE3C56Bd6jBL" TargetMode="External"/><Relationship Id="rId8" Type="http://schemas.openxmlformats.org/officeDocument/2006/relationships/hyperlink" Target="consultantplus://offline/ref=97C8DAF1D6C4733C30E059DE2C5ECDC689A853323346B001377D8A5901dFj0L" TargetMode="External"/><Relationship Id="rId51" Type="http://schemas.openxmlformats.org/officeDocument/2006/relationships/hyperlink" Target="consultantplus://offline/ref=97C8DAF1D6C4733C30E059DE2C5ECDC689A857323640B001377D8A5901dFj0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47</Pages>
  <Words>15637</Words>
  <Characters>89134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USR0901</dc:creator>
  <cp:keywords/>
  <dc:description/>
  <cp:lastModifiedBy>USR0202</cp:lastModifiedBy>
  <cp:revision>22</cp:revision>
  <cp:lastPrinted>2017-08-13T08:37:00Z</cp:lastPrinted>
  <dcterms:created xsi:type="dcterms:W3CDTF">2017-07-17T11:35:00Z</dcterms:created>
  <dcterms:modified xsi:type="dcterms:W3CDTF">2017-10-31T09:44:00Z</dcterms:modified>
</cp:coreProperties>
</file>