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0A" w:rsidRPr="00D27CA6" w:rsidRDefault="0087261B" w:rsidP="00CD1D0A">
      <w:pPr>
        <w:jc w:val="center"/>
        <w:rPr>
          <w:b/>
        </w:rPr>
      </w:pPr>
      <w:r w:rsidRPr="00D27CA6">
        <w:rPr>
          <w:b/>
        </w:rPr>
        <w:t>Пояснительная</w:t>
      </w:r>
      <w:r w:rsidR="00CD1D0A" w:rsidRPr="00D27CA6">
        <w:rPr>
          <w:b/>
        </w:rPr>
        <w:t xml:space="preserve"> </w:t>
      </w:r>
      <w:r w:rsidRPr="00D27CA6">
        <w:rPr>
          <w:b/>
        </w:rPr>
        <w:t>записка</w:t>
      </w:r>
    </w:p>
    <w:p w:rsidR="0087261B" w:rsidRPr="00D27CA6" w:rsidRDefault="0087261B" w:rsidP="005145C6">
      <w:pPr>
        <w:jc w:val="center"/>
        <w:rPr>
          <w:b/>
        </w:rPr>
      </w:pPr>
      <w:r w:rsidRPr="00D27CA6">
        <w:rPr>
          <w:b/>
        </w:rPr>
        <w:t xml:space="preserve">к проекту решения Думы Городского округа Верхняя Тура </w:t>
      </w:r>
    </w:p>
    <w:p w:rsidR="004F6997" w:rsidRDefault="00535151" w:rsidP="005145C6">
      <w:pPr>
        <w:jc w:val="center"/>
        <w:rPr>
          <w:b/>
        </w:rPr>
      </w:pPr>
      <w:r w:rsidRPr="00D27CA6">
        <w:rPr>
          <w:b/>
        </w:rPr>
        <w:t xml:space="preserve">         </w:t>
      </w:r>
      <w:r w:rsidR="00CD1D0A" w:rsidRPr="00D27CA6">
        <w:rPr>
          <w:b/>
        </w:rPr>
        <w:t xml:space="preserve">«О </w:t>
      </w:r>
      <w:r w:rsidR="0087261B" w:rsidRPr="00D27CA6">
        <w:rPr>
          <w:b/>
        </w:rPr>
        <w:t>бюджете Городского округа Верхняя Тура</w:t>
      </w:r>
      <w:r w:rsidR="00CD1D0A" w:rsidRPr="00D27CA6">
        <w:rPr>
          <w:b/>
        </w:rPr>
        <w:t xml:space="preserve"> </w:t>
      </w:r>
      <w:r w:rsidR="0087261B" w:rsidRPr="00D27CA6">
        <w:rPr>
          <w:b/>
        </w:rPr>
        <w:t>на 20</w:t>
      </w:r>
      <w:r w:rsidR="00F9771E">
        <w:rPr>
          <w:b/>
        </w:rPr>
        <w:t>20</w:t>
      </w:r>
      <w:r w:rsidR="0087261B" w:rsidRPr="00D27CA6">
        <w:rPr>
          <w:b/>
        </w:rPr>
        <w:t xml:space="preserve"> год</w:t>
      </w:r>
      <w:r w:rsidR="004F6997">
        <w:rPr>
          <w:b/>
        </w:rPr>
        <w:t xml:space="preserve"> </w:t>
      </w:r>
    </w:p>
    <w:p w:rsidR="00CD1D0A" w:rsidRPr="00D27CA6" w:rsidRDefault="001E647B" w:rsidP="005145C6">
      <w:pPr>
        <w:jc w:val="center"/>
        <w:rPr>
          <w:b/>
        </w:rPr>
      </w:pPr>
      <w:r>
        <w:rPr>
          <w:b/>
        </w:rPr>
        <w:t>и плановый период 202</w:t>
      </w:r>
      <w:r w:rsidR="00F9771E">
        <w:rPr>
          <w:b/>
        </w:rPr>
        <w:t>1</w:t>
      </w:r>
      <w:r w:rsidR="004F6997">
        <w:rPr>
          <w:b/>
        </w:rPr>
        <w:t xml:space="preserve"> и 20</w:t>
      </w:r>
      <w:r w:rsidR="00202FBA" w:rsidRPr="00202FBA">
        <w:rPr>
          <w:b/>
        </w:rPr>
        <w:t>2</w:t>
      </w:r>
      <w:r w:rsidR="00F9771E">
        <w:rPr>
          <w:b/>
        </w:rPr>
        <w:t>2</w:t>
      </w:r>
      <w:r w:rsidR="004F6997">
        <w:rPr>
          <w:b/>
        </w:rPr>
        <w:t xml:space="preserve"> годов</w:t>
      </w:r>
      <w:r w:rsidR="00CD1D0A" w:rsidRPr="00D27CA6">
        <w:rPr>
          <w:b/>
        </w:rPr>
        <w:t>»</w:t>
      </w:r>
    </w:p>
    <w:p w:rsidR="00833235" w:rsidRDefault="00833235" w:rsidP="00CD1D0A">
      <w:pPr>
        <w:jc w:val="center"/>
      </w:pPr>
    </w:p>
    <w:p w:rsidR="00FA39EA" w:rsidRPr="00D27CA6" w:rsidRDefault="00FA39EA" w:rsidP="00CD1D0A">
      <w:pPr>
        <w:jc w:val="center"/>
      </w:pPr>
    </w:p>
    <w:p w:rsidR="00D762DF" w:rsidRPr="00D27CA6" w:rsidRDefault="00D762DF" w:rsidP="00D762DF">
      <w:pPr>
        <w:numPr>
          <w:ilvl w:val="0"/>
          <w:numId w:val="2"/>
        </w:numPr>
        <w:ind w:left="0" w:firstLine="705"/>
        <w:jc w:val="both"/>
        <w:rPr>
          <w:b/>
          <w:i/>
        </w:rPr>
      </w:pPr>
      <w:r w:rsidRPr="00D27CA6">
        <w:rPr>
          <w:b/>
          <w:i/>
        </w:rPr>
        <w:t xml:space="preserve">Правовые основы </w:t>
      </w:r>
      <w:proofErr w:type="gramStart"/>
      <w:r w:rsidRPr="00D27CA6">
        <w:rPr>
          <w:b/>
          <w:i/>
        </w:rPr>
        <w:t xml:space="preserve">формирования проекта решения Думы </w:t>
      </w:r>
      <w:r w:rsidR="00600E86" w:rsidRPr="00D27CA6">
        <w:rPr>
          <w:b/>
          <w:i/>
        </w:rPr>
        <w:t>Г</w:t>
      </w:r>
      <w:r w:rsidR="00D3372E" w:rsidRPr="00D27CA6">
        <w:rPr>
          <w:b/>
          <w:i/>
        </w:rPr>
        <w:t>ородского округа</w:t>
      </w:r>
      <w:proofErr w:type="gramEnd"/>
      <w:r w:rsidR="00D3372E" w:rsidRPr="00D27CA6">
        <w:rPr>
          <w:b/>
          <w:i/>
        </w:rPr>
        <w:t xml:space="preserve"> Верхняя Тура </w:t>
      </w:r>
      <w:r w:rsidRPr="00D27CA6">
        <w:rPr>
          <w:b/>
          <w:i/>
        </w:rPr>
        <w:t>«О бюджете Городского округа Верхняя Тура на 20</w:t>
      </w:r>
      <w:r w:rsidR="00F9771E">
        <w:rPr>
          <w:b/>
          <w:i/>
        </w:rPr>
        <w:t>20</w:t>
      </w:r>
      <w:r w:rsidRPr="00D27CA6">
        <w:rPr>
          <w:b/>
          <w:i/>
        </w:rPr>
        <w:t xml:space="preserve"> год</w:t>
      </w:r>
      <w:r w:rsidR="004F6997">
        <w:rPr>
          <w:b/>
          <w:i/>
        </w:rPr>
        <w:t xml:space="preserve"> и плановый период 20</w:t>
      </w:r>
      <w:r w:rsidR="00F9771E">
        <w:rPr>
          <w:b/>
          <w:i/>
        </w:rPr>
        <w:t>21</w:t>
      </w:r>
      <w:r w:rsidR="004F6997">
        <w:rPr>
          <w:b/>
          <w:i/>
        </w:rPr>
        <w:t xml:space="preserve"> и 20</w:t>
      </w:r>
      <w:r w:rsidR="00202FBA" w:rsidRPr="00202FBA">
        <w:rPr>
          <w:b/>
          <w:i/>
        </w:rPr>
        <w:t>2</w:t>
      </w:r>
      <w:r w:rsidR="00F9771E">
        <w:rPr>
          <w:b/>
          <w:i/>
        </w:rPr>
        <w:t>2</w:t>
      </w:r>
      <w:r w:rsidR="004F6997">
        <w:rPr>
          <w:b/>
          <w:i/>
        </w:rPr>
        <w:t xml:space="preserve"> годов</w:t>
      </w:r>
      <w:r w:rsidRPr="00D27CA6">
        <w:rPr>
          <w:b/>
          <w:i/>
        </w:rPr>
        <w:t>»</w:t>
      </w:r>
    </w:p>
    <w:p w:rsidR="00A65D92" w:rsidRPr="00D27CA6" w:rsidRDefault="005A3558" w:rsidP="00A65D92">
      <w:pPr>
        <w:tabs>
          <w:tab w:val="left" w:pos="540"/>
        </w:tabs>
        <w:ind w:firstLine="360"/>
        <w:jc w:val="both"/>
        <w:rPr>
          <w:b/>
        </w:rPr>
      </w:pPr>
      <w:r w:rsidRPr="00D27CA6">
        <w:tab/>
      </w:r>
      <w:r w:rsidRPr="00D27CA6">
        <w:tab/>
      </w:r>
      <w:proofErr w:type="gramStart"/>
      <w:r w:rsidR="00CD1D0A" w:rsidRPr="00D27CA6">
        <w:t>Проект решения Думы «О бюджете Городского округа Верхняя Тура на 20</w:t>
      </w:r>
      <w:r w:rsidR="00F9771E">
        <w:t>20</w:t>
      </w:r>
      <w:r w:rsidR="00CD1D0A" w:rsidRPr="00D27CA6">
        <w:t xml:space="preserve"> год</w:t>
      </w:r>
      <w:r w:rsidR="004F6997">
        <w:t xml:space="preserve"> и плановый период 20</w:t>
      </w:r>
      <w:r w:rsidR="001E647B">
        <w:t>2</w:t>
      </w:r>
      <w:r w:rsidR="00F9771E">
        <w:t>1</w:t>
      </w:r>
      <w:r w:rsidR="004F6997">
        <w:t xml:space="preserve"> и 20</w:t>
      </w:r>
      <w:r w:rsidR="00202FBA" w:rsidRPr="00202FBA">
        <w:t>2</w:t>
      </w:r>
      <w:r w:rsidR="00F9771E">
        <w:t>2</w:t>
      </w:r>
      <w:r w:rsidR="004F6997">
        <w:t xml:space="preserve"> годов </w:t>
      </w:r>
      <w:r w:rsidR="00CD1D0A" w:rsidRPr="00D27CA6">
        <w:t xml:space="preserve">» (далее – </w:t>
      </w:r>
      <w:r w:rsidR="000F3DB3" w:rsidRPr="00D27CA6">
        <w:t xml:space="preserve">проект </w:t>
      </w:r>
      <w:r w:rsidR="00CD1D0A" w:rsidRPr="00D27CA6">
        <w:t>решени</w:t>
      </w:r>
      <w:r w:rsidR="000F3DB3" w:rsidRPr="00D27CA6">
        <w:t>я</w:t>
      </w:r>
      <w:r w:rsidR="002D36E8" w:rsidRPr="00D27CA6">
        <w:t xml:space="preserve"> о бюджете</w:t>
      </w:r>
      <w:r w:rsidR="00CD1D0A" w:rsidRPr="00D27CA6">
        <w:t xml:space="preserve">) подготовлен в соответствии с требованиями Бюджетного кодекса Российской Федерации (далее – Бюджетный кодекс), а также </w:t>
      </w:r>
      <w:r w:rsidR="003A32B2" w:rsidRPr="003A32B2">
        <w:t>Положения «О бюджетном процессе в Городском округе Верхняя Тура»,</w:t>
      </w:r>
      <w:r w:rsidR="008618E2">
        <w:t xml:space="preserve"> утвержденного решением Думы Городского округа Верхняя Тура от 15.07.2015 № 46 </w:t>
      </w:r>
      <w:r w:rsidR="003A32B2">
        <w:rPr>
          <w:sz w:val="28"/>
          <w:szCs w:val="28"/>
        </w:rPr>
        <w:t xml:space="preserve"> </w:t>
      </w:r>
      <w:r w:rsidR="000F3DB3" w:rsidRPr="00D27CA6">
        <w:t>(далее – Положение о</w:t>
      </w:r>
      <w:proofErr w:type="gramEnd"/>
      <w:r w:rsidR="000F3DB3" w:rsidRPr="00D27CA6">
        <w:t xml:space="preserve"> бюджетном </w:t>
      </w:r>
      <w:proofErr w:type="gramStart"/>
      <w:r w:rsidR="000F3DB3" w:rsidRPr="00D27CA6">
        <w:t>процессе</w:t>
      </w:r>
      <w:proofErr w:type="gramEnd"/>
      <w:r w:rsidR="000F3DB3" w:rsidRPr="00D27CA6">
        <w:t>)</w:t>
      </w:r>
      <w:r w:rsidR="001823BF" w:rsidRPr="00D27CA6">
        <w:t>.</w:t>
      </w:r>
    </w:p>
    <w:p w:rsidR="007C531F" w:rsidRPr="00D27CA6" w:rsidRDefault="00CD1D0A" w:rsidP="00CD1D0A">
      <w:pPr>
        <w:ind w:firstLine="708"/>
        <w:jc w:val="both"/>
      </w:pPr>
      <w:r w:rsidRPr="00D27CA6">
        <w:t xml:space="preserve">Общие требования к структуре и содержанию </w:t>
      </w:r>
      <w:r w:rsidR="002D36E8" w:rsidRPr="00D27CA6">
        <w:t xml:space="preserve">проекта </w:t>
      </w:r>
      <w:r w:rsidRPr="00D27CA6">
        <w:t xml:space="preserve">решения о бюджете установлены статьей 184.1 Бюджетного кодекса, а также статьей  </w:t>
      </w:r>
      <w:r w:rsidR="00B912F5">
        <w:t>22</w:t>
      </w:r>
      <w:r w:rsidRPr="00D27CA6">
        <w:t xml:space="preserve">  Положения</w:t>
      </w:r>
      <w:r w:rsidR="00034DA3" w:rsidRPr="00D27CA6">
        <w:t xml:space="preserve"> о бюджетном процессе</w:t>
      </w:r>
      <w:r w:rsidRPr="00D27CA6">
        <w:t xml:space="preserve">. </w:t>
      </w:r>
    </w:p>
    <w:p w:rsidR="004B46A9" w:rsidRPr="00D27CA6" w:rsidRDefault="00B85F8E" w:rsidP="004B46A9">
      <w:pPr>
        <w:numPr>
          <w:ilvl w:val="0"/>
          <w:numId w:val="2"/>
        </w:numPr>
        <w:ind w:left="0" w:firstLine="705"/>
        <w:jc w:val="both"/>
        <w:rPr>
          <w:b/>
          <w:i/>
        </w:rPr>
      </w:pPr>
      <w:r w:rsidRPr="00D27CA6">
        <w:rPr>
          <w:b/>
          <w:i/>
        </w:rPr>
        <w:t>Основные характеристики бюджета Городского округа Верхняя Тура на 20</w:t>
      </w:r>
      <w:r w:rsidR="00F9771E">
        <w:rPr>
          <w:b/>
          <w:i/>
        </w:rPr>
        <w:t>20</w:t>
      </w:r>
      <w:r w:rsidRPr="00D27CA6">
        <w:rPr>
          <w:b/>
          <w:i/>
        </w:rPr>
        <w:t xml:space="preserve"> год</w:t>
      </w:r>
      <w:r w:rsidR="009B1463">
        <w:rPr>
          <w:b/>
          <w:i/>
        </w:rPr>
        <w:t xml:space="preserve"> и плановый период 20</w:t>
      </w:r>
      <w:r w:rsidR="001E647B">
        <w:rPr>
          <w:b/>
          <w:i/>
        </w:rPr>
        <w:t>2</w:t>
      </w:r>
      <w:r w:rsidR="00F9771E">
        <w:rPr>
          <w:b/>
          <w:i/>
        </w:rPr>
        <w:t>1</w:t>
      </w:r>
      <w:r w:rsidR="009B1463">
        <w:rPr>
          <w:b/>
          <w:i/>
        </w:rPr>
        <w:t xml:space="preserve"> и 20</w:t>
      </w:r>
      <w:r w:rsidR="00202FBA" w:rsidRPr="00202FBA">
        <w:rPr>
          <w:b/>
          <w:i/>
        </w:rPr>
        <w:t>2</w:t>
      </w:r>
      <w:r w:rsidR="00F9771E">
        <w:rPr>
          <w:b/>
          <w:i/>
        </w:rPr>
        <w:t>2</w:t>
      </w:r>
      <w:r w:rsidR="009B1463">
        <w:rPr>
          <w:b/>
          <w:i/>
        </w:rPr>
        <w:t xml:space="preserve"> годов</w:t>
      </w:r>
    </w:p>
    <w:p w:rsidR="005D0D8B" w:rsidRPr="00D27CA6" w:rsidRDefault="000F3711" w:rsidP="003A0E0A">
      <w:pPr>
        <w:ind w:firstLine="708"/>
        <w:jc w:val="both"/>
      </w:pPr>
      <w:r w:rsidRPr="00D27CA6">
        <w:t>Основные характеристики бюджета Городского округа Верхняя Тура на 20</w:t>
      </w:r>
      <w:r w:rsidR="00F9771E">
        <w:t>20</w:t>
      </w:r>
      <w:r w:rsidRPr="00D27CA6">
        <w:t xml:space="preserve"> год</w:t>
      </w:r>
      <w:r w:rsidR="00433E07">
        <w:t xml:space="preserve"> и плановый период 20</w:t>
      </w:r>
      <w:r w:rsidR="001E647B">
        <w:t>2</w:t>
      </w:r>
      <w:r w:rsidR="00F9771E">
        <w:t>1</w:t>
      </w:r>
      <w:r w:rsidR="00433E07">
        <w:t xml:space="preserve"> и 20</w:t>
      </w:r>
      <w:r w:rsidR="00202FBA" w:rsidRPr="00202FBA">
        <w:t>2</w:t>
      </w:r>
      <w:r w:rsidR="00F9771E">
        <w:t>2</w:t>
      </w:r>
      <w:r w:rsidR="00433E07">
        <w:t xml:space="preserve"> годов</w:t>
      </w:r>
      <w:r w:rsidR="00B54209" w:rsidRPr="00D27CA6">
        <w:t>, их</w:t>
      </w:r>
      <w:r w:rsidR="007B3304" w:rsidRPr="00D27CA6">
        <w:t xml:space="preserve"> динамика по сравнению с параметрами бюджета текущего года</w:t>
      </w:r>
      <w:r w:rsidRPr="00D27CA6">
        <w:t xml:space="preserve"> представлены в таблице 1.</w:t>
      </w:r>
    </w:p>
    <w:p w:rsidR="00A10A6F" w:rsidRDefault="00064F66" w:rsidP="00D27CA6">
      <w:pPr>
        <w:pStyle w:val="2"/>
        <w:rPr>
          <w:sz w:val="24"/>
          <w:szCs w:val="24"/>
        </w:rPr>
      </w:pPr>
      <w:r w:rsidRPr="00D27CA6">
        <w:rPr>
          <w:sz w:val="24"/>
          <w:szCs w:val="24"/>
        </w:rPr>
        <w:t>Подробное описание и обоснования объемов доходов, бюджетных ассигнований по расходам, а также по источникам финансирования дефицита бюджета приведены в соответствующих разделах настоящей пояснительной записки.</w:t>
      </w:r>
    </w:p>
    <w:p w:rsidR="00A10A6F" w:rsidRPr="007F44C5" w:rsidRDefault="00A10A6F" w:rsidP="00A10A6F">
      <w:pPr>
        <w:ind w:firstLine="708"/>
        <w:jc w:val="right"/>
        <w:rPr>
          <w:sz w:val="18"/>
          <w:szCs w:val="18"/>
        </w:rPr>
      </w:pPr>
      <w:r w:rsidRPr="007F44C5">
        <w:rPr>
          <w:sz w:val="18"/>
          <w:szCs w:val="18"/>
        </w:rPr>
        <w:t>Таблица 1</w:t>
      </w:r>
    </w:p>
    <w:p w:rsidR="00433E07" w:rsidRDefault="00433E07" w:rsidP="00433E07">
      <w:pPr>
        <w:ind w:firstLine="708"/>
        <w:jc w:val="center"/>
        <w:rPr>
          <w:b/>
          <w:sz w:val="20"/>
          <w:szCs w:val="20"/>
        </w:rPr>
      </w:pPr>
      <w:r w:rsidRPr="00A10A6F">
        <w:rPr>
          <w:b/>
          <w:sz w:val="20"/>
          <w:szCs w:val="20"/>
        </w:rPr>
        <w:t>Основные характеристики бюджета Городского округа Верхняя Тура на 20</w:t>
      </w:r>
      <w:r w:rsidR="00F9771E">
        <w:rPr>
          <w:b/>
          <w:sz w:val="20"/>
          <w:szCs w:val="20"/>
        </w:rPr>
        <w:t>20</w:t>
      </w:r>
      <w:r w:rsidRPr="00A10A6F">
        <w:rPr>
          <w:b/>
          <w:sz w:val="20"/>
          <w:szCs w:val="20"/>
        </w:rPr>
        <w:t xml:space="preserve"> год</w:t>
      </w:r>
      <w:r>
        <w:rPr>
          <w:b/>
          <w:sz w:val="20"/>
          <w:szCs w:val="20"/>
        </w:rPr>
        <w:t xml:space="preserve"> </w:t>
      </w:r>
    </w:p>
    <w:p w:rsidR="00433E07" w:rsidRPr="00A10A6F" w:rsidRDefault="00433E07" w:rsidP="00433E07">
      <w:pPr>
        <w:ind w:firstLine="708"/>
        <w:jc w:val="center"/>
        <w:rPr>
          <w:b/>
          <w:sz w:val="20"/>
          <w:szCs w:val="20"/>
        </w:rPr>
      </w:pPr>
      <w:r>
        <w:rPr>
          <w:b/>
          <w:sz w:val="20"/>
          <w:szCs w:val="20"/>
        </w:rPr>
        <w:t>и плановый период 20</w:t>
      </w:r>
      <w:r w:rsidR="001E647B">
        <w:rPr>
          <w:b/>
          <w:sz w:val="20"/>
          <w:szCs w:val="20"/>
        </w:rPr>
        <w:t>2</w:t>
      </w:r>
      <w:r w:rsidR="00F9771E">
        <w:rPr>
          <w:b/>
          <w:sz w:val="20"/>
          <w:szCs w:val="20"/>
        </w:rPr>
        <w:t>1</w:t>
      </w:r>
      <w:r w:rsidR="00202FBA">
        <w:rPr>
          <w:b/>
          <w:sz w:val="20"/>
          <w:szCs w:val="20"/>
        </w:rPr>
        <w:t xml:space="preserve"> и 20</w:t>
      </w:r>
      <w:r w:rsidR="00202FBA" w:rsidRPr="001E647B">
        <w:rPr>
          <w:b/>
          <w:sz w:val="20"/>
          <w:szCs w:val="20"/>
        </w:rPr>
        <w:t>2</w:t>
      </w:r>
      <w:r w:rsidR="00F9771E">
        <w:rPr>
          <w:b/>
          <w:sz w:val="20"/>
          <w:szCs w:val="20"/>
        </w:rPr>
        <w:t>2</w:t>
      </w:r>
      <w:r>
        <w:rPr>
          <w:b/>
          <w:sz w:val="20"/>
          <w:szCs w:val="20"/>
        </w:rPr>
        <w:t xml:space="preserve"> годов</w:t>
      </w:r>
    </w:p>
    <w:p w:rsidR="00433E07" w:rsidRDefault="00433E07" w:rsidP="00433E07">
      <w:pPr>
        <w:ind w:firstLine="708"/>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6"/>
        <w:gridCol w:w="1678"/>
        <w:gridCol w:w="1673"/>
        <w:gridCol w:w="1673"/>
        <w:gridCol w:w="1673"/>
      </w:tblGrid>
      <w:tr w:rsidR="00433E07" w:rsidRPr="00D83D40" w:rsidTr="00433E07">
        <w:trPr>
          <w:trHeight w:val="1103"/>
        </w:trPr>
        <w:tc>
          <w:tcPr>
            <w:tcW w:w="3156" w:type="dxa"/>
          </w:tcPr>
          <w:p w:rsidR="00433E07" w:rsidRPr="00D83D40" w:rsidRDefault="00433E07" w:rsidP="00433E07">
            <w:pPr>
              <w:jc w:val="center"/>
              <w:rPr>
                <w:sz w:val="18"/>
                <w:szCs w:val="18"/>
              </w:rPr>
            </w:pPr>
            <w:r w:rsidRPr="00D83D40">
              <w:rPr>
                <w:sz w:val="18"/>
                <w:szCs w:val="18"/>
              </w:rPr>
              <w:t>Показатели</w:t>
            </w:r>
          </w:p>
        </w:tc>
        <w:tc>
          <w:tcPr>
            <w:tcW w:w="1678" w:type="dxa"/>
          </w:tcPr>
          <w:p w:rsidR="00433E07" w:rsidRDefault="00433E07" w:rsidP="00433E07">
            <w:pPr>
              <w:jc w:val="center"/>
              <w:rPr>
                <w:sz w:val="18"/>
                <w:szCs w:val="18"/>
              </w:rPr>
            </w:pPr>
            <w:r w:rsidRPr="00D83D40">
              <w:rPr>
                <w:sz w:val="18"/>
                <w:szCs w:val="18"/>
              </w:rPr>
              <w:t>201</w:t>
            </w:r>
            <w:r w:rsidR="00F9771E">
              <w:rPr>
                <w:sz w:val="18"/>
                <w:szCs w:val="18"/>
              </w:rPr>
              <w:t>9</w:t>
            </w:r>
            <w:r w:rsidRPr="00D83D40">
              <w:rPr>
                <w:sz w:val="18"/>
                <w:szCs w:val="18"/>
              </w:rPr>
              <w:t xml:space="preserve"> год  </w:t>
            </w:r>
          </w:p>
          <w:p w:rsidR="00433E07" w:rsidRPr="00D83D40" w:rsidRDefault="00433E07" w:rsidP="00433E07">
            <w:pPr>
              <w:jc w:val="center"/>
              <w:rPr>
                <w:sz w:val="18"/>
                <w:szCs w:val="18"/>
              </w:rPr>
            </w:pPr>
            <w:r w:rsidRPr="00D83D40">
              <w:rPr>
                <w:sz w:val="18"/>
                <w:szCs w:val="18"/>
              </w:rPr>
              <w:t>утверждено решением о бюджете в действ. редакции (тыс</w:t>
            </w:r>
            <w:proofErr w:type="gramStart"/>
            <w:r w:rsidRPr="00D83D40">
              <w:rPr>
                <w:sz w:val="18"/>
                <w:szCs w:val="18"/>
              </w:rPr>
              <w:t>.р</w:t>
            </w:r>
            <w:proofErr w:type="gramEnd"/>
            <w:r w:rsidRPr="00D83D40">
              <w:rPr>
                <w:sz w:val="18"/>
                <w:szCs w:val="18"/>
              </w:rPr>
              <w:t>уб.)</w:t>
            </w:r>
          </w:p>
        </w:tc>
        <w:tc>
          <w:tcPr>
            <w:tcW w:w="1673" w:type="dxa"/>
          </w:tcPr>
          <w:p w:rsidR="00433E07" w:rsidRPr="00D83D40" w:rsidRDefault="00433E07" w:rsidP="00433E07">
            <w:pPr>
              <w:jc w:val="center"/>
              <w:rPr>
                <w:sz w:val="18"/>
                <w:szCs w:val="18"/>
              </w:rPr>
            </w:pPr>
            <w:r w:rsidRPr="00D83D40">
              <w:rPr>
                <w:sz w:val="18"/>
                <w:szCs w:val="18"/>
              </w:rPr>
              <w:t>20</w:t>
            </w:r>
            <w:r w:rsidR="00F9771E">
              <w:rPr>
                <w:sz w:val="18"/>
                <w:szCs w:val="18"/>
              </w:rPr>
              <w:t>20</w:t>
            </w:r>
            <w:r w:rsidRPr="00D83D40">
              <w:rPr>
                <w:sz w:val="18"/>
                <w:szCs w:val="18"/>
              </w:rPr>
              <w:t xml:space="preserve"> год </w:t>
            </w:r>
          </w:p>
          <w:p w:rsidR="00433E07" w:rsidRPr="00D83D40" w:rsidRDefault="00433E07" w:rsidP="00433E07">
            <w:pPr>
              <w:jc w:val="center"/>
              <w:rPr>
                <w:sz w:val="18"/>
                <w:szCs w:val="18"/>
              </w:rPr>
            </w:pPr>
            <w:r>
              <w:rPr>
                <w:sz w:val="18"/>
                <w:szCs w:val="18"/>
              </w:rPr>
              <w:t>проект</w:t>
            </w:r>
            <w:r w:rsidRPr="00D83D40">
              <w:rPr>
                <w:sz w:val="18"/>
                <w:szCs w:val="18"/>
              </w:rPr>
              <w:t xml:space="preserve"> (тыс</w:t>
            </w:r>
            <w:proofErr w:type="gramStart"/>
            <w:r w:rsidRPr="00D83D40">
              <w:rPr>
                <w:sz w:val="18"/>
                <w:szCs w:val="18"/>
              </w:rPr>
              <w:t>.р</w:t>
            </w:r>
            <w:proofErr w:type="gramEnd"/>
            <w:r w:rsidRPr="00D83D40">
              <w:rPr>
                <w:sz w:val="18"/>
                <w:szCs w:val="18"/>
              </w:rPr>
              <w:t>уб.)</w:t>
            </w:r>
          </w:p>
        </w:tc>
        <w:tc>
          <w:tcPr>
            <w:tcW w:w="1673" w:type="dxa"/>
          </w:tcPr>
          <w:p w:rsidR="00433E07" w:rsidRPr="00D83D40" w:rsidRDefault="00433E07" w:rsidP="00433E07">
            <w:pPr>
              <w:jc w:val="center"/>
              <w:rPr>
                <w:sz w:val="18"/>
                <w:szCs w:val="18"/>
              </w:rPr>
            </w:pPr>
            <w:r w:rsidRPr="00D83D40">
              <w:rPr>
                <w:sz w:val="18"/>
                <w:szCs w:val="18"/>
              </w:rPr>
              <w:t>20</w:t>
            </w:r>
            <w:r w:rsidR="001E647B">
              <w:rPr>
                <w:sz w:val="18"/>
                <w:szCs w:val="18"/>
              </w:rPr>
              <w:t>2</w:t>
            </w:r>
            <w:r w:rsidR="00F9771E">
              <w:rPr>
                <w:sz w:val="18"/>
                <w:szCs w:val="18"/>
              </w:rPr>
              <w:t>1</w:t>
            </w:r>
            <w:r w:rsidRPr="00D83D40">
              <w:rPr>
                <w:sz w:val="18"/>
                <w:szCs w:val="18"/>
              </w:rPr>
              <w:t xml:space="preserve"> год </w:t>
            </w:r>
          </w:p>
          <w:p w:rsidR="00433E07" w:rsidRPr="00D83D40" w:rsidRDefault="00433E07" w:rsidP="00433E07">
            <w:pPr>
              <w:jc w:val="center"/>
              <w:rPr>
                <w:sz w:val="18"/>
                <w:szCs w:val="18"/>
              </w:rPr>
            </w:pPr>
            <w:r w:rsidRPr="00D83D40">
              <w:rPr>
                <w:sz w:val="18"/>
                <w:szCs w:val="18"/>
              </w:rPr>
              <w:t>проект (тыс</w:t>
            </w:r>
            <w:proofErr w:type="gramStart"/>
            <w:r w:rsidRPr="00D83D40">
              <w:rPr>
                <w:sz w:val="18"/>
                <w:szCs w:val="18"/>
              </w:rPr>
              <w:t>.р</w:t>
            </w:r>
            <w:proofErr w:type="gramEnd"/>
            <w:r w:rsidRPr="00D83D40">
              <w:rPr>
                <w:sz w:val="18"/>
                <w:szCs w:val="18"/>
              </w:rPr>
              <w:t>уб.)</w:t>
            </w:r>
          </w:p>
        </w:tc>
        <w:tc>
          <w:tcPr>
            <w:tcW w:w="1673" w:type="dxa"/>
          </w:tcPr>
          <w:p w:rsidR="00433E07" w:rsidRDefault="00202FBA" w:rsidP="00433E07">
            <w:pPr>
              <w:jc w:val="center"/>
              <w:rPr>
                <w:sz w:val="18"/>
                <w:szCs w:val="18"/>
              </w:rPr>
            </w:pPr>
            <w:r>
              <w:rPr>
                <w:sz w:val="18"/>
                <w:szCs w:val="18"/>
              </w:rPr>
              <w:t>20</w:t>
            </w:r>
            <w:r>
              <w:rPr>
                <w:sz w:val="18"/>
                <w:szCs w:val="18"/>
                <w:lang w:val="en-US"/>
              </w:rPr>
              <w:t>2</w:t>
            </w:r>
            <w:r w:rsidR="00F9771E">
              <w:rPr>
                <w:sz w:val="18"/>
                <w:szCs w:val="18"/>
              </w:rPr>
              <w:t>2</w:t>
            </w:r>
            <w:r w:rsidR="00433E07">
              <w:rPr>
                <w:sz w:val="18"/>
                <w:szCs w:val="18"/>
              </w:rPr>
              <w:t xml:space="preserve"> год</w:t>
            </w:r>
          </w:p>
          <w:p w:rsidR="00433E07" w:rsidRPr="00D83D40" w:rsidRDefault="00433E07" w:rsidP="00433E07">
            <w:pPr>
              <w:jc w:val="center"/>
              <w:rPr>
                <w:sz w:val="18"/>
                <w:szCs w:val="18"/>
              </w:rPr>
            </w:pPr>
            <w:r>
              <w:rPr>
                <w:sz w:val="18"/>
                <w:szCs w:val="18"/>
              </w:rPr>
              <w:t xml:space="preserve"> проект (тыс</w:t>
            </w:r>
            <w:proofErr w:type="gramStart"/>
            <w:r>
              <w:rPr>
                <w:sz w:val="18"/>
                <w:szCs w:val="18"/>
              </w:rPr>
              <w:t>.р</w:t>
            </w:r>
            <w:proofErr w:type="gramEnd"/>
            <w:r>
              <w:rPr>
                <w:sz w:val="18"/>
                <w:szCs w:val="18"/>
              </w:rPr>
              <w:t>уб.)</w:t>
            </w:r>
          </w:p>
        </w:tc>
      </w:tr>
      <w:tr w:rsidR="00433E07" w:rsidRPr="00D83D40" w:rsidTr="00433E07">
        <w:trPr>
          <w:trHeight w:val="246"/>
        </w:trPr>
        <w:tc>
          <w:tcPr>
            <w:tcW w:w="3156" w:type="dxa"/>
            <w:vAlign w:val="center"/>
          </w:tcPr>
          <w:p w:rsidR="00433E07" w:rsidRPr="00D83D40" w:rsidRDefault="00433E07" w:rsidP="00433E07">
            <w:pPr>
              <w:jc w:val="center"/>
              <w:rPr>
                <w:sz w:val="18"/>
                <w:szCs w:val="18"/>
              </w:rPr>
            </w:pPr>
            <w:r>
              <w:rPr>
                <w:sz w:val="18"/>
                <w:szCs w:val="18"/>
              </w:rPr>
              <w:t>1</w:t>
            </w:r>
          </w:p>
        </w:tc>
        <w:tc>
          <w:tcPr>
            <w:tcW w:w="1678" w:type="dxa"/>
            <w:vAlign w:val="center"/>
          </w:tcPr>
          <w:p w:rsidR="00433E07" w:rsidRPr="00D83D40" w:rsidRDefault="00433E07" w:rsidP="00433E07">
            <w:pPr>
              <w:jc w:val="center"/>
              <w:rPr>
                <w:sz w:val="18"/>
                <w:szCs w:val="18"/>
              </w:rPr>
            </w:pPr>
            <w:r>
              <w:rPr>
                <w:sz w:val="18"/>
                <w:szCs w:val="18"/>
              </w:rPr>
              <w:t>2</w:t>
            </w:r>
          </w:p>
        </w:tc>
        <w:tc>
          <w:tcPr>
            <w:tcW w:w="1673" w:type="dxa"/>
            <w:vAlign w:val="center"/>
          </w:tcPr>
          <w:p w:rsidR="00433E07" w:rsidRPr="00D83D40" w:rsidRDefault="00433E07" w:rsidP="00433E07">
            <w:pPr>
              <w:jc w:val="center"/>
              <w:rPr>
                <w:sz w:val="18"/>
                <w:szCs w:val="18"/>
              </w:rPr>
            </w:pPr>
            <w:r>
              <w:rPr>
                <w:sz w:val="18"/>
                <w:szCs w:val="18"/>
              </w:rPr>
              <w:t>3</w:t>
            </w:r>
          </w:p>
        </w:tc>
        <w:tc>
          <w:tcPr>
            <w:tcW w:w="1673" w:type="dxa"/>
            <w:vAlign w:val="center"/>
          </w:tcPr>
          <w:p w:rsidR="00433E07" w:rsidRPr="00D83D40" w:rsidRDefault="00433E07" w:rsidP="00433E07">
            <w:pPr>
              <w:jc w:val="center"/>
              <w:rPr>
                <w:sz w:val="18"/>
                <w:szCs w:val="18"/>
              </w:rPr>
            </w:pPr>
            <w:r>
              <w:rPr>
                <w:sz w:val="18"/>
                <w:szCs w:val="18"/>
              </w:rPr>
              <w:t>4</w:t>
            </w:r>
          </w:p>
        </w:tc>
        <w:tc>
          <w:tcPr>
            <w:tcW w:w="1673" w:type="dxa"/>
            <w:vAlign w:val="center"/>
          </w:tcPr>
          <w:p w:rsidR="00433E07" w:rsidRDefault="00433E07" w:rsidP="00433E07">
            <w:pPr>
              <w:jc w:val="center"/>
              <w:rPr>
                <w:sz w:val="18"/>
                <w:szCs w:val="18"/>
              </w:rPr>
            </w:pPr>
            <w:r>
              <w:rPr>
                <w:sz w:val="18"/>
                <w:szCs w:val="18"/>
              </w:rPr>
              <w:t>5</w:t>
            </w:r>
          </w:p>
        </w:tc>
      </w:tr>
      <w:tr w:rsidR="00433E07" w:rsidRPr="000D11D2" w:rsidTr="00433E07">
        <w:trPr>
          <w:trHeight w:val="373"/>
        </w:trPr>
        <w:tc>
          <w:tcPr>
            <w:tcW w:w="3156" w:type="dxa"/>
            <w:vAlign w:val="center"/>
          </w:tcPr>
          <w:p w:rsidR="00433E07" w:rsidRPr="000D11D2" w:rsidRDefault="00433E07" w:rsidP="00433E07">
            <w:pPr>
              <w:rPr>
                <w:b/>
                <w:sz w:val="18"/>
                <w:szCs w:val="18"/>
              </w:rPr>
            </w:pPr>
            <w:r w:rsidRPr="000D11D2">
              <w:rPr>
                <w:b/>
                <w:sz w:val="18"/>
                <w:szCs w:val="18"/>
              </w:rPr>
              <w:t>Доходы, всего</w:t>
            </w:r>
          </w:p>
        </w:tc>
        <w:tc>
          <w:tcPr>
            <w:tcW w:w="1678" w:type="dxa"/>
            <w:vAlign w:val="center"/>
          </w:tcPr>
          <w:p w:rsidR="00433E07" w:rsidRPr="00D24D25" w:rsidRDefault="00F9771E" w:rsidP="00A503D2">
            <w:pPr>
              <w:jc w:val="center"/>
              <w:rPr>
                <w:b/>
                <w:sz w:val="18"/>
                <w:szCs w:val="18"/>
              </w:rPr>
            </w:pPr>
            <w:r>
              <w:rPr>
                <w:b/>
                <w:sz w:val="18"/>
                <w:szCs w:val="18"/>
              </w:rPr>
              <w:t>726 851</w:t>
            </w:r>
          </w:p>
        </w:tc>
        <w:tc>
          <w:tcPr>
            <w:tcW w:w="1673" w:type="dxa"/>
            <w:vAlign w:val="center"/>
          </w:tcPr>
          <w:p w:rsidR="00433E07" w:rsidRPr="00D24D25" w:rsidRDefault="00F9771E" w:rsidP="00C35A0F">
            <w:pPr>
              <w:jc w:val="center"/>
              <w:rPr>
                <w:b/>
                <w:sz w:val="18"/>
                <w:szCs w:val="18"/>
              </w:rPr>
            </w:pPr>
            <w:r>
              <w:rPr>
                <w:b/>
                <w:sz w:val="18"/>
                <w:szCs w:val="18"/>
              </w:rPr>
              <w:t>861 373</w:t>
            </w:r>
          </w:p>
        </w:tc>
        <w:tc>
          <w:tcPr>
            <w:tcW w:w="1673" w:type="dxa"/>
            <w:vAlign w:val="center"/>
          </w:tcPr>
          <w:p w:rsidR="00433E07" w:rsidRPr="00C35A0F" w:rsidRDefault="00F9771E" w:rsidP="00433E07">
            <w:pPr>
              <w:jc w:val="center"/>
              <w:rPr>
                <w:b/>
                <w:sz w:val="18"/>
                <w:szCs w:val="18"/>
              </w:rPr>
            </w:pPr>
            <w:r>
              <w:rPr>
                <w:b/>
                <w:sz w:val="18"/>
                <w:szCs w:val="18"/>
              </w:rPr>
              <w:t>562 393</w:t>
            </w:r>
          </w:p>
        </w:tc>
        <w:tc>
          <w:tcPr>
            <w:tcW w:w="1673" w:type="dxa"/>
            <w:vAlign w:val="center"/>
          </w:tcPr>
          <w:p w:rsidR="00433E07" w:rsidRPr="00C35A0F" w:rsidRDefault="00F9771E" w:rsidP="00433E07">
            <w:pPr>
              <w:jc w:val="center"/>
              <w:rPr>
                <w:b/>
                <w:sz w:val="18"/>
                <w:szCs w:val="18"/>
              </w:rPr>
            </w:pPr>
            <w:r>
              <w:rPr>
                <w:b/>
                <w:sz w:val="18"/>
                <w:szCs w:val="18"/>
              </w:rPr>
              <w:t>507 662</w:t>
            </w:r>
          </w:p>
        </w:tc>
      </w:tr>
      <w:tr w:rsidR="00433E07" w:rsidRPr="00D83D40" w:rsidTr="00433E07">
        <w:trPr>
          <w:trHeight w:val="373"/>
        </w:trPr>
        <w:tc>
          <w:tcPr>
            <w:tcW w:w="3156" w:type="dxa"/>
            <w:vAlign w:val="center"/>
          </w:tcPr>
          <w:p w:rsidR="00433E07" w:rsidRPr="00D83D40" w:rsidRDefault="00433E07" w:rsidP="00433E07">
            <w:pPr>
              <w:rPr>
                <w:sz w:val="18"/>
                <w:szCs w:val="18"/>
              </w:rPr>
            </w:pPr>
            <w:r>
              <w:rPr>
                <w:sz w:val="18"/>
                <w:szCs w:val="18"/>
              </w:rPr>
              <w:t>рост (снижение) к уровню предыдущего года, тыс</w:t>
            </w:r>
            <w:proofErr w:type="gramStart"/>
            <w:r>
              <w:rPr>
                <w:sz w:val="18"/>
                <w:szCs w:val="18"/>
              </w:rPr>
              <w:t>.р</w:t>
            </w:r>
            <w:proofErr w:type="gramEnd"/>
            <w:r>
              <w:rPr>
                <w:sz w:val="18"/>
                <w:szCs w:val="18"/>
              </w:rPr>
              <w:t>уб.</w:t>
            </w:r>
          </w:p>
        </w:tc>
        <w:tc>
          <w:tcPr>
            <w:tcW w:w="1678" w:type="dxa"/>
            <w:vAlign w:val="center"/>
          </w:tcPr>
          <w:p w:rsidR="00433E07" w:rsidRPr="00D83D40" w:rsidRDefault="00433E07" w:rsidP="00433E07">
            <w:pPr>
              <w:jc w:val="center"/>
              <w:rPr>
                <w:sz w:val="18"/>
                <w:szCs w:val="18"/>
              </w:rPr>
            </w:pPr>
          </w:p>
        </w:tc>
        <w:tc>
          <w:tcPr>
            <w:tcW w:w="1673" w:type="dxa"/>
            <w:vAlign w:val="center"/>
          </w:tcPr>
          <w:p w:rsidR="00433E07" w:rsidRPr="00202FBA" w:rsidRDefault="00DA366E" w:rsidP="00202FBA">
            <w:pPr>
              <w:jc w:val="center"/>
              <w:rPr>
                <w:sz w:val="18"/>
                <w:szCs w:val="18"/>
                <w:lang w:val="en-US"/>
              </w:rPr>
            </w:pPr>
            <w:r>
              <w:rPr>
                <w:sz w:val="18"/>
                <w:szCs w:val="18"/>
              </w:rPr>
              <w:t>134 522</w:t>
            </w:r>
          </w:p>
        </w:tc>
        <w:tc>
          <w:tcPr>
            <w:tcW w:w="1673" w:type="dxa"/>
            <w:vAlign w:val="center"/>
          </w:tcPr>
          <w:p w:rsidR="00433E07" w:rsidRPr="009D225C" w:rsidRDefault="007536D7" w:rsidP="00433E07">
            <w:pPr>
              <w:jc w:val="center"/>
              <w:rPr>
                <w:sz w:val="18"/>
                <w:szCs w:val="18"/>
              </w:rPr>
            </w:pPr>
            <w:r>
              <w:rPr>
                <w:sz w:val="18"/>
                <w:szCs w:val="18"/>
              </w:rPr>
              <w:t>-298 980</w:t>
            </w:r>
          </w:p>
        </w:tc>
        <w:tc>
          <w:tcPr>
            <w:tcW w:w="1673" w:type="dxa"/>
            <w:vAlign w:val="center"/>
          </w:tcPr>
          <w:p w:rsidR="00433E07" w:rsidRPr="009D225C" w:rsidRDefault="00B47D20" w:rsidP="00433E07">
            <w:pPr>
              <w:jc w:val="center"/>
              <w:rPr>
                <w:sz w:val="18"/>
                <w:szCs w:val="18"/>
              </w:rPr>
            </w:pPr>
            <w:r>
              <w:rPr>
                <w:sz w:val="18"/>
                <w:szCs w:val="18"/>
              </w:rPr>
              <w:t>-54 731</w:t>
            </w:r>
          </w:p>
        </w:tc>
      </w:tr>
      <w:tr w:rsidR="00433E07" w:rsidRPr="00D83D40" w:rsidTr="00433E07">
        <w:trPr>
          <w:trHeight w:val="373"/>
        </w:trPr>
        <w:tc>
          <w:tcPr>
            <w:tcW w:w="3156" w:type="dxa"/>
            <w:vAlign w:val="center"/>
          </w:tcPr>
          <w:p w:rsidR="00433E07" w:rsidRDefault="00433E07" w:rsidP="00433E07">
            <w:pPr>
              <w:rPr>
                <w:sz w:val="18"/>
                <w:szCs w:val="18"/>
              </w:rPr>
            </w:pPr>
            <w:r>
              <w:rPr>
                <w:sz w:val="18"/>
                <w:szCs w:val="18"/>
              </w:rPr>
              <w:t>темп роста, %</w:t>
            </w:r>
          </w:p>
        </w:tc>
        <w:tc>
          <w:tcPr>
            <w:tcW w:w="1678" w:type="dxa"/>
            <w:vAlign w:val="center"/>
          </w:tcPr>
          <w:p w:rsidR="00433E07" w:rsidRPr="00D83D40" w:rsidRDefault="00433E07" w:rsidP="00433E07">
            <w:pPr>
              <w:jc w:val="center"/>
              <w:rPr>
                <w:sz w:val="18"/>
                <w:szCs w:val="18"/>
              </w:rPr>
            </w:pPr>
          </w:p>
        </w:tc>
        <w:tc>
          <w:tcPr>
            <w:tcW w:w="1673" w:type="dxa"/>
            <w:vAlign w:val="center"/>
          </w:tcPr>
          <w:p w:rsidR="00433E07" w:rsidRPr="00C35A0F" w:rsidRDefault="00DA366E" w:rsidP="005F5FE6">
            <w:pPr>
              <w:jc w:val="center"/>
              <w:rPr>
                <w:sz w:val="18"/>
                <w:szCs w:val="18"/>
              </w:rPr>
            </w:pPr>
            <w:r>
              <w:rPr>
                <w:sz w:val="18"/>
                <w:szCs w:val="18"/>
              </w:rPr>
              <w:t>118,5</w:t>
            </w:r>
          </w:p>
        </w:tc>
        <w:tc>
          <w:tcPr>
            <w:tcW w:w="1673" w:type="dxa"/>
            <w:vAlign w:val="center"/>
          </w:tcPr>
          <w:p w:rsidR="00433E07" w:rsidRPr="00D83D40" w:rsidRDefault="007536D7" w:rsidP="00433E07">
            <w:pPr>
              <w:jc w:val="center"/>
              <w:rPr>
                <w:sz w:val="18"/>
                <w:szCs w:val="18"/>
              </w:rPr>
            </w:pPr>
            <w:r>
              <w:rPr>
                <w:sz w:val="18"/>
                <w:szCs w:val="18"/>
              </w:rPr>
              <w:t>65,3</w:t>
            </w:r>
          </w:p>
        </w:tc>
        <w:tc>
          <w:tcPr>
            <w:tcW w:w="1673" w:type="dxa"/>
            <w:vAlign w:val="center"/>
          </w:tcPr>
          <w:p w:rsidR="00433E07" w:rsidRPr="00D83D40" w:rsidRDefault="00B47D20" w:rsidP="00433E07">
            <w:pPr>
              <w:jc w:val="center"/>
              <w:rPr>
                <w:sz w:val="18"/>
                <w:szCs w:val="18"/>
              </w:rPr>
            </w:pPr>
            <w:r>
              <w:rPr>
                <w:sz w:val="18"/>
                <w:szCs w:val="18"/>
              </w:rPr>
              <w:t>90,3</w:t>
            </w:r>
          </w:p>
        </w:tc>
      </w:tr>
      <w:tr w:rsidR="00433E07" w:rsidRPr="000D11D2" w:rsidTr="00433E07">
        <w:trPr>
          <w:trHeight w:val="373"/>
        </w:trPr>
        <w:tc>
          <w:tcPr>
            <w:tcW w:w="3156" w:type="dxa"/>
            <w:vAlign w:val="center"/>
          </w:tcPr>
          <w:p w:rsidR="00433E07" w:rsidRPr="000D11D2" w:rsidRDefault="00433E07" w:rsidP="00433E07">
            <w:pPr>
              <w:rPr>
                <w:b/>
                <w:sz w:val="18"/>
                <w:szCs w:val="18"/>
              </w:rPr>
            </w:pPr>
            <w:r w:rsidRPr="000D11D2">
              <w:rPr>
                <w:b/>
                <w:sz w:val="18"/>
                <w:szCs w:val="18"/>
              </w:rPr>
              <w:t>налоговые и неналоговые доходы</w:t>
            </w:r>
          </w:p>
        </w:tc>
        <w:tc>
          <w:tcPr>
            <w:tcW w:w="1678" w:type="dxa"/>
            <w:vAlign w:val="center"/>
          </w:tcPr>
          <w:p w:rsidR="00433E07" w:rsidRPr="00D24D25" w:rsidRDefault="00F9771E" w:rsidP="00A503D2">
            <w:pPr>
              <w:jc w:val="center"/>
              <w:rPr>
                <w:b/>
                <w:sz w:val="18"/>
                <w:szCs w:val="18"/>
              </w:rPr>
            </w:pPr>
            <w:r>
              <w:rPr>
                <w:b/>
                <w:sz w:val="18"/>
                <w:szCs w:val="18"/>
              </w:rPr>
              <w:t>147 849</w:t>
            </w:r>
          </w:p>
        </w:tc>
        <w:tc>
          <w:tcPr>
            <w:tcW w:w="1673" w:type="dxa"/>
            <w:vAlign w:val="center"/>
          </w:tcPr>
          <w:p w:rsidR="00433E07" w:rsidRPr="000D11D2" w:rsidRDefault="00F9771E" w:rsidP="00C35A0F">
            <w:pPr>
              <w:jc w:val="center"/>
              <w:rPr>
                <w:b/>
                <w:sz w:val="18"/>
                <w:szCs w:val="18"/>
              </w:rPr>
            </w:pPr>
            <w:r>
              <w:rPr>
                <w:b/>
                <w:sz w:val="18"/>
                <w:szCs w:val="18"/>
              </w:rPr>
              <w:t>102 167</w:t>
            </w:r>
          </w:p>
        </w:tc>
        <w:tc>
          <w:tcPr>
            <w:tcW w:w="1673" w:type="dxa"/>
            <w:vAlign w:val="center"/>
          </w:tcPr>
          <w:p w:rsidR="00433E07" w:rsidRPr="000D11D2" w:rsidRDefault="00F9771E" w:rsidP="00433E07">
            <w:pPr>
              <w:jc w:val="center"/>
              <w:rPr>
                <w:b/>
                <w:sz w:val="18"/>
                <w:szCs w:val="18"/>
              </w:rPr>
            </w:pPr>
            <w:r>
              <w:rPr>
                <w:b/>
                <w:sz w:val="18"/>
                <w:szCs w:val="18"/>
              </w:rPr>
              <w:t>157 496</w:t>
            </w:r>
          </w:p>
        </w:tc>
        <w:tc>
          <w:tcPr>
            <w:tcW w:w="1673" w:type="dxa"/>
            <w:vAlign w:val="center"/>
          </w:tcPr>
          <w:p w:rsidR="00433E07" w:rsidRPr="000D11D2" w:rsidRDefault="00F9771E" w:rsidP="00433E07">
            <w:pPr>
              <w:jc w:val="center"/>
              <w:rPr>
                <w:b/>
                <w:sz w:val="18"/>
                <w:szCs w:val="18"/>
              </w:rPr>
            </w:pPr>
            <w:r>
              <w:rPr>
                <w:b/>
                <w:sz w:val="18"/>
                <w:szCs w:val="18"/>
              </w:rPr>
              <w:t>166 659</w:t>
            </w:r>
          </w:p>
        </w:tc>
      </w:tr>
      <w:tr w:rsidR="00433E07" w:rsidRPr="000D11D2" w:rsidTr="00433E07">
        <w:trPr>
          <w:trHeight w:val="373"/>
        </w:trPr>
        <w:tc>
          <w:tcPr>
            <w:tcW w:w="3156" w:type="dxa"/>
            <w:vAlign w:val="center"/>
          </w:tcPr>
          <w:p w:rsidR="00433E07" w:rsidRPr="00D83D40" w:rsidRDefault="00433E07" w:rsidP="00433E07">
            <w:pPr>
              <w:rPr>
                <w:sz w:val="18"/>
                <w:szCs w:val="18"/>
              </w:rPr>
            </w:pPr>
            <w:r>
              <w:rPr>
                <w:sz w:val="18"/>
                <w:szCs w:val="18"/>
              </w:rPr>
              <w:t>рост (снижение) к уровню предыдущего года, тыс</w:t>
            </w:r>
            <w:proofErr w:type="gramStart"/>
            <w:r>
              <w:rPr>
                <w:sz w:val="18"/>
                <w:szCs w:val="18"/>
              </w:rPr>
              <w:t>.р</w:t>
            </w:r>
            <w:proofErr w:type="gramEnd"/>
            <w:r>
              <w:rPr>
                <w:sz w:val="18"/>
                <w:szCs w:val="18"/>
              </w:rPr>
              <w:t>уб.</w:t>
            </w:r>
          </w:p>
        </w:tc>
        <w:tc>
          <w:tcPr>
            <w:tcW w:w="1678" w:type="dxa"/>
            <w:vAlign w:val="center"/>
          </w:tcPr>
          <w:p w:rsidR="00433E07" w:rsidRPr="000550EB" w:rsidRDefault="00433E07" w:rsidP="00433E07">
            <w:pPr>
              <w:jc w:val="center"/>
              <w:rPr>
                <w:sz w:val="18"/>
                <w:szCs w:val="18"/>
              </w:rPr>
            </w:pPr>
          </w:p>
        </w:tc>
        <w:tc>
          <w:tcPr>
            <w:tcW w:w="1673" w:type="dxa"/>
            <w:vAlign w:val="center"/>
          </w:tcPr>
          <w:p w:rsidR="00433E07" w:rsidRPr="000550EB" w:rsidRDefault="00DA366E" w:rsidP="00433E07">
            <w:pPr>
              <w:jc w:val="center"/>
              <w:rPr>
                <w:sz w:val="18"/>
                <w:szCs w:val="18"/>
              </w:rPr>
            </w:pPr>
            <w:r>
              <w:rPr>
                <w:sz w:val="18"/>
                <w:szCs w:val="18"/>
              </w:rPr>
              <w:t>-45 682</w:t>
            </w:r>
          </w:p>
        </w:tc>
        <w:tc>
          <w:tcPr>
            <w:tcW w:w="1673" w:type="dxa"/>
            <w:vAlign w:val="center"/>
          </w:tcPr>
          <w:p w:rsidR="00433E07" w:rsidRPr="000550EB" w:rsidRDefault="007536D7" w:rsidP="00433E07">
            <w:pPr>
              <w:jc w:val="center"/>
              <w:rPr>
                <w:sz w:val="18"/>
                <w:szCs w:val="18"/>
              </w:rPr>
            </w:pPr>
            <w:r>
              <w:rPr>
                <w:sz w:val="18"/>
                <w:szCs w:val="18"/>
              </w:rPr>
              <w:t>55 329</w:t>
            </w:r>
          </w:p>
        </w:tc>
        <w:tc>
          <w:tcPr>
            <w:tcW w:w="1673" w:type="dxa"/>
            <w:vAlign w:val="center"/>
          </w:tcPr>
          <w:p w:rsidR="00433E07" w:rsidRPr="000550EB" w:rsidRDefault="00B47D20" w:rsidP="00433E07">
            <w:pPr>
              <w:jc w:val="center"/>
              <w:rPr>
                <w:sz w:val="18"/>
                <w:szCs w:val="18"/>
              </w:rPr>
            </w:pPr>
            <w:r>
              <w:rPr>
                <w:sz w:val="18"/>
                <w:szCs w:val="18"/>
              </w:rPr>
              <w:t>9 163</w:t>
            </w:r>
          </w:p>
        </w:tc>
      </w:tr>
      <w:tr w:rsidR="00433E07" w:rsidRPr="000D11D2" w:rsidTr="00433E07">
        <w:trPr>
          <w:trHeight w:val="373"/>
        </w:trPr>
        <w:tc>
          <w:tcPr>
            <w:tcW w:w="3156" w:type="dxa"/>
            <w:vAlign w:val="center"/>
          </w:tcPr>
          <w:p w:rsidR="00433E07" w:rsidRDefault="00433E07" w:rsidP="00433E07">
            <w:pPr>
              <w:rPr>
                <w:sz w:val="18"/>
                <w:szCs w:val="18"/>
              </w:rPr>
            </w:pPr>
            <w:r>
              <w:rPr>
                <w:sz w:val="18"/>
                <w:szCs w:val="18"/>
              </w:rPr>
              <w:t>темп роста, %</w:t>
            </w:r>
          </w:p>
        </w:tc>
        <w:tc>
          <w:tcPr>
            <w:tcW w:w="1678" w:type="dxa"/>
            <w:vAlign w:val="center"/>
          </w:tcPr>
          <w:p w:rsidR="00433E07" w:rsidRPr="000550EB" w:rsidRDefault="00433E07" w:rsidP="00433E07">
            <w:pPr>
              <w:jc w:val="center"/>
              <w:rPr>
                <w:sz w:val="18"/>
                <w:szCs w:val="18"/>
              </w:rPr>
            </w:pPr>
          </w:p>
        </w:tc>
        <w:tc>
          <w:tcPr>
            <w:tcW w:w="1673" w:type="dxa"/>
            <w:vAlign w:val="center"/>
          </w:tcPr>
          <w:p w:rsidR="00433E07" w:rsidRPr="000550EB" w:rsidRDefault="00DA366E" w:rsidP="00433E07">
            <w:pPr>
              <w:jc w:val="center"/>
              <w:rPr>
                <w:sz w:val="18"/>
                <w:szCs w:val="18"/>
              </w:rPr>
            </w:pPr>
            <w:r>
              <w:rPr>
                <w:sz w:val="18"/>
                <w:szCs w:val="18"/>
              </w:rPr>
              <w:t>69,1</w:t>
            </w:r>
          </w:p>
        </w:tc>
        <w:tc>
          <w:tcPr>
            <w:tcW w:w="1673" w:type="dxa"/>
            <w:vAlign w:val="center"/>
          </w:tcPr>
          <w:p w:rsidR="00433E07" w:rsidRPr="000550EB" w:rsidRDefault="00B47D20" w:rsidP="00433E07">
            <w:pPr>
              <w:jc w:val="center"/>
              <w:rPr>
                <w:sz w:val="18"/>
                <w:szCs w:val="18"/>
              </w:rPr>
            </w:pPr>
            <w:r>
              <w:rPr>
                <w:sz w:val="18"/>
                <w:szCs w:val="18"/>
              </w:rPr>
              <w:t>154,2</w:t>
            </w:r>
          </w:p>
        </w:tc>
        <w:tc>
          <w:tcPr>
            <w:tcW w:w="1673" w:type="dxa"/>
            <w:vAlign w:val="center"/>
          </w:tcPr>
          <w:p w:rsidR="00433E07" w:rsidRPr="000550EB" w:rsidRDefault="00B47D20" w:rsidP="00433E07">
            <w:pPr>
              <w:jc w:val="center"/>
              <w:rPr>
                <w:sz w:val="18"/>
                <w:szCs w:val="18"/>
              </w:rPr>
            </w:pPr>
            <w:r>
              <w:rPr>
                <w:sz w:val="18"/>
                <w:szCs w:val="18"/>
              </w:rPr>
              <w:t>105,8</w:t>
            </w:r>
          </w:p>
        </w:tc>
      </w:tr>
      <w:tr w:rsidR="00433E07" w:rsidRPr="000D11D2" w:rsidTr="00433E07">
        <w:trPr>
          <w:trHeight w:val="373"/>
        </w:trPr>
        <w:tc>
          <w:tcPr>
            <w:tcW w:w="3156" w:type="dxa"/>
            <w:vAlign w:val="center"/>
          </w:tcPr>
          <w:p w:rsidR="00433E07" w:rsidRPr="000D11D2" w:rsidRDefault="00433E07" w:rsidP="00433E07">
            <w:pPr>
              <w:rPr>
                <w:b/>
                <w:sz w:val="18"/>
                <w:szCs w:val="18"/>
              </w:rPr>
            </w:pPr>
            <w:r w:rsidRPr="000D11D2">
              <w:rPr>
                <w:b/>
                <w:sz w:val="18"/>
                <w:szCs w:val="18"/>
              </w:rPr>
              <w:t>безвозмездные поступления</w:t>
            </w:r>
          </w:p>
        </w:tc>
        <w:tc>
          <w:tcPr>
            <w:tcW w:w="1678" w:type="dxa"/>
            <w:vAlign w:val="center"/>
          </w:tcPr>
          <w:p w:rsidR="00433E07" w:rsidRPr="00D24D25" w:rsidRDefault="00DA366E" w:rsidP="008C0CBB">
            <w:pPr>
              <w:jc w:val="center"/>
              <w:rPr>
                <w:b/>
                <w:sz w:val="18"/>
                <w:szCs w:val="18"/>
              </w:rPr>
            </w:pPr>
            <w:r>
              <w:rPr>
                <w:b/>
                <w:sz w:val="18"/>
                <w:szCs w:val="18"/>
              </w:rPr>
              <w:t>579 002</w:t>
            </w:r>
          </w:p>
        </w:tc>
        <w:tc>
          <w:tcPr>
            <w:tcW w:w="1673" w:type="dxa"/>
            <w:vAlign w:val="center"/>
          </w:tcPr>
          <w:p w:rsidR="00433E07" w:rsidRPr="000D11D2" w:rsidRDefault="00F9771E" w:rsidP="005F5FE6">
            <w:pPr>
              <w:jc w:val="center"/>
              <w:rPr>
                <w:b/>
                <w:sz w:val="18"/>
                <w:szCs w:val="18"/>
              </w:rPr>
            </w:pPr>
            <w:r>
              <w:rPr>
                <w:b/>
                <w:sz w:val="18"/>
                <w:szCs w:val="18"/>
              </w:rPr>
              <w:t>759 206</w:t>
            </w:r>
          </w:p>
        </w:tc>
        <w:tc>
          <w:tcPr>
            <w:tcW w:w="1673" w:type="dxa"/>
            <w:vAlign w:val="center"/>
          </w:tcPr>
          <w:p w:rsidR="00433E07" w:rsidRPr="000D11D2" w:rsidRDefault="00F9771E" w:rsidP="00287AA9">
            <w:pPr>
              <w:jc w:val="center"/>
              <w:rPr>
                <w:b/>
                <w:sz w:val="18"/>
                <w:szCs w:val="18"/>
              </w:rPr>
            </w:pPr>
            <w:r>
              <w:rPr>
                <w:b/>
                <w:sz w:val="18"/>
                <w:szCs w:val="18"/>
              </w:rPr>
              <w:t>404 898</w:t>
            </w:r>
          </w:p>
        </w:tc>
        <w:tc>
          <w:tcPr>
            <w:tcW w:w="1673" w:type="dxa"/>
            <w:vAlign w:val="center"/>
          </w:tcPr>
          <w:p w:rsidR="00433E07" w:rsidRPr="000D11D2" w:rsidRDefault="00F9771E" w:rsidP="00287AA9">
            <w:pPr>
              <w:jc w:val="center"/>
              <w:rPr>
                <w:b/>
                <w:sz w:val="18"/>
                <w:szCs w:val="18"/>
              </w:rPr>
            </w:pPr>
            <w:r>
              <w:rPr>
                <w:b/>
                <w:sz w:val="18"/>
                <w:szCs w:val="18"/>
              </w:rPr>
              <w:t>341 004</w:t>
            </w:r>
          </w:p>
        </w:tc>
      </w:tr>
      <w:tr w:rsidR="00433E07" w:rsidRPr="00D83D40" w:rsidTr="00433E07">
        <w:trPr>
          <w:trHeight w:val="373"/>
        </w:trPr>
        <w:tc>
          <w:tcPr>
            <w:tcW w:w="3156" w:type="dxa"/>
            <w:vAlign w:val="center"/>
          </w:tcPr>
          <w:p w:rsidR="00433E07" w:rsidRPr="00D83D40" w:rsidRDefault="00433E07" w:rsidP="00433E07">
            <w:pPr>
              <w:rPr>
                <w:sz w:val="18"/>
                <w:szCs w:val="18"/>
              </w:rPr>
            </w:pPr>
            <w:r>
              <w:rPr>
                <w:sz w:val="18"/>
                <w:szCs w:val="18"/>
              </w:rPr>
              <w:t>рост (снижение) к уровню предыдущего года, тыс</w:t>
            </w:r>
            <w:proofErr w:type="gramStart"/>
            <w:r>
              <w:rPr>
                <w:sz w:val="18"/>
                <w:szCs w:val="18"/>
              </w:rPr>
              <w:t>.р</w:t>
            </w:r>
            <w:proofErr w:type="gramEnd"/>
            <w:r>
              <w:rPr>
                <w:sz w:val="18"/>
                <w:szCs w:val="18"/>
              </w:rPr>
              <w:t>уб.</w:t>
            </w:r>
          </w:p>
        </w:tc>
        <w:tc>
          <w:tcPr>
            <w:tcW w:w="1678" w:type="dxa"/>
            <w:vAlign w:val="center"/>
          </w:tcPr>
          <w:p w:rsidR="00433E07" w:rsidRPr="00D83D40" w:rsidRDefault="00433E07" w:rsidP="00433E07">
            <w:pPr>
              <w:jc w:val="center"/>
              <w:rPr>
                <w:sz w:val="18"/>
                <w:szCs w:val="18"/>
              </w:rPr>
            </w:pPr>
          </w:p>
        </w:tc>
        <w:tc>
          <w:tcPr>
            <w:tcW w:w="1673" w:type="dxa"/>
            <w:vAlign w:val="center"/>
          </w:tcPr>
          <w:p w:rsidR="00433E07" w:rsidRPr="00D83D40" w:rsidRDefault="00DA366E" w:rsidP="0076182A">
            <w:pPr>
              <w:jc w:val="center"/>
              <w:rPr>
                <w:sz w:val="18"/>
                <w:szCs w:val="18"/>
              </w:rPr>
            </w:pPr>
            <w:r>
              <w:rPr>
                <w:sz w:val="18"/>
                <w:szCs w:val="18"/>
              </w:rPr>
              <w:t>180 204</w:t>
            </w:r>
          </w:p>
        </w:tc>
        <w:tc>
          <w:tcPr>
            <w:tcW w:w="1673" w:type="dxa"/>
            <w:vAlign w:val="center"/>
          </w:tcPr>
          <w:p w:rsidR="00433E07" w:rsidRPr="00D83D40" w:rsidRDefault="00B47D20" w:rsidP="00433E07">
            <w:pPr>
              <w:jc w:val="center"/>
              <w:rPr>
                <w:sz w:val="18"/>
                <w:szCs w:val="18"/>
              </w:rPr>
            </w:pPr>
            <w:r>
              <w:rPr>
                <w:sz w:val="18"/>
                <w:szCs w:val="18"/>
              </w:rPr>
              <w:t>-354 308</w:t>
            </w:r>
          </w:p>
        </w:tc>
        <w:tc>
          <w:tcPr>
            <w:tcW w:w="1673" w:type="dxa"/>
            <w:vAlign w:val="center"/>
          </w:tcPr>
          <w:p w:rsidR="00433E07" w:rsidRPr="00D83D40" w:rsidRDefault="00B47D20" w:rsidP="00433E07">
            <w:pPr>
              <w:jc w:val="center"/>
              <w:rPr>
                <w:sz w:val="18"/>
                <w:szCs w:val="18"/>
              </w:rPr>
            </w:pPr>
            <w:r>
              <w:rPr>
                <w:sz w:val="18"/>
                <w:szCs w:val="18"/>
              </w:rPr>
              <w:t>-63 894</w:t>
            </w:r>
          </w:p>
        </w:tc>
      </w:tr>
      <w:tr w:rsidR="00433E07" w:rsidRPr="00D83D40" w:rsidTr="00433E07">
        <w:trPr>
          <w:trHeight w:val="373"/>
        </w:trPr>
        <w:tc>
          <w:tcPr>
            <w:tcW w:w="3156" w:type="dxa"/>
            <w:vAlign w:val="center"/>
          </w:tcPr>
          <w:p w:rsidR="00433E07" w:rsidRDefault="00433E07" w:rsidP="00433E07">
            <w:pPr>
              <w:rPr>
                <w:sz w:val="18"/>
                <w:szCs w:val="18"/>
              </w:rPr>
            </w:pPr>
            <w:r>
              <w:rPr>
                <w:sz w:val="18"/>
                <w:szCs w:val="18"/>
              </w:rPr>
              <w:t>темп роста, %</w:t>
            </w:r>
          </w:p>
        </w:tc>
        <w:tc>
          <w:tcPr>
            <w:tcW w:w="1678" w:type="dxa"/>
            <w:vAlign w:val="center"/>
          </w:tcPr>
          <w:p w:rsidR="00433E07" w:rsidRPr="00D83D40" w:rsidRDefault="00433E07" w:rsidP="00433E07">
            <w:pPr>
              <w:jc w:val="center"/>
              <w:rPr>
                <w:sz w:val="18"/>
                <w:szCs w:val="18"/>
              </w:rPr>
            </w:pPr>
          </w:p>
        </w:tc>
        <w:tc>
          <w:tcPr>
            <w:tcW w:w="1673" w:type="dxa"/>
            <w:vAlign w:val="center"/>
          </w:tcPr>
          <w:p w:rsidR="00433E07" w:rsidRPr="00D83D40" w:rsidRDefault="00DA366E" w:rsidP="005F5FE6">
            <w:pPr>
              <w:jc w:val="center"/>
              <w:rPr>
                <w:sz w:val="18"/>
                <w:szCs w:val="18"/>
              </w:rPr>
            </w:pPr>
            <w:r>
              <w:rPr>
                <w:sz w:val="18"/>
                <w:szCs w:val="18"/>
              </w:rPr>
              <w:t>131,1</w:t>
            </w:r>
          </w:p>
        </w:tc>
        <w:tc>
          <w:tcPr>
            <w:tcW w:w="1673" w:type="dxa"/>
            <w:vAlign w:val="center"/>
          </w:tcPr>
          <w:p w:rsidR="00433E07" w:rsidRPr="00D83D40" w:rsidRDefault="00B47D20" w:rsidP="00433E07">
            <w:pPr>
              <w:jc w:val="center"/>
              <w:rPr>
                <w:sz w:val="18"/>
                <w:szCs w:val="18"/>
              </w:rPr>
            </w:pPr>
            <w:r>
              <w:rPr>
                <w:sz w:val="18"/>
                <w:szCs w:val="18"/>
              </w:rPr>
              <w:t>53,3</w:t>
            </w:r>
          </w:p>
        </w:tc>
        <w:tc>
          <w:tcPr>
            <w:tcW w:w="1673" w:type="dxa"/>
            <w:vAlign w:val="center"/>
          </w:tcPr>
          <w:p w:rsidR="00433E07" w:rsidRPr="00D83D40" w:rsidRDefault="00B47D20" w:rsidP="00433E07">
            <w:pPr>
              <w:jc w:val="center"/>
              <w:rPr>
                <w:sz w:val="18"/>
                <w:szCs w:val="18"/>
              </w:rPr>
            </w:pPr>
            <w:r>
              <w:rPr>
                <w:sz w:val="18"/>
                <w:szCs w:val="18"/>
              </w:rPr>
              <w:t>84,2</w:t>
            </w:r>
          </w:p>
        </w:tc>
      </w:tr>
      <w:tr w:rsidR="00433E07" w:rsidRPr="000D11D2" w:rsidTr="00433E07">
        <w:trPr>
          <w:trHeight w:val="373"/>
        </w:trPr>
        <w:tc>
          <w:tcPr>
            <w:tcW w:w="3156" w:type="dxa"/>
            <w:vAlign w:val="center"/>
          </w:tcPr>
          <w:p w:rsidR="00433E07" w:rsidRPr="000D11D2" w:rsidRDefault="00433E07" w:rsidP="00433E07">
            <w:pPr>
              <w:rPr>
                <w:b/>
                <w:sz w:val="18"/>
                <w:szCs w:val="18"/>
              </w:rPr>
            </w:pPr>
            <w:r w:rsidRPr="000D11D2">
              <w:rPr>
                <w:b/>
                <w:sz w:val="18"/>
                <w:szCs w:val="18"/>
              </w:rPr>
              <w:t>Расходы, всего</w:t>
            </w:r>
          </w:p>
        </w:tc>
        <w:tc>
          <w:tcPr>
            <w:tcW w:w="1678" w:type="dxa"/>
            <w:vAlign w:val="center"/>
          </w:tcPr>
          <w:p w:rsidR="00433E07" w:rsidRPr="000D11D2" w:rsidRDefault="00DA366E" w:rsidP="00433E07">
            <w:pPr>
              <w:jc w:val="center"/>
              <w:rPr>
                <w:b/>
                <w:sz w:val="18"/>
                <w:szCs w:val="18"/>
              </w:rPr>
            </w:pPr>
            <w:r>
              <w:rPr>
                <w:b/>
                <w:sz w:val="18"/>
                <w:szCs w:val="18"/>
              </w:rPr>
              <w:t>779 133</w:t>
            </w:r>
          </w:p>
        </w:tc>
        <w:tc>
          <w:tcPr>
            <w:tcW w:w="1673" w:type="dxa"/>
            <w:vAlign w:val="center"/>
          </w:tcPr>
          <w:p w:rsidR="00433E07" w:rsidRPr="000D11D2" w:rsidRDefault="00F9771E" w:rsidP="00C93386">
            <w:pPr>
              <w:jc w:val="center"/>
              <w:rPr>
                <w:b/>
                <w:sz w:val="18"/>
                <w:szCs w:val="18"/>
              </w:rPr>
            </w:pPr>
            <w:r>
              <w:rPr>
                <w:b/>
                <w:sz w:val="18"/>
                <w:szCs w:val="18"/>
              </w:rPr>
              <w:t>866 373</w:t>
            </w:r>
          </w:p>
        </w:tc>
        <w:tc>
          <w:tcPr>
            <w:tcW w:w="1673" w:type="dxa"/>
            <w:vAlign w:val="center"/>
          </w:tcPr>
          <w:p w:rsidR="00433E07" w:rsidRPr="000D11D2" w:rsidRDefault="00F9771E" w:rsidP="00287AA9">
            <w:pPr>
              <w:jc w:val="center"/>
              <w:rPr>
                <w:b/>
                <w:sz w:val="18"/>
                <w:szCs w:val="18"/>
              </w:rPr>
            </w:pPr>
            <w:r>
              <w:rPr>
                <w:b/>
                <w:sz w:val="18"/>
                <w:szCs w:val="18"/>
              </w:rPr>
              <w:t>568 393</w:t>
            </w:r>
          </w:p>
        </w:tc>
        <w:tc>
          <w:tcPr>
            <w:tcW w:w="1673" w:type="dxa"/>
            <w:vAlign w:val="center"/>
          </w:tcPr>
          <w:p w:rsidR="00433E07" w:rsidRPr="000D11D2" w:rsidRDefault="00F9771E" w:rsidP="00287AA9">
            <w:pPr>
              <w:jc w:val="center"/>
              <w:rPr>
                <w:b/>
                <w:sz w:val="18"/>
                <w:szCs w:val="18"/>
              </w:rPr>
            </w:pPr>
            <w:r>
              <w:rPr>
                <w:b/>
                <w:sz w:val="18"/>
                <w:szCs w:val="18"/>
              </w:rPr>
              <w:t>513 662</w:t>
            </w:r>
          </w:p>
        </w:tc>
      </w:tr>
      <w:tr w:rsidR="00433E07" w:rsidRPr="00D83D40" w:rsidTr="00433E07">
        <w:trPr>
          <w:trHeight w:val="373"/>
        </w:trPr>
        <w:tc>
          <w:tcPr>
            <w:tcW w:w="3156" w:type="dxa"/>
            <w:vAlign w:val="center"/>
          </w:tcPr>
          <w:p w:rsidR="00433E07" w:rsidRPr="00D83D40" w:rsidRDefault="00433E07" w:rsidP="00433E07">
            <w:pPr>
              <w:rPr>
                <w:sz w:val="18"/>
                <w:szCs w:val="18"/>
              </w:rPr>
            </w:pPr>
            <w:r>
              <w:rPr>
                <w:sz w:val="18"/>
                <w:szCs w:val="18"/>
              </w:rPr>
              <w:t>рост (снижение) к уровню предыдущего года, тыс</w:t>
            </w:r>
            <w:proofErr w:type="gramStart"/>
            <w:r>
              <w:rPr>
                <w:sz w:val="18"/>
                <w:szCs w:val="18"/>
              </w:rPr>
              <w:t>.р</w:t>
            </w:r>
            <w:proofErr w:type="gramEnd"/>
            <w:r>
              <w:rPr>
                <w:sz w:val="18"/>
                <w:szCs w:val="18"/>
              </w:rPr>
              <w:t>уб.</w:t>
            </w:r>
          </w:p>
        </w:tc>
        <w:tc>
          <w:tcPr>
            <w:tcW w:w="1678" w:type="dxa"/>
            <w:vAlign w:val="center"/>
          </w:tcPr>
          <w:p w:rsidR="00433E07" w:rsidRPr="00D83D40" w:rsidRDefault="00433E07" w:rsidP="00433E07">
            <w:pPr>
              <w:jc w:val="center"/>
              <w:rPr>
                <w:sz w:val="18"/>
                <w:szCs w:val="18"/>
              </w:rPr>
            </w:pPr>
          </w:p>
        </w:tc>
        <w:tc>
          <w:tcPr>
            <w:tcW w:w="1673" w:type="dxa"/>
            <w:vAlign w:val="center"/>
          </w:tcPr>
          <w:p w:rsidR="00433E07" w:rsidRPr="00121715" w:rsidRDefault="00DA366E" w:rsidP="00C93386">
            <w:pPr>
              <w:jc w:val="center"/>
              <w:rPr>
                <w:sz w:val="18"/>
                <w:szCs w:val="18"/>
                <w:highlight w:val="yellow"/>
              </w:rPr>
            </w:pPr>
            <w:r>
              <w:rPr>
                <w:sz w:val="18"/>
                <w:szCs w:val="18"/>
              </w:rPr>
              <w:t>87 240</w:t>
            </w:r>
          </w:p>
        </w:tc>
        <w:tc>
          <w:tcPr>
            <w:tcW w:w="1673" w:type="dxa"/>
            <w:vAlign w:val="center"/>
          </w:tcPr>
          <w:p w:rsidR="00433E07" w:rsidRPr="00D83D40" w:rsidRDefault="00B47D20" w:rsidP="00121715">
            <w:pPr>
              <w:jc w:val="center"/>
              <w:rPr>
                <w:sz w:val="18"/>
                <w:szCs w:val="18"/>
              </w:rPr>
            </w:pPr>
            <w:r>
              <w:rPr>
                <w:sz w:val="18"/>
                <w:szCs w:val="18"/>
              </w:rPr>
              <w:t>-297 980</w:t>
            </w:r>
          </w:p>
        </w:tc>
        <w:tc>
          <w:tcPr>
            <w:tcW w:w="1673" w:type="dxa"/>
            <w:vAlign w:val="center"/>
          </w:tcPr>
          <w:p w:rsidR="00433E07" w:rsidRPr="00D83D40" w:rsidRDefault="00B47D20" w:rsidP="00433E07">
            <w:pPr>
              <w:jc w:val="center"/>
              <w:rPr>
                <w:sz w:val="18"/>
                <w:szCs w:val="18"/>
              </w:rPr>
            </w:pPr>
            <w:r>
              <w:rPr>
                <w:sz w:val="18"/>
                <w:szCs w:val="18"/>
              </w:rPr>
              <w:t>-54 731</w:t>
            </w:r>
          </w:p>
        </w:tc>
      </w:tr>
      <w:tr w:rsidR="00433E07" w:rsidRPr="00D83D40" w:rsidTr="00433E07">
        <w:trPr>
          <w:trHeight w:val="373"/>
        </w:trPr>
        <w:tc>
          <w:tcPr>
            <w:tcW w:w="3156" w:type="dxa"/>
            <w:vAlign w:val="center"/>
          </w:tcPr>
          <w:p w:rsidR="00433E07" w:rsidRDefault="00433E07" w:rsidP="00433E07">
            <w:pPr>
              <w:rPr>
                <w:sz w:val="18"/>
                <w:szCs w:val="18"/>
              </w:rPr>
            </w:pPr>
            <w:r>
              <w:rPr>
                <w:sz w:val="18"/>
                <w:szCs w:val="18"/>
              </w:rPr>
              <w:t>темп роста, %</w:t>
            </w:r>
          </w:p>
        </w:tc>
        <w:tc>
          <w:tcPr>
            <w:tcW w:w="1678" w:type="dxa"/>
            <w:vAlign w:val="center"/>
          </w:tcPr>
          <w:p w:rsidR="00433E07" w:rsidRPr="00D83D40" w:rsidRDefault="00433E07" w:rsidP="00433E07">
            <w:pPr>
              <w:jc w:val="center"/>
              <w:rPr>
                <w:sz w:val="18"/>
                <w:szCs w:val="18"/>
              </w:rPr>
            </w:pPr>
          </w:p>
        </w:tc>
        <w:tc>
          <w:tcPr>
            <w:tcW w:w="1673" w:type="dxa"/>
            <w:vAlign w:val="center"/>
          </w:tcPr>
          <w:p w:rsidR="00433E07" w:rsidRPr="00121715" w:rsidRDefault="00DA366E" w:rsidP="00C93386">
            <w:pPr>
              <w:jc w:val="center"/>
              <w:rPr>
                <w:sz w:val="18"/>
                <w:szCs w:val="18"/>
                <w:highlight w:val="yellow"/>
              </w:rPr>
            </w:pPr>
            <w:r>
              <w:rPr>
                <w:sz w:val="18"/>
                <w:szCs w:val="18"/>
              </w:rPr>
              <w:t>111,2</w:t>
            </w:r>
          </w:p>
        </w:tc>
        <w:tc>
          <w:tcPr>
            <w:tcW w:w="1673" w:type="dxa"/>
            <w:vAlign w:val="center"/>
          </w:tcPr>
          <w:p w:rsidR="00433E07" w:rsidRPr="00D83D40" w:rsidRDefault="00B47D20" w:rsidP="00433E07">
            <w:pPr>
              <w:jc w:val="center"/>
              <w:rPr>
                <w:sz w:val="18"/>
                <w:szCs w:val="18"/>
              </w:rPr>
            </w:pPr>
            <w:r>
              <w:rPr>
                <w:sz w:val="18"/>
                <w:szCs w:val="18"/>
              </w:rPr>
              <w:t>65,6</w:t>
            </w:r>
          </w:p>
        </w:tc>
        <w:tc>
          <w:tcPr>
            <w:tcW w:w="1673" w:type="dxa"/>
            <w:vAlign w:val="center"/>
          </w:tcPr>
          <w:p w:rsidR="00433E07" w:rsidRPr="00D83D40" w:rsidRDefault="00B47D20" w:rsidP="00433E07">
            <w:pPr>
              <w:jc w:val="center"/>
              <w:rPr>
                <w:sz w:val="18"/>
                <w:szCs w:val="18"/>
              </w:rPr>
            </w:pPr>
            <w:r>
              <w:rPr>
                <w:sz w:val="18"/>
                <w:szCs w:val="18"/>
              </w:rPr>
              <w:t>90,4</w:t>
            </w:r>
          </w:p>
        </w:tc>
      </w:tr>
      <w:tr w:rsidR="00433E07" w:rsidRPr="000D11D2" w:rsidTr="00433E07">
        <w:trPr>
          <w:trHeight w:val="373"/>
        </w:trPr>
        <w:tc>
          <w:tcPr>
            <w:tcW w:w="3156" w:type="dxa"/>
            <w:vAlign w:val="center"/>
          </w:tcPr>
          <w:p w:rsidR="00433E07" w:rsidRPr="000D11D2" w:rsidRDefault="00433E07" w:rsidP="00433E07">
            <w:pPr>
              <w:rPr>
                <w:b/>
                <w:sz w:val="18"/>
                <w:szCs w:val="18"/>
              </w:rPr>
            </w:pPr>
            <w:r w:rsidRPr="000D11D2">
              <w:rPr>
                <w:b/>
                <w:sz w:val="18"/>
                <w:szCs w:val="18"/>
              </w:rPr>
              <w:t>Дефицит (профицит)</w:t>
            </w:r>
          </w:p>
        </w:tc>
        <w:tc>
          <w:tcPr>
            <w:tcW w:w="1678" w:type="dxa"/>
            <w:vAlign w:val="center"/>
          </w:tcPr>
          <w:p w:rsidR="00433E07" w:rsidRPr="000D11D2" w:rsidRDefault="00D24D25" w:rsidP="00DA366E">
            <w:pPr>
              <w:jc w:val="center"/>
              <w:rPr>
                <w:b/>
                <w:sz w:val="18"/>
                <w:szCs w:val="18"/>
              </w:rPr>
            </w:pPr>
            <w:r>
              <w:rPr>
                <w:b/>
                <w:sz w:val="18"/>
                <w:szCs w:val="18"/>
              </w:rPr>
              <w:t>-</w:t>
            </w:r>
            <w:r w:rsidR="00DA366E">
              <w:rPr>
                <w:b/>
                <w:sz w:val="18"/>
                <w:szCs w:val="18"/>
              </w:rPr>
              <w:t>52 282</w:t>
            </w:r>
          </w:p>
        </w:tc>
        <w:tc>
          <w:tcPr>
            <w:tcW w:w="1673" w:type="dxa"/>
            <w:vAlign w:val="center"/>
          </w:tcPr>
          <w:p w:rsidR="00433E07" w:rsidRPr="000D11D2" w:rsidRDefault="00433E07" w:rsidP="00F9771E">
            <w:pPr>
              <w:jc w:val="center"/>
              <w:rPr>
                <w:b/>
                <w:sz w:val="18"/>
                <w:szCs w:val="18"/>
              </w:rPr>
            </w:pPr>
            <w:r>
              <w:rPr>
                <w:b/>
                <w:sz w:val="18"/>
                <w:szCs w:val="18"/>
              </w:rPr>
              <w:t xml:space="preserve">- </w:t>
            </w:r>
            <w:r w:rsidR="00D24D25">
              <w:rPr>
                <w:b/>
                <w:sz w:val="18"/>
                <w:szCs w:val="18"/>
              </w:rPr>
              <w:t xml:space="preserve">5 </w:t>
            </w:r>
            <w:r w:rsidR="00F9771E">
              <w:rPr>
                <w:b/>
                <w:sz w:val="18"/>
                <w:szCs w:val="18"/>
              </w:rPr>
              <w:t>000</w:t>
            </w:r>
          </w:p>
        </w:tc>
        <w:tc>
          <w:tcPr>
            <w:tcW w:w="1673" w:type="dxa"/>
            <w:vAlign w:val="center"/>
          </w:tcPr>
          <w:p w:rsidR="00433E07" w:rsidRPr="000D11D2" w:rsidRDefault="00433E07" w:rsidP="00C35A0F">
            <w:pPr>
              <w:jc w:val="center"/>
              <w:rPr>
                <w:b/>
                <w:sz w:val="18"/>
                <w:szCs w:val="18"/>
              </w:rPr>
            </w:pPr>
            <w:r>
              <w:rPr>
                <w:b/>
                <w:sz w:val="18"/>
                <w:szCs w:val="18"/>
              </w:rPr>
              <w:t xml:space="preserve">- </w:t>
            </w:r>
            <w:r w:rsidR="00F9771E">
              <w:rPr>
                <w:b/>
                <w:sz w:val="18"/>
                <w:szCs w:val="18"/>
              </w:rPr>
              <w:t>6 000</w:t>
            </w:r>
          </w:p>
        </w:tc>
        <w:tc>
          <w:tcPr>
            <w:tcW w:w="1673" w:type="dxa"/>
            <w:vAlign w:val="center"/>
          </w:tcPr>
          <w:p w:rsidR="00433E07" w:rsidRPr="000D11D2" w:rsidRDefault="00433E07" w:rsidP="00C35A0F">
            <w:pPr>
              <w:jc w:val="center"/>
              <w:rPr>
                <w:b/>
                <w:sz w:val="18"/>
                <w:szCs w:val="18"/>
              </w:rPr>
            </w:pPr>
            <w:r>
              <w:rPr>
                <w:b/>
                <w:sz w:val="18"/>
                <w:szCs w:val="18"/>
              </w:rPr>
              <w:t xml:space="preserve">- </w:t>
            </w:r>
            <w:r w:rsidR="00F9771E">
              <w:rPr>
                <w:b/>
                <w:sz w:val="18"/>
                <w:szCs w:val="18"/>
              </w:rPr>
              <w:t>6 000</w:t>
            </w:r>
          </w:p>
        </w:tc>
      </w:tr>
    </w:tbl>
    <w:p w:rsidR="006366FD" w:rsidRDefault="006366FD" w:rsidP="006366FD">
      <w:pPr>
        <w:tabs>
          <w:tab w:val="left" w:pos="993"/>
        </w:tabs>
        <w:ind w:left="1065"/>
        <w:jc w:val="both"/>
        <w:rPr>
          <w:b/>
          <w:i/>
        </w:rPr>
      </w:pPr>
    </w:p>
    <w:p w:rsidR="00D762DF" w:rsidRPr="00D27CA6" w:rsidRDefault="00833235" w:rsidP="00833235">
      <w:pPr>
        <w:numPr>
          <w:ilvl w:val="0"/>
          <w:numId w:val="2"/>
        </w:numPr>
        <w:tabs>
          <w:tab w:val="left" w:pos="993"/>
        </w:tabs>
        <w:jc w:val="both"/>
        <w:rPr>
          <w:b/>
          <w:i/>
        </w:rPr>
      </w:pPr>
      <w:r w:rsidRPr="00D27CA6">
        <w:rPr>
          <w:b/>
          <w:i/>
        </w:rPr>
        <w:lastRenderedPageBreak/>
        <w:t>Налоговые и н</w:t>
      </w:r>
      <w:r w:rsidR="00B70046" w:rsidRPr="00D27CA6">
        <w:rPr>
          <w:b/>
          <w:i/>
        </w:rPr>
        <w:t>еналоговые доходы</w:t>
      </w:r>
    </w:p>
    <w:p w:rsidR="00C554E1" w:rsidRPr="00D27CA6" w:rsidRDefault="00C554E1" w:rsidP="00392AC7">
      <w:pPr>
        <w:pStyle w:val="2"/>
        <w:spacing w:line="276" w:lineRule="auto"/>
        <w:ind w:firstLine="705"/>
        <w:rPr>
          <w:sz w:val="24"/>
          <w:szCs w:val="24"/>
        </w:rPr>
      </w:pPr>
      <w:r w:rsidRPr="00D27CA6">
        <w:rPr>
          <w:sz w:val="24"/>
          <w:szCs w:val="24"/>
        </w:rPr>
        <w:t>Поступление налоговых и неналоговых доходов бюджета Городского округа Верхняя Тура в 20</w:t>
      </w:r>
      <w:r w:rsidR="00280383">
        <w:rPr>
          <w:sz w:val="24"/>
          <w:szCs w:val="24"/>
        </w:rPr>
        <w:t>20</w:t>
      </w:r>
      <w:r w:rsidRPr="00D27CA6">
        <w:rPr>
          <w:sz w:val="24"/>
          <w:szCs w:val="24"/>
        </w:rPr>
        <w:t xml:space="preserve"> году прогнозируется в сумме </w:t>
      </w:r>
      <w:r w:rsidR="00280383">
        <w:rPr>
          <w:sz w:val="24"/>
          <w:szCs w:val="24"/>
        </w:rPr>
        <w:t>102 167</w:t>
      </w:r>
      <w:r w:rsidRPr="00D27CA6">
        <w:rPr>
          <w:sz w:val="24"/>
          <w:szCs w:val="24"/>
        </w:rPr>
        <w:t xml:space="preserve"> тыс. руб</w:t>
      </w:r>
      <w:r w:rsidR="001138BE" w:rsidRPr="00D27CA6">
        <w:rPr>
          <w:sz w:val="24"/>
          <w:szCs w:val="24"/>
        </w:rPr>
        <w:t>лей</w:t>
      </w:r>
      <w:r w:rsidR="00BE372B">
        <w:rPr>
          <w:sz w:val="24"/>
          <w:szCs w:val="24"/>
        </w:rPr>
        <w:t>, на плановый период 20</w:t>
      </w:r>
      <w:r w:rsidR="00190D61">
        <w:rPr>
          <w:sz w:val="24"/>
          <w:szCs w:val="24"/>
        </w:rPr>
        <w:t>2</w:t>
      </w:r>
      <w:r w:rsidR="00280383">
        <w:rPr>
          <w:sz w:val="24"/>
          <w:szCs w:val="24"/>
        </w:rPr>
        <w:t>1</w:t>
      </w:r>
      <w:r w:rsidR="00BE372B">
        <w:rPr>
          <w:sz w:val="24"/>
          <w:szCs w:val="24"/>
        </w:rPr>
        <w:t xml:space="preserve"> и 20</w:t>
      </w:r>
      <w:r w:rsidR="00EC7FD4">
        <w:rPr>
          <w:sz w:val="24"/>
          <w:szCs w:val="24"/>
        </w:rPr>
        <w:t>2</w:t>
      </w:r>
      <w:r w:rsidR="00280383">
        <w:rPr>
          <w:sz w:val="24"/>
          <w:szCs w:val="24"/>
        </w:rPr>
        <w:t>2</w:t>
      </w:r>
      <w:r w:rsidR="00BE372B">
        <w:rPr>
          <w:sz w:val="24"/>
          <w:szCs w:val="24"/>
        </w:rPr>
        <w:t xml:space="preserve"> годов соответственно </w:t>
      </w:r>
      <w:r w:rsidR="00190D61">
        <w:rPr>
          <w:sz w:val="24"/>
          <w:szCs w:val="24"/>
        </w:rPr>
        <w:t>1</w:t>
      </w:r>
      <w:r w:rsidR="00280383">
        <w:rPr>
          <w:sz w:val="24"/>
          <w:szCs w:val="24"/>
        </w:rPr>
        <w:t>57</w:t>
      </w:r>
      <w:r w:rsidR="00190D61">
        <w:rPr>
          <w:sz w:val="24"/>
          <w:szCs w:val="24"/>
        </w:rPr>
        <w:t xml:space="preserve"> </w:t>
      </w:r>
      <w:r w:rsidR="00280383">
        <w:rPr>
          <w:sz w:val="24"/>
          <w:szCs w:val="24"/>
        </w:rPr>
        <w:t>496</w:t>
      </w:r>
      <w:r w:rsidR="00BE372B">
        <w:rPr>
          <w:sz w:val="24"/>
          <w:szCs w:val="24"/>
        </w:rPr>
        <w:t xml:space="preserve"> тыс. рублей и </w:t>
      </w:r>
      <w:r w:rsidR="00280383">
        <w:rPr>
          <w:sz w:val="24"/>
          <w:szCs w:val="24"/>
        </w:rPr>
        <w:t>166 659</w:t>
      </w:r>
      <w:r w:rsidR="00BE372B">
        <w:rPr>
          <w:sz w:val="24"/>
          <w:szCs w:val="24"/>
        </w:rPr>
        <w:t xml:space="preserve"> тыс. рублей</w:t>
      </w:r>
      <w:r w:rsidRPr="00D27CA6">
        <w:rPr>
          <w:sz w:val="24"/>
          <w:szCs w:val="24"/>
        </w:rPr>
        <w:t xml:space="preserve">. </w:t>
      </w:r>
    </w:p>
    <w:p w:rsidR="00DB3536" w:rsidRDefault="006823ED" w:rsidP="00392AC7">
      <w:pPr>
        <w:tabs>
          <w:tab w:val="left" w:pos="993"/>
        </w:tabs>
        <w:spacing w:line="276" w:lineRule="auto"/>
        <w:ind w:firstLine="705"/>
        <w:jc w:val="both"/>
      </w:pPr>
      <w:r w:rsidRPr="00D27CA6">
        <w:t>При расчете прогнозных показателей</w:t>
      </w:r>
      <w:r w:rsidR="000C64C1">
        <w:t xml:space="preserve"> по налоговым и неналоговым</w:t>
      </w:r>
      <w:r w:rsidRPr="00D27CA6">
        <w:t xml:space="preserve"> доходны</w:t>
      </w:r>
      <w:r w:rsidR="000C64C1">
        <w:t>м</w:t>
      </w:r>
      <w:r w:rsidRPr="00D27CA6">
        <w:t xml:space="preserve"> источник</w:t>
      </w:r>
      <w:r w:rsidR="000C64C1">
        <w:t>ам</w:t>
      </w:r>
      <w:r w:rsidRPr="00D27CA6">
        <w:t xml:space="preserve"> использовались </w:t>
      </w:r>
      <w:r w:rsidR="00376152" w:rsidRPr="00D27CA6">
        <w:t xml:space="preserve">данные </w:t>
      </w:r>
      <w:r w:rsidR="00BE2E21" w:rsidRPr="00D27CA6">
        <w:t xml:space="preserve">статистической </w:t>
      </w:r>
      <w:r w:rsidR="00376152" w:rsidRPr="00D27CA6">
        <w:t>налоговой отчетности,</w:t>
      </w:r>
      <w:r w:rsidR="00BE2E21" w:rsidRPr="00D27CA6">
        <w:t xml:space="preserve"> информация о фактических поступлениях </w:t>
      </w:r>
      <w:r w:rsidR="000C64C1">
        <w:t>доходов</w:t>
      </w:r>
      <w:r w:rsidR="00BE2E21" w:rsidRPr="00D27CA6">
        <w:t xml:space="preserve"> в местный бюджет в текущем году,</w:t>
      </w:r>
      <w:r w:rsidR="00F75F6D">
        <w:t xml:space="preserve"> </w:t>
      </w:r>
      <w:r w:rsidR="00376152" w:rsidRPr="00D27CA6">
        <w:t xml:space="preserve"> сведения</w:t>
      </w:r>
      <w:r w:rsidR="00873F7A" w:rsidRPr="00D27CA6">
        <w:t>, предоставленные</w:t>
      </w:r>
      <w:r w:rsidR="00376152" w:rsidRPr="00D27CA6">
        <w:t xml:space="preserve"> </w:t>
      </w:r>
      <w:r w:rsidR="00E72346" w:rsidRPr="00D27CA6">
        <w:t>главны</w:t>
      </w:r>
      <w:r w:rsidR="00873F7A" w:rsidRPr="00D27CA6">
        <w:t>ми</w:t>
      </w:r>
      <w:r w:rsidR="00E72346" w:rsidRPr="00D27CA6">
        <w:t xml:space="preserve"> </w:t>
      </w:r>
      <w:r w:rsidR="00376152" w:rsidRPr="00D27CA6">
        <w:t>администратор</w:t>
      </w:r>
      <w:r w:rsidR="00873F7A" w:rsidRPr="00D27CA6">
        <w:t>ами</w:t>
      </w:r>
      <w:r w:rsidR="00376152" w:rsidRPr="00D27CA6">
        <w:t xml:space="preserve"> доходов</w:t>
      </w:r>
      <w:r w:rsidR="00873F7A" w:rsidRPr="00D27CA6">
        <w:t xml:space="preserve"> бюджета</w:t>
      </w:r>
      <w:r w:rsidR="00BE2E21" w:rsidRPr="00D27CA6">
        <w:t xml:space="preserve"> и</w:t>
      </w:r>
      <w:r w:rsidR="00E72346" w:rsidRPr="00D27CA6">
        <w:t xml:space="preserve"> основны</w:t>
      </w:r>
      <w:r w:rsidR="00873F7A" w:rsidRPr="00D27CA6">
        <w:t>ми налогоплательщиками.</w:t>
      </w:r>
      <w:r w:rsidR="00605939">
        <w:t xml:space="preserve"> </w:t>
      </w:r>
    </w:p>
    <w:p w:rsidR="00605939" w:rsidRPr="00D27CA6" w:rsidRDefault="00605939" w:rsidP="00392AC7">
      <w:pPr>
        <w:pStyle w:val="Default"/>
        <w:spacing w:line="276" w:lineRule="auto"/>
        <w:ind w:firstLine="705"/>
        <w:jc w:val="both"/>
      </w:pPr>
      <w:proofErr w:type="gramStart"/>
      <w:r>
        <w:t xml:space="preserve">Формирование прогноза </w:t>
      </w:r>
      <w:r w:rsidR="008450D0">
        <w:t xml:space="preserve">по доходам осуществлялось с учетом </w:t>
      </w:r>
      <w:r>
        <w:t xml:space="preserve"> </w:t>
      </w:r>
      <w:r w:rsidRPr="00EC7FD4">
        <w:t xml:space="preserve">нормативов отчислений от федеральных и региональных налогов и сборов, установленных Бюджетным кодексом Российской Федерации, </w:t>
      </w:r>
      <w:r w:rsidR="00190D61">
        <w:t>Закон</w:t>
      </w:r>
      <w:r w:rsidR="00E629F0">
        <w:t>ом</w:t>
      </w:r>
      <w:r w:rsidR="00190D61">
        <w:t xml:space="preserve"> Свердловской области </w:t>
      </w:r>
      <w:r w:rsidR="00E629F0">
        <w:t>от 26.12.2011 № 128-ОЗ</w:t>
      </w:r>
      <w:r w:rsidR="008450D0" w:rsidRPr="00EC7FD4">
        <w:t xml:space="preserve"> «Об установлении единых нормативов отчислений в бюджеты муниципальных</w:t>
      </w:r>
      <w:r w:rsidR="008450D0" w:rsidRPr="00D27CA6">
        <w:t xml:space="preserve"> образований, расположенных на территории Свердловской области, от налога на доходы физических лиц</w:t>
      </w:r>
      <w:r w:rsidR="008450D0">
        <w:t xml:space="preserve"> и налогов</w:t>
      </w:r>
      <w:r w:rsidR="008450D0" w:rsidRPr="00D27CA6">
        <w:t>,</w:t>
      </w:r>
      <w:r w:rsidR="008450D0">
        <w:t xml:space="preserve"> предусмотренных упрощенной системой налогообложения,</w:t>
      </w:r>
      <w:r w:rsidR="008450D0" w:rsidRPr="00D27CA6">
        <w:t xml:space="preserve"> подлежащ</w:t>
      </w:r>
      <w:r w:rsidR="008450D0">
        <w:t>их</w:t>
      </w:r>
      <w:r w:rsidR="008450D0" w:rsidRPr="00D27CA6">
        <w:t xml:space="preserve"> зачислению в областной бюджет»</w:t>
      </w:r>
      <w:r w:rsidR="00532EFE">
        <w:t xml:space="preserve">, проектом </w:t>
      </w:r>
      <w:r w:rsidR="008450D0">
        <w:t xml:space="preserve"> </w:t>
      </w:r>
      <w:r w:rsidR="008450D0" w:rsidRPr="00D27CA6">
        <w:t>Закона</w:t>
      </w:r>
      <w:proofErr w:type="gramEnd"/>
      <w:r w:rsidR="008450D0" w:rsidRPr="00D27CA6">
        <w:t xml:space="preserve"> Свердловской области «Об областном бюджете на 20</w:t>
      </w:r>
      <w:r w:rsidR="008C75B7">
        <w:t>20</w:t>
      </w:r>
      <w:r w:rsidR="008450D0" w:rsidRPr="00D27CA6">
        <w:t xml:space="preserve"> год</w:t>
      </w:r>
      <w:r w:rsidR="00532EFE">
        <w:t xml:space="preserve"> и плановый период 20</w:t>
      </w:r>
      <w:r w:rsidR="00190D61">
        <w:t>2</w:t>
      </w:r>
      <w:r w:rsidR="008C75B7">
        <w:t>1</w:t>
      </w:r>
      <w:r w:rsidR="00532EFE">
        <w:t xml:space="preserve"> и 20</w:t>
      </w:r>
      <w:r w:rsidR="00F21DFE">
        <w:t>2</w:t>
      </w:r>
      <w:r w:rsidR="008C75B7">
        <w:t>2</w:t>
      </w:r>
      <w:r w:rsidR="00532EFE">
        <w:t xml:space="preserve"> годов</w:t>
      </w:r>
      <w:r w:rsidR="008450D0" w:rsidRPr="00D27CA6">
        <w:t>»</w:t>
      </w:r>
      <w:r w:rsidR="00532EFE">
        <w:t>.</w:t>
      </w:r>
    </w:p>
    <w:p w:rsidR="00397124" w:rsidRDefault="009173F9" w:rsidP="00F21DFE">
      <w:pPr>
        <w:pStyle w:val="ConsPlusNormal"/>
        <w:widowControl/>
        <w:spacing w:line="276" w:lineRule="auto"/>
        <w:ind w:firstLine="708"/>
        <w:jc w:val="both"/>
        <w:rPr>
          <w:rFonts w:ascii="Times New Roman" w:eastAsia="Arial Unicode MS" w:hAnsi="Times New Roman" w:cs="Times New Roman"/>
          <w:sz w:val="24"/>
          <w:szCs w:val="24"/>
        </w:rPr>
      </w:pPr>
      <w:r w:rsidRPr="00D27CA6">
        <w:rPr>
          <w:rFonts w:ascii="Times New Roman" w:eastAsia="Arial Unicode MS" w:hAnsi="Times New Roman" w:cs="Times New Roman"/>
          <w:sz w:val="24"/>
          <w:szCs w:val="24"/>
        </w:rPr>
        <w:t>Прогнозные показатели по налоговым и неналоговым источникам бюджета городского округа на 20</w:t>
      </w:r>
      <w:r w:rsidR="008C75B7">
        <w:rPr>
          <w:rFonts w:ascii="Times New Roman" w:eastAsia="Arial Unicode MS" w:hAnsi="Times New Roman" w:cs="Times New Roman"/>
          <w:sz w:val="24"/>
          <w:szCs w:val="24"/>
        </w:rPr>
        <w:t>20</w:t>
      </w:r>
      <w:r w:rsidRPr="00D27CA6">
        <w:rPr>
          <w:rFonts w:ascii="Times New Roman" w:eastAsia="Arial Unicode MS" w:hAnsi="Times New Roman" w:cs="Times New Roman"/>
          <w:sz w:val="24"/>
          <w:szCs w:val="24"/>
        </w:rPr>
        <w:t xml:space="preserve"> год</w:t>
      </w:r>
      <w:r w:rsidR="007A1404" w:rsidRPr="00D27CA6">
        <w:rPr>
          <w:rFonts w:ascii="Times New Roman" w:eastAsia="Arial Unicode MS" w:hAnsi="Times New Roman" w:cs="Times New Roman"/>
          <w:sz w:val="24"/>
          <w:szCs w:val="24"/>
        </w:rPr>
        <w:t xml:space="preserve">, их структура, а также </w:t>
      </w:r>
      <w:r w:rsidR="005A7776" w:rsidRPr="00D27CA6">
        <w:rPr>
          <w:rFonts w:ascii="Times New Roman" w:eastAsia="Arial Unicode MS" w:hAnsi="Times New Roman" w:cs="Times New Roman"/>
          <w:sz w:val="24"/>
          <w:szCs w:val="24"/>
        </w:rPr>
        <w:t xml:space="preserve">анализ </w:t>
      </w:r>
      <w:r w:rsidR="007A1404" w:rsidRPr="00D27CA6">
        <w:rPr>
          <w:rFonts w:ascii="Times New Roman" w:eastAsia="Arial Unicode MS" w:hAnsi="Times New Roman" w:cs="Times New Roman"/>
          <w:sz w:val="24"/>
          <w:szCs w:val="24"/>
        </w:rPr>
        <w:t>динамик</w:t>
      </w:r>
      <w:r w:rsidR="005A7776" w:rsidRPr="00D27CA6">
        <w:rPr>
          <w:rFonts w:ascii="Times New Roman" w:eastAsia="Arial Unicode MS" w:hAnsi="Times New Roman" w:cs="Times New Roman"/>
          <w:sz w:val="24"/>
          <w:szCs w:val="24"/>
        </w:rPr>
        <w:t>и</w:t>
      </w:r>
      <w:r w:rsidR="007A1404" w:rsidRPr="00D27CA6">
        <w:rPr>
          <w:rFonts w:ascii="Times New Roman" w:eastAsia="Arial Unicode MS" w:hAnsi="Times New Roman" w:cs="Times New Roman"/>
          <w:sz w:val="24"/>
          <w:szCs w:val="24"/>
        </w:rPr>
        <w:t xml:space="preserve"> </w:t>
      </w:r>
      <w:r w:rsidR="005A7776" w:rsidRPr="00D27CA6">
        <w:rPr>
          <w:rFonts w:ascii="Times New Roman" w:eastAsia="Arial Unicode MS" w:hAnsi="Times New Roman" w:cs="Times New Roman"/>
          <w:sz w:val="24"/>
          <w:szCs w:val="24"/>
        </w:rPr>
        <w:t>по</w:t>
      </w:r>
      <w:r w:rsidR="007A1404" w:rsidRPr="00D27CA6">
        <w:rPr>
          <w:rFonts w:ascii="Times New Roman" w:eastAsia="Arial Unicode MS" w:hAnsi="Times New Roman" w:cs="Times New Roman"/>
          <w:sz w:val="24"/>
          <w:szCs w:val="24"/>
        </w:rPr>
        <w:t xml:space="preserve"> сравнени</w:t>
      </w:r>
      <w:r w:rsidR="005A7776" w:rsidRPr="00D27CA6">
        <w:rPr>
          <w:rFonts w:ascii="Times New Roman" w:eastAsia="Arial Unicode MS" w:hAnsi="Times New Roman" w:cs="Times New Roman"/>
          <w:sz w:val="24"/>
          <w:szCs w:val="24"/>
        </w:rPr>
        <w:t>ю</w:t>
      </w:r>
      <w:r w:rsidR="007A1404" w:rsidRPr="00D27CA6">
        <w:rPr>
          <w:rFonts w:ascii="Times New Roman" w:eastAsia="Arial Unicode MS" w:hAnsi="Times New Roman" w:cs="Times New Roman"/>
          <w:sz w:val="24"/>
          <w:szCs w:val="24"/>
        </w:rPr>
        <w:t xml:space="preserve"> с </w:t>
      </w:r>
      <w:r w:rsidR="009D5BAB" w:rsidRPr="00D27CA6">
        <w:rPr>
          <w:rFonts w:ascii="Times New Roman" w:eastAsia="Arial Unicode MS" w:hAnsi="Times New Roman" w:cs="Times New Roman"/>
          <w:sz w:val="24"/>
          <w:szCs w:val="24"/>
        </w:rPr>
        <w:t xml:space="preserve">плановыми </w:t>
      </w:r>
      <w:r w:rsidR="007A1404" w:rsidRPr="00D27CA6">
        <w:rPr>
          <w:rFonts w:ascii="Times New Roman" w:eastAsia="Arial Unicode MS" w:hAnsi="Times New Roman" w:cs="Times New Roman"/>
          <w:sz w:val="24"/>
          <w:szCs w:val="24"/>
        </w:rPr>
        <w:t>показателями текущего года</w:t>
      </w:r>
      <w:r w:rsidRPr="00D27CA6">
        <w:rPr>
          <w:rFonts w:ascii="Times New Roman" w:eastAsia="Arial Unicode MS" w:hAnsi="Times New Roman" w:cs="Times New Roman"/>
          <w:sz w:val="24"/>
          <w:szCs w:val="24"/>
        </w:rPr>
        <w:t xml:space="preserve"> представлены в таблице 2.</w:t>
      </w:r>
    </w:p>
    <w:p w:rsidR="007F44C5" w:rsidRPr="007F44C5" w:rsidRDefault="007F44C5" w:rsidP="007F44C5">
      <w:pPr>
        <w:tabs>
          <w:tab w:val="left" w:pos="993"/>
        </w:tabs>
        <w:ind w:firstLine="705"/>
        <w:jc w:val="right"/>
        <w:rPr>
          <w:sz w:val="18"/>
          <w:szCs w:val="18"/>
        </w:rPr>
      </w:pPr>
      <w:r w:rsidRPr="007F44C5">
        <w:rPr>
          <w:sz w:val="18"/>
          <w:szCs w:val="18"/>
        </w:rPr>
        <w:t>Таблица 2</w:t>
      </w:r>
    </w:p>
    <w:p w:rsidR="007F44C5" w:rsidRDefault="007F44C5" w:rsidP="007F44C5">
      <w:pPr>
        <w:tabs>
          <w:tab w:val="left" w:pos="993"/>
        </w:tabs>
        <w:ind w:firstLine="705"/>
        <w:jc w:val="center"/>
        <w:rPr>
          <w:b/>
          <w:sz w:val="20"/>
          <w:szCs w:val="20"/>
        </w:rPr>
      </w:pPr>
      <w:r>
        <w:rPr>
          <w:b/>
          <w:sz w:val="20"/>
          <w:szCs w:val="20"/>
        </w:rPr>
        <w:t>Налоговые и неналоговые доходы бюджета Городского округа Верхняя Тура на 20</w:t>
      </w:r>
      <w:r w:rsidR="008C75B7">
        <w:rPr>
          <w:b/>
          <w:sz w:val="20"/>
          <w:szCs w:val="20"/>
        </w:rPr>
        <w:t>20</w:t>
      </w:r>
      <w:r>
        <w:rPr>
          <w:b/>
          <w:sz w:val="20"/>
          <w:szCs w:val="20"/>
        </w:rPr>
        <w:t xml:space="preserve"> год</w:t>
      </w:r>
    </w:p>
    <w:p w:rsidR="007F44C5" w:rsidRDefault="007F44C5" w:rsidP="007F44C5">
      <w:pPr>
        <w:tabs>
          <w:tab w:val="left" w:pos="993"/>
        </w:tabs>
        <w:ind w:firstLine="705"/>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431"/>
        <w:gridCol w:w="837"/>
        <w:gridCol w:w="1374"/>
        <w:gridCol w:w="962"/>
        <w:gridCol w:w="1525"/>
        <w:gridCol w:w="1064"/>
      </w:tblGrid>
      <w:tr w:rsidR="007F44C5" w:rsidRPr="00A917CA" w:rsidTr="00B35C7C">
        <w:trPr>
          <w:trHeight w:val="308"/>
        </w:trPr>
        <w:tc>
          <w:tcPr>
            <w:tcW w:w="2660" w:type="dxa"/>
            <w:vMerge w:val="restart"/>
          </w:tcPr>
          <w:p w:rsidR="007F44C5" w:rsidRPr="00A917CA" w:rsidRDefault="007F44C5" w:rsidP="00A917CA">
            <w:pPr>
              <w:tabs>
                <w:tab w:val="left" w:pos="993"/>
              </w:tabs>
              <w:jc w:val="center"/>
              <w:rPr>
                <w:sz w:val="18"/>
                <w:szCs w:val="18"/>
              </w:rPr>
            </w:pPr>
            <w:r w:rsidRPr="00A917CA">
              <w:rPr>
                <w:sz w:val="18"/>
                <w:szCs w:val="18"/>
              </w:rPr>
              <w:t>Показатели</w:t>
            </w:r>
          </w:p>
        </w:tc>
        <w:tc>
          <w:tcPr>
            <w:tcW w:w="2268" w:type="dxa"/>
            <w:gridSpan w:val="2"/>
          </w:tcPr>
          <w:p w:rsidR="007F44C5" w:rsidRPr="00A917CA" w:rsidRDefault="007F44C5" w:rsidP="008C75B7">
            <w:pPr>
              <w:tabs>
                <w:tab w:val="left" w:pos="993"/>
              </w:tabs>
              <w:jc w:val="center"/>
              <w:rPr>
                <w:sz w:val="18"/>
                <w:szCs w:val="18"/>
              </w:rPr>
            </w:pPr>
            <w:r w:rsidRPr="00A917CA">
              <w:rPr>
                <w:sz w:val="18"/>
                <w:szCs w:val="18"/>
              </w:rPr>
              <w:t>201</w:t>
            </w:r>
            <w:r w:rsidR="008C75B7">
              <w:rPr>
                <w:sz w:val="18"/>
                <w:szCs w:val="18"/>
              </w:rPr>
              <w:t>9</w:t>
            </w:r>
            <w:r w:rsidRPr="00A917CA">
              <w:rPr>
                <w:sz w:val="18"/>
                <w:szCs w:val="18"/>
              </w:rPr>
              <w:t xml:space="preserve"> год</w:t>
            </w:r>
          </w:p>
        </w:tc>
        <w:tc>
          <w:tcPr>
            <w:tcW w:w="2336" w:type="dxa"/>
            <w:gridSpan w:val="2"/>
          </w:tcPr>
          <w:p w:rsidR="007F44C5" w:rsidRPr="00A917CA" w:rsidRDefault="007F44C5" w:rsidP="008C75B7">
            <w:pPr>
              <w:tabs>
                <w:tab w:val="left" w:pos="993"/>
              </w:tabs>
              <w:jc w:val="center"/>
              <w:rPr>
                <w:sz w:val="18"/>
                <w:szCs w:val="18"/>
              </w:rPr>
            </w:pPr>
            <w:r w:rsidRPr="00A917CA">
              <w:rPr>
                <w:sz w:val="18"/>
                <w:szCs w:val="18"/>
              </w:rPr>
              <w:t>20</w:t>
            </w:r>
            <w:r w:rsidR="008C75B7">
              <w:rPr>
                <w:sz w:val="18"/>
                <w:szCs w:val="18"/>
              </w:rPr>
              <w:t>20</w:t>
            </w:r>
            <w:r w:rsidRPr="00A917CA">
              <w:rPr>
                <w:sz w:val="18"/>
                <w:szCs w:val="18"/>
              </w:rPr>
              <w:t xml:space="preserve"> год</w:t>
            </w:r>
          </w:p>
        </w:tc>
        <w:tc>
          <w:tcPr>
            <w:tcW w:w="2589" w:type="dxa"/>
            <w:gridSpan w:val="2"/>
            <w:tcBorders>
              <w:bottom w:val="nil"/>
            </w:tcBorders>
          </w:tcPr>
          <w:p w:rsidR="00480CB3" w:rsidRDefault="007F44C5" w:rsidP="008B48E4">
            <w:pPr>
              <w:tabs>
                <w:tab w:val="left" w:pos="993"/>
              </w:tabs>
              <w:jc w:val="center"/>
              <w:rPr>
                <w:sz w:val="18"/>
                <w:szCs w:val="18"/>
              </w:rPr>
            </w:pPr>
            <w:r w:rsidRPr="00A917CA">
              <w:rPr>
                <w:sz w:val="18"/>
                <w:szCs w:val="18"/>
              </w:rPr>
              <w:t xml:space="preserve">Динамика показателей </w:t>
            </w:r>
          </w:p>
          <w:p w:rsidR="007F44C5" w:rsidRPr="00A917CA" w:rsidRDefault="007F44C5" w:rsidP="008C75B7">
            <w:pPr>
              <w:tabs>
                <w:tab w:val="left" w:pos="993"/>
              </w:tabs>
              <w:jc w:val="center"/>
              <w:rPr>
                <w:sz w:val="18"/>
                <w:szCs w:val="18"/>
              </w:rPr>
            </w:pPr>
            <w:r w:rsidRPr="00A917CA">
              <w:rPr>
                <w:sz w:val="18"/>
                <w:szCs w:val="18"/>
              </w:rPr>
              <w:t>20</w:t>
            </w:r>
            <w:r w:rsidR="008C75B7">
              <w:rPr>
                <w:sz w:val="18"/>
                <w:szCs w:val="18"/>
              </w:rPr>
              <w:t>20</w:t>
            </w:r>
            <w:r w:rsidRPr="00A917CA">
              <w:rPr>
                <w:sz w:val="18"/>
                <w:szCs w:val="18"/>
              </w:rPr>
              <w:t xml:space="preserve"> года </w:t>
            </w:r>
            <w:proofErr w:type="gramStart"/>
            <w:r w:rsidRPr="00A917CA">
              <w:rPr>
                <w:sz w:val="18"/>
                <w:szCs w:val="18"/>
              </w:rPr>
              <w:t>по</w:t>
            </w:r>
            <w:proofErr w:type="gramEnd"/>
            <w:r w:rsidRPr="00A917CA">
              <w:rPr>
                <w:sz w:val="18"/>
                <w:szCs w:val="18"/>
              </w:rPr>
              <w:t xml:space="preserve"> </w:t>
            </w:r>
          </w:p>
        </w:tc>
      </w:tr>
      <w:tr w:rsidR="00B42021" w:rsidRPr="00A917CA" w:rsidTr="00B35C7C">
        <w:trPr>
          <w:trHeight w:val="258"/>
        </w:trPr>
        <w:tc>
          <w:tcPr>
            <w:tcW w:w="2660" w:type="dxa"/>
            <w:vMerge/>
          </w:tcPr>
          <w:p w:rsidR="007F44C5" w:rsidRPr="00A917CA" w:rsidRDefault="007F44C5" w:rsidP="00A917CA">
            <w:pPr>
              <w:tabs>
                <w:tab w:val="left" w:pos="993"/>
              </w:tabs>
              <w:jc w:val="center"/>
              <w:rPr>
                <w:sz w:val="18"/>
                <w:szCs w:val="18"/>
              </w:rPr>
            </w:pPr>
          </w:p>
        </w:tc>
        <w:tc>
          <w:tcPr>
            <w:tcW w:w="1431" w:type="dxa"/>
            <w:vMerge w:val="restart"/>
          </w:tcPr>
          <w:p w:rsidR="007F44C5" w:rsidRPr="00A917CA" w:rsidRDefault="007F44C5" w:rsidP="00A917CA">
            <w:pPr>
              <w:tabs>
                <w:tab w:val="left" w:pos="993"/>
              </w:tabs>
              <w:jc w:val="center"/>
              <w:rPr>
                <w:sz w:val="18"/>
                <w:szCs w:val="18"/>
              </w:rPr>
            </w:pPr>
            <w:r w:rsidRPr="00A917CA">
              <w:rPr>
                <w:sz w:val="18"/>
                <w:szCs w:val="18"/>
              </w:rPr>
              <w:t>утверждено решением о бюджете (с учетом всех изменений), тыс.</w:t>
            </w:r>
            <w:r w:rsidR="003C40B5">
              <w:rPr>
                <w:sz w:val="18"/>
                <w:szCs w:val="18"/>
              </w:rPr>
              <w:t xml:space="preserve"> </w:t>
            </w:r>
            <w:r w:rsidRPr="00A917CA">
              <w:rPr>
                <w:sz w:val="18"/>
                <w:szCs w:val="18"/>
              </w:rPr>
              <w:t>руб</w:t>
            </w:r>
            <w:r w:rsidR="003C40B5">
              <w:rPr>
                <w:sz w:val="18"/>
                <w:szCs w:val="18"/>
              </w:rPr>
              <w:t>лей</w:t>
            </w:r>
          </w:p>
        </w:tc>
        <w:tc>
          <w:tcPr>
            <w:tcW w:w="837" w:type="dxa"/>
            <w:vMerge w:val="restart"/>
          </w:tcPr>
          <w:p w:rsidR="007F44C5" w:rsidRPr="00A917CA" w:rsidRDefault="007F44C5" w:rsidP="00A917CA">
            <w:pPr>
              <w:tabs>
                <w:tab w:val="left" w:pos="993"/>
              </w:tabs>
              <w:jc w:val="center"/>
              <w:rPr>
                <w:sz w:val="18"/>
                <w:szCs w:val="18"/>
              </w:rPr>
            </w:pPr>
            <w:r w:rsidRPr="00A917CA">
              <w:rPr>
                <w:sz w:val="18"/>
                <w:szCs w:val="18"/>
              </w:rPr>
              <w:t>доля,</w:t>
            </w:r>
          </w:p>
          <w:p w:rsidR="007F44C5" w:rsidRPr="00A917CA" w:rsidRDefault="007F44C5" w:rsidP="00A917CA">
            <w:pPr>
              <w:tabs>
                <w:tab w:val="left" w:pos="993"/>
              </w:tabs>
              <w:jc w:val="center"/>
              <w:rPr>
                <w:sz w:val="18"/>
                <w:szCs w:val="18"/>
              </w:rPr>
            </w:pPr>
            <w:r w:rsidRPr="00A917CA">
              <w:rPr>
                <w:sz w:val="18"/>
                <w:szCs w:val="18"/>
              </w:rPr>
              <w:t xml:space="preserve"> %</w:t>
            </w:r>
          </w:p>
        </w:tc>
        <w:tc>
          <w:tcPr>
            <w:tcW w:w="1374" w:type="dxa"/>
            <w:vMerge w:val="restart"/>
          </w:tcPr>
          <w:p w:rsidR="003C40B5" w:rsidRDefault="007A3A17" w:rsidP="003C40B5">
            <w:pPr>
              <w:tabs>
                <w:tab w:val="left" w:pos="993"/>
              </w:tabs>
              <w:jc w:val="center"/>
              <w:rPr>
                <w:sz w:val="18"/>
                <w:szCs w:val="18"/>
              </w:rPr>
            </w:pPr>
            <w:r>
              <w:rPr>
                <w:sz w:val="18"/>
                <w:szCs w:val="18"/>
              </w:rPr>
              <w:t>п</w:t>
            </w:r>
            <w:r w:rsidR="007F44C5" w:rsidRPr="00A917CA">
              <w:rPr>
                <w:sz w:val="18"/>
                <w:szCs w:val="18"/>
              </w:rPr>
              <w:t xml:space="preserve">роект решения о бюджете, </w:t>
            </w:r>
          </w:p>
          <w:p w:rsidR="007F44C5" w:rsidRPr="00A917CA" w:rsidRDefault="007F44C5" w:rsidP="003C40B5">
            <w:pPr>
              <w:tabs>
                <w:tab w:val="left" w:pos="993"/>
              </w:tabs>
              <w:jc w:val="center"/>
              <w:rPr>
                <w:sz w:val="18"/>
                <w:szCs w:val="18"/>
              </w:rPr>
            </w:pPr>
            <w:r w:rsidRPr="00A917CA">
              <w:rPr>
                <w:sz w:val="18"/>
                <w:szCs w:val="18"/>
              </w:rPr>
              <w:t>тыс.</w:t>
            </w:r>
            <w:r w:rsidR="003C40B5">
              <w:rPr>
                <w:sz w:val="18"/>
                <w:szCs w:val="18"/>
              </w:rPr>
              <w:t xml:space="preserve"> </w:t>
            </w:r>
            <w:r w:rsidRPr="00A917CA">
              <w:rPr>
                <w:sz w:val="18"/>
                <w:szCs w:val="18"/>
              </w:rPr>
              <w:t>руб</w:t>
            </w:r>
            <w:r w:rsidR="003C40B5">
              <w:rPr>
                <w:sz w:val="18"/>
                <w:szCs w:val="18"/>
              </w:rPr>
              <w:t>лей</w:t>
            </w:r>
          </w:p>
        </w:tc>
        <w:tc>
          <w:tcPr>
            <w:tcW w:w="962" w:type="dxa"/>
            <w:vMerge w:val="restart"/>
          </w:tcPr>
          <w:p w:rsidR="007F44C5" w:rsidRPr="00A917CA" w:rsidRDefault="007F44C5" w:rsidP="00A917CA">
            <w:pPr>
              <w:tabs>
                <w:tab w:val="left" w:pos="993"/>
              </w:tabs>
              <w:jc w:val="center"/>
              <w:rPr>
                <w:sz w:val="18"/>
                <w:szCs w:val="18"/>
              </w:rPr>
            </w:pPr>
            <w:r w:rsidRPr="00A917CA">
              <w:rPr>
                <w:sz w:val="18"/>
                <w:szCs w:val="18"/>
              </w:rPr>
              <w:t>доля,</w:t>
            </w:r>
          </w:p>
          <w:p w:rsidR="007F44C5" w:rsidRPr="00A917CA" w:rsidRDefault="007F44C5" w:rsidP="00A917CA">
            <w:pPr>
              <w:tabs>
                <w:tab w:val="left" w:pos="993"/>
              </w:tabs>
              <w:jc w:val="center"/>
              <w:rPr>
                <w:sz w:val="18"/>
                <w:szCs w:val="18"/>
              </w:rPr>
            </w:pPr>
            <w:r w:rsidRPr="00A917CA">
              <w:rPr>
                <w:sz w:val="18"/>
                <w:szCs w:val="18"/>
              </w:rPr>
              <w:t xml:space="preserve"> %</w:t>
            </w:r>
          </w:p>
        </w:tc>
        <w:tc>
          <w:tcPr>
            <w:tcW w:w="2589" w:type="dxa"/>
            <w:gridSpan w:val="2"/>
            <w:tcBorders>
              <w:top w:val="nil"/>
            </w:tcBorders>
          </w:tcPr>
          <w:p w:rsidR="007F44C5" w:rsidRPr="00A917CA" w:rsidRDefault="007F44C5" w:rsidP="008C75B7">
            <w:pPr>
              <w:tabs>
                <w:tab w:val="left" w:pos="993"/>
              </w:tabs>
              <w:jc w:val="center"/>
              <w:rPr>
                <w:sz w:val="18"/>
                <w:szCs w:val="18"/>
              </w:rPr>
            </w:pPr>
            <w:r w:rsidRPr="00A917CA">
              <w:rPr>
                <w:sz w:val="18"/>
                <w:szCs w:val="18"/>
              </w:rPr>
              <w:t>сравнению с показателями 201</w:t>
            </w:r>
            <w:r w:rsidR="008C75B7">
              <w:rPr>
                <w:sz w:val="18"/>
                <w:szCs w:val="18"/>
              </w:rPr>
              <w:t>9</w:t>
            </w:r>
            <w:r w:rsidRPr="00A917CA">
              <w:rPr>
                <w:sz w:val="18"/>
                <w:szCs w:val="18"/>
              </w:rPr>
              <w:t xml:space="preserve"> года</w:t>
            </w:r>
          </w:p>
        </w:tc>
      </w:tr>
      <w:tr w:rsidR="00B42021" w:rsidRPr="00A917CA" w:rsidTr="00B35C7C">
        <w:trPr>
          <w:trHeight w:val="517"/>
        </w:trPr>
        <w:tc>
          <w:tcPr>
            <w:tcW w:w="2660" w:type="dxa"/>
            <w:vMerge/>
          </w:tcPr>
          <w:p w:rsidR="007F44C5" w:rsidRPr="00A917CA" w:rsidRDefault="007F44C5" w:rsidP="00A917CA">
            <w:pPr>
              <w:tabs>
                <w:tab w:val="left" w:pos="993"/>
              </w:tabs>
              <w:jc w:val="center"/>
              <w:rPr>
                <w:sz w:val="18"/>
                <w:szCs w:val="18"/>
              </w:rPr>
            </w:pPr>
          </w:p>
        </w:tc>
        <w:tc>
          <w:tcPr>
            <w:tcW w:w="1431" w:type="dxa"/>
            <w:vMerge/>
          </w:tcPr>
          <w:p w:rsidR="007F44C5" w:rsidRPr="00A917CA" w:rsidRDefault="007F44C5" w:rsidP="00A917CA">
            <w:pPr>
              <w:tabs>
                <w:tab w:val="left" w:pos="993"/>
              </w:tabs>
              <w:jc w:val="center"/>
              <w:rPr>
                <w:sz w:val="18"/>
                <w:szCs w:val="18"/>
              </w:rPr>
            </w:pPr>
          </w:p>
        </w:tc>
        <w:tc>
          <w:tcPr>
            <w:tcW w:w="837" w:type="dxa"/>
            <w:vMerge/>
          </w:tcPr>
          <w:p w:rsidR="007F44C5" w:rsidRPr="00A917CA" w:rsidRDefault="007F44C5" w:rsidP="00A917CA">
            <w:pPr>
              <w:tabs>
                <w:tab w:val="left" w:pos="993"/>
              </w:tabs>
              <w:jc w:val="center"/>
              <w:rPr>
                <w:sz w:val="18"/>
                <w:szCs w:val="18"/>
              </w:rPr>
            </w:pPr>
          </w:p>
        </w:tc>
        <w:tc>
          <w:tcPr>
            <w:tcW w:w="1374" w:type="dxa"/>
            <w:vMerge/>
          </w:tcPr>
          <w:p w:rsidR="007F44C5" w:rsidRPr="00A917CA" w:rsidRDefault="007F44C5" w:rsidP="00A917CA">
            <w:pPr>
              <w:tabs>
                <w:tab w:val="left" w:pos="993"/>
              </w:tabs>
              <w:jc w:val="center"/>
              <w:rPr>
                <w:sz w:val="18"/>
                <w:szCs w:val="18"/>
              </w:rPr>
            </w:pPr>
          </w:p>
        </w:tc>
        <w:tc>
          <w:tcPr>
            <w:tcW w:w="962" w:type="dxa"/>
            <w:vMerge/>
          </w:tcPr>
          <w:p w:rsidR="007F44C5" w:rsidRPr="00A917CA" w:rsidRDefault="007F44C5" w:rsidP="00A917CA">
            <w:pPr>
              <w:tabs>
                <w:tab w:val="left" w:pos="993"/>
              </w:tabs>
              <w:jc w:val="center"/>
              <w:rPr>
                <w:sz w:val="18"/>
                <w:szCs w:val="18"/>
              </w:rPr>
            </w:pPr>
          </w:p>
        </w:tc>
        <w:tc>
          <w:tcPr>
            <w:tcW w:w="1525" w:type="dxa"/>
          </w:tcPr>
          <w:p w:rsidR="007F44C5" w:rsidRPr="00A917CA" w:rsidRDefault="007F44C5" w:rsidP="003C40B5">
            <w:pPr>
              <w:tabs>
                <w:tab w:val="left" w:pos="993"/>
              </w:tabs>
              <w:jc w:val="center"/>
              <w:rPr>
                <w:sz w:val="18"/>
                <w:szCs w:val="18"/>
              </w:rPr>
            </w:pPr>
            <w:r w:rsidRPr="00A917CA">
              <w:rPr>
                <w:sz w:val="18"/>
                <w:szCs w:val="18"/>
              </w:rPr>
              <w:t>рост (снижение), тыс.</w:t>
            </w:r>
            <w:r w:rsidR="003C40B5">
              <w:rPr>
                <w:sz w:val="18"/>
                <w:szCs w:val="18"/>
              </w:rPr>
              <w:t xml:space="preserve"> </w:t>
            </w:r>
            <w:r w:rsidRPr="00A917CA">
              <w:rPr>
                <w:sz w:val="18"/>
                <w:szCs w:val="18"/>
              </w:rPr>
              <w:t>руб</w:t>
            </w:r>
            <w:r w:rsidR="003C40B5">
              <w:rPr>
                <w:sz w:val="18"/>
                <w:szCs w:val="18"/>
              </w:rPr>
              <w:t>лей</w:t>
            </w:r>
          </w:p>
        </w:tc>
        <w:tc>
          <w:tcPr>
            <w:tcW w:w="1064" w:type="dxa"/>
          </w:tcPr>
          <w:p w:rsidR="007F44C5" w:rsidRPr="00A917CA" w:rsidRDefault="007F44C5" w:rsidP="00A917CA">
            <w:pPr>
              <w:tabs>
                <w:tab w:val="left" w:pos="993"/>
              </w:tabs>
              <w:jc w:val="center"/>
              <w:rPr>
                <w:sz w:val="18"/>
                <w:szCs w:val="18"/>
              </w:rPr>
            </w:pPr>
            <w:r w:rsidRPr="00A917CA">
              <w:rPr>
                <w:sz w:val="18"/>
                <w:szCs w:val="18"/>
              </w:rPr>
              <w:t xml:space="preserve">темп </w:t>
            </w:r>
            <w:r w:rsidR="006214F7" w:rsidRPr="00A917CA">
              <w:rPr>
                <w:sz w:val="18"/>
                <w:szCs w:val="18"/>
              </w:rPr>
              <w:t>роста, %</w:t>
            </w:r>
          </w:p>
        </w:tc>
      </w:tr>
      <w:tr w:rsidR="0031764D" w:rsidRPr="00A917CA" w:rsidTr="008C75B7">
        <w:trPr>
          <w:trHeight w:val="271"/>
        </w:trPr>
        <w:tc>
          <w:tcPr>
            <w:tcW w:w="2660" w:type="dxa"/>
            <w:vAlign w:val="center"/>
          </w:tcPr>
          <w:p w:rsidR="0031764D" w:rsidRPr="00A917CA" w:rsidRDefault="0031764D" w:rsidP="008C75B7">
            <w:pPr>
              <w:tabs>
                <w:tab w:val="left" w:pos="993"/>
              </w:tabs>
              <w:jc w:val="center"/>
              <w:rPr>
                <w:sz w:val="18"/>
                <w:szCs w:val="18"/>
              </w:rPr>
            </w:pPr>
            <w:r>
              <w:rPr>
                <w:sz w:val="18"/>
                <w:szCs w:val="18"/>
              </w:rPr>
              <w:t>1</w:t>
            </w:r>
          </w:p>
        </w:tc>
        <w:tc>
          <w:tcPr>
            <w:tcW w:w="1431" w:type="dxa"/>
            <w:vAlign w:val="center"/>
          </w:tcPr>
          <w:p w:rsidR="0031764D" w:rsidRPr="00A917CA" w:rsidRDefault="0031764D" w:rsidP="008C75B7">
            <w:pPr>
              <w:tabs>
                <w:tab w:val="left" w:pos="993"/>
              </w:tabs>
              <w:jc w:val="center"/>
              <w:rPr>
                <w:sz w:val="18"/>
                <w:szCs w:val="18"/>
              </w:rPr>
            </w:pPr>
            <w:r>
              <w:rPr>
                <w:sz w:val="18"/>
                <w:szCs w:val="18"/>
              </w:rPr>
              <w:t>2</w:t>
            </w:r>
          </w:p>
        </w:tc>
        <w:tc>
          <w:tcPr>
            <w:tcW w:w="837" w:type="dxa"/>
            <w:vAlign w:val="center"/>
          </w:tcPr>
          <w:p w:rsidR="0031764D" w:rsidRPr="00A917CA" w:rsidRDefault="0031764D" w:rsidP="008C75B7">
            <w:pPr>
              <w:tabs>
                <w:tab w:val="left" w:pos="993"/>
              </w:tabs>
              <w:jc w:val="center"/>
              <w:rPr>
                <w:sz w:val="18"/>
                <w:szCs w:val="18"/>
              </w:rPr>
            </w:pPr>
            <w:r>
              <w:rPr>
                <w:sz w:val="18"/>
                <w:szCs w:val="18"/>
              </w:rPr>
              <w:t>3</w:t>
            </w:r>
          </w:p>
        </w:tc>
        <w:tc>
          <w:tcPr>
            <w:tcW w:w="1374" w:type="dxa"/>
            <w:vAlign w:val="center"/>
          </w:tcPr>
          <w:p w:rsidR="0031764D" w:rsidRPr="00A917CA" w:rsidRDefault="0031764D" w:rsidP="008C75B7">
            <w:pPr>
              <w:tabs>
                <w:tab w:val="left" w:pos="993"/>
              </w:tabs>
              <w:jc w:val="center"/>
              <w:rPr>
                <w:sz w:val="18"/>
                <w:szCs w:val="18"/>
              </w:rPr>
            </w:pPr>
            <w:r>
              <w:rPr>
                <w:sz w:val="18"/>
                <w:szCs w:val="18"/>
              </w:rPr>
              <w:t>4</w:t>
            </w:r>
          </w:p>
        </w:tc>
        <w:tc>
          <w:tcPr>
            <w:tcW w:w="962" w:type="dxa"/>
            <w:vAlign w:val="center"/>
          </w:tcPr>
          <w:p w:rsidR="0031764D" w:rsidRPr="00A917CA" w:rsidRDefault="0031764D" w:rsidP="008C75B7">
            <w:pPr>
              <w:tabs>
                <w:tab w:val="left" w:pos="993"/>
              </w:tabs>
              <w:jc w:val="center"/>
              <w:rPr>
                <w:sz w:val="18"/>
                <w:szCs w:val="18"/>
              </w:rPr>
            </w:pPr>
            <w:r>
              <w:rPr>
                <w:sz w:val="18"/>
                <w:szCs w:val="18"/>
              </w:rPr>
              <w:t>5</w:t>
            </w:r>
          </w:p>
        </w:tc>
        <w:tc>
          <w:tcPr>
            <w:tcW w:w="1525" w:type="dxa"/>
            <w:vAlign w:val="center"/>
          </w:tcPr>
          <w:p w:rsidR="0031764D" w:rsidRPr="00A917CA" w:rsidRDefault="0031764D" w:rsidP="008C75B7">
            <w:pPr>
              <w:tabs>
                <w:tab w:val="left" w:pos="993"/>
              </w:tabs>
              <w:jc w:val="center"/>
              <w:rPr>
                <w:sz w:val="18"/>
                <w:szCs w:val="18"/>
              </w:rPr>
            </w:pPr>
            <w:r>
              <w:rPr>
                <w:sz w:val="18"/>
                <w:szCs w:val="18"/>
              </w:rPr>
              <w:t>6</w:t>
            </w:r>
          </w:p>
        </w:tc>
        <w:tc>
          <w:tcPr>
            <w:tcW w:w="1064" w:type="dxa"/>
            <w:vAlign w:val="center"/>
          </w:tcPr>
          <w:p w:rsidR="0031764D" w:rsidRPr="00A917CA" w:rsidRDefault="0031764D" w:rsidP="008C75B7">
            <w:pPr>
              <w:tabs>
                <w:tab w:val="left" w:pos="993"/>
              </w:tabs>
              <w:jc w:val="center"/>
              <w:rPr>
                <w:sz w:val="18"/>
                <w:szCs w:val="18"/>
              </w:rPr>
            </w:pPr>
            <w:r>
              <w:rPr>
                <w:sz w:val="18"/>
                <w:szCs w:val="18"/>
              </w:rPr>
              <w:t>7</w:t>
            </w:r>
          </w:p>
        </w:tc>
      </w:tr>
      <w:tr w:rsidR="00D967B6" w:rsidRPr="00A917CA" w:rsidTr="00B35C7C">
        <w:trPr>
          <w:trHeight w:val="343"/>
        </w:trPr>
        <w:tc>
          <w:tcPr>
            <w:tcW w:w="2660" w:type="dxa"/>
            <w:vAlign w:val="center"/>
          </w:tcPr>
          <w:p w:rsidR="00D967B6" w:rsidRPr="00A917CA" w:rsidRDefault="00D967B6" w:rsidP="00181969">
            <w:pPr>
              <w:tabs>
                <w:tab w:val="left" w:pos="993"/>
              </w:tabs>
              <w:rPr>
                <w:sz w:val="18"/>
                <w:szCs w:val="18"/>
              </w:rPr>
            </w:pPr>
            <w:r w:rsidRPr="00A917CA">
              <w:rPr>
                <w:sz w:val="18"/>
                <w:szCs w:val="18"/>
              </w:rPr>
              <w:t>Налог на доходы физических лиц</w:t>
            </w:r>
          </w:p>
        </w:tc>
        <w:tc>
          <w:tcPr>
            <w:tcW w:w="1431" w:type="dxa"/>
            <w:vAlign w:val="center"/>
          </w:tcPr>
          <w:p w:rsidR="00D967B6" w:rsidRPr="00A917CA" w:rsidRDefault="00C03BF4" w:rsidP="0013360F">
            <w:pPr>
              <w:tabs>
                <w:tab w:val="left" w:pos="993"/>
              </w:tabs>
              <w:jc w:val="center"/>
              <w:rPr>
                <w:sz w:val="18"/>
                <w:szCs w:val="18"/>
              </w:rPr>
            </w:pPr>
            <w:r>
              <w:rPr>
                <w:sz w:val="18"/>
                <w:szCs w:val="18"/>
              </w:rPr>
              <w:t>120 405</w:t>
            </w:r>
          </w:p>
        </w:tc>
        <w:tc>
          <w:tcPr>
            <w:tcW w:w="837" w:type="dxa"/>
            <w:vAlign w:val="center"/>
          </w:tcPr>
          <w:p w:rsidR="00D967B6" w:rsidRPr="00A917CA" w:rsidRDefault="00B07678" w:rsidP="00720042">
            <w:pPr>
              <w:tabs>
                <w:tab w:val="left" w:pos="993"/>
              </w:tabs>
              <w:jc w:val="center"/>
              <w:rPr>
                <w:sz w:val="18"/>
                <w:szCs w:val="18"/>
              </w:rPr>
            </w:pPr>
            <w:r>
              <w:rPr>
                <w:sz w:val="18"/>
                <w:szCs w:val="18"/>
              </w:rPr>
              <w:t>81,4</w:t>
            </w:r>
          </w:p>
        </w:tc>
        <w:tc>
          <w:tcPr>
            <w:tcW w:w="1374" w:type="dxa"/>
            <w:vAlign w:val="center"/>
          </w:tcPr>
          <w:p w:rsidR="00D967B6" w:rsidRPr="00A917CA" w:rsidRDefault="008C75B7" w:rsidP="005A0A5E">
            <w:pPr>
              <w:tabs>
                <w:tab w:val="left" w:pos="993"/>
              </w:tabs>
              <w:jc w:val="center"/>
              <w:rPr>
                <w:sz w:val="18"/>
                <w:szCs w:val="18"/>
              </w:rPr>
            </w:pPr>
            <w:r>
              <w:rPr>
                <w:sz w:val="18"/>
                <w:szCs w:val="18"/>
              </w:rPr>
              <w:t>75 810</w:t>
            </w:r>
          </w:p>
        </w:tc>
        <w:tc>
          <w:tcPr>
            <w:tcW w:w="962" w:type="dxa"/>
            <w:vAlign w:val="center"/>
          </w:tcPr>
          <w:p w:rsidR="00D967B6" w:rsidRPr="00A917CA" w:rsidRDefault="008C75B7" w:rsidP="002C54D3">
            <w:pPr>
              <w:tabs>
                <w:tab w:val="left" w:pos="993"/>
              </w:tabs>
              <w:jc w:val="center"/>
              <w:rPr>
                <w:sz w:val="18"/>
                <w:szCs w:val="18"/>
              </w:rPr>
            </w:pPr>
            <w:r>
              <w:rPr>
                <w:sz w:val="18"/>
                <w:szCs w:val="18"/>
              </w:rPr>
              <w:t>74,2</w:t>
            </w:r>
          </w:p>
        </w:tc>
        <w:tc>
          <w:tcPr>
            <w:tcW w:w="1525" w:type="dxa"/>
            <w:vAlign w:val="center"/>
          </w:tcPr>
          <w:p w:rsidR="00D967B6" w:rsidRPr="00A917CA" w:rsidRDefault="00B07678" w:rsidP="002C54D3">
            <w:pPr>
              <w:tabs>
                <w:tab w:val="left" w:pos="993"/>
              </w:tabs>
              <w:jc w:val="center"/>
              <w:rPr>
                <w:sz w:val="18"/>
                <w:szCs w:val="18"/>
              </w:rPr>
            </w:pPr>
            <w:r>
              <w:rPr>
                <w:sz w:val="18"/>
                <w:szCs w:val="18"/>
              </w:rPr>
              <w:t>-44 595</w:t>
            </w:r>
          </w:p>
        </w:tc>
        <w:tc>
          <w:tcPr>
            <w:tcW w:w="1064" w:type="dxa"/>
            <w:vAlign w:val="center"/>
          </w:tcPr>
          <w:p w:rsidR="00D967B6" w:rsidRPr="00A917CA" w:rsidRDefault="00B07678" w:rsidP="002C54D3">
            <w:pPr>
              <w:tabs>
                <w:tab w:val="left" w:pos="993"/>
              </w:tabs>
              <w:jc w:val="center"/>
              <w:rPr>
                <w:sz w:val="18"/>
                <w:szCs w:val="18"/>
              </w:rPr>
            </w:pPr>
            <w:r>
              <w:rPr>
                <w:sz w:val="18"/>
                <w:szCs w:val="18"/>
              </w:rPr>
              <w:t>63,0</w:t>
            </w:r>
          </w:p>
        </w:tc>
      </w:tr>
      <w:tr w:rsidR="00D967B6" w:rsidRPr="00A917CA" w:rsidTr="00B35C7C">
        <w:trPr>
          <w:trHeight w:val="343"/>
        </w:trPr>
        <w:tc>
          <w:tcPr>
            <w:tcW w:w="2660" w:type="dxa"/>
            <w:vAlign w:val="center"/>
          </w:tcPr>
          <w:p w:rsidR="00D967B6" w:rsidRPr="00A917CA" w:rsidRDefault="00D967B6" w:rsidP="00181969">
            <w:pPr>
              <w:tabs>
                <w:tab w:val="left" w:pos="993"/>
              </w:tabs>
              <w:rPr>
                <w:sz w:val="18"/>
                <w:szCs w:val="18"/>
              </w:rPr>
            </w:pPr>
            <w:r>
              <w:rPr>
                <w:sz w:val="18"/>
                <w:szCs w:val="18"/>
              </w:rPr>
              <w:t>Акцизы по подакцизным товарам (продукции)</w:t>
            </w:r>
          </w:p>
        </w:tc>
        <w:tc>
          <w:tcPr>
            <w:tcW w:w="1431" w:type="dxa"/>
            <w:vAlign w:val="center"/>
          </w:tcPr>
          <w:p w:rsidR="00D967B6" w:rsidRDefault="00C03BF4" w:rsidP="00880391">
            <w:pPr>
              <w:tabs>
                <w:tab w:val="left" w:pos="993"/>
              </w:tabs>
              <w:jc w:val="center"/>
              <w:rPr>
                <w:sz w:val="18"/>
                <w:szCs w:val="18"/>
              </w:rPr>
            </w:pPr>
            <w:r>
              <w:rPr>
                <w:sz w:val="18"/>
                <w:szCs w:val="18"/>
              </w:rPr>
              <w:t>6 434</w:t>
            </w:r>
          </w:p>
        </w:tc>
        <w:tc>
          <w:tcPr>
            <w:tcW w:w="837" w:type="dxa"/>
            <w:vAlign w:val="center"/>
          </w:tcPr>
          <w:p w:rsidR="00D967B6" w:rsidRPr="00A917CA" w:rsidRDefault="00B07678" w:rsidP="00A0163E">
            <w:pPr>
              <w:tabs>
                <w:tab w:val="left" w:pos="993"/>
              </w:tabs>
              <w:jc w:val="center"/>
              <w:rPr>
                <w:sz w:val="18"/>
                <w:szCs w:val="18"/>
              </w:rPr>
            </w:pPr>
            <w:r>
              <w:rPr>
                <w:sz w:val="18"/>
                <w:szCs w:val="18"/>
              </w:rPr>
              <w:t>4,4</w:t>
            </w:r>
          </w:p>
        </w:tc>
        <w:tc>
          <w:tcPr>
            <w:tcW w:w="1374" w:type="dxa"/>
            <w:vAlign w:val="center"/>
          </w:tcPr>
          <w:p w:rsidR="00D967B6" w:rsidRDefault="008C75B7" w:rsidP="008C75B7">
            <w:pPr>
              <w:tabs>
                <w:tab w:val="left" w:pos="993"/>
              </w:tabs>
              <w:jc w:val="center"/>
              <w:rPr>
                <w:sz w:val="18"/>
                <w:szCs w:val="18"/>
              </w:rPr>
            </w:pPr>
            <w:r>
              <w:rPr>
                <w:sz w:val="18"/>
                <w:szCs w:val="18"/>
              </w:rPr>
              <w:t xml:space="preserve">8 </w:t>
            </w:r>
            <w:r w:rsidR="009C2B4D">
              <w:rPr>
                <w:sz w:val="18"/>
                <w:szCs w:val="18"/>
              </w:rPr>
              <w:t>43</w:t>
            </w:r>
            <w:r>
              <w:rPr>
                <w:sz w:val="18"/>
                <w:szCs w:val="18"/>
              </w:rPr>
              <w:t>3</w:t>
            </w:r>
          </w:p>
        </w:tc>
        <w:tc>
          <w:tcPr>
            <w:tcW w:w="962" w:type="dxa"/>
            <w:vAlign w:val="center"/>
          </w:tcPr>
          <w:p w:rsidR="00D967B6" w:rsidRPr="00A917CA" w:rsidRDefault="008C75B7" w:rsidP="00181969">
            <w:pPr>
              <w:tabs>
                <w:tab w:val="left" w:pos="993"/>
              </w:tabs>
              <w:jc w:val="center"/>
              <w:rPr>
                <w:sz w:val="18"/>
                <w:szCs w:val="18"/>
              </w:rPr>
            </w:pPr>
            <w:r>
              <w:rPr>
                <w:sz w:val="18"/>
                <w:szCs w:val="18"/>
              </w:rPr>
              <w:t>8,3</w:t>
            </w:r>
          </w:p>
        </w:tc>
        <w:tc>
          <w:tcPr>
            <w:tcW w:w="1525" w:type="dxa"/>
            <w:vAlign w:val="center"/>
          </w:tcPr>
          <w:p w:rsidR="00D967B6" w:rsidRPr="00A917CA" w:rsidRDefault="00B07678" w:rsidP="00880391">
            <w:pPr>
              <w:tabs>
                <w:tab w:val="left" w:pos="993"/>
              </w:tabs>
              <w:jc w:val="center"/>
              <w:rPr>
                <w:sz w:val="18"/>
                <w:szCs w:val="18"/>
              </w:rPr>
            </w:pPr>
            <w:r>
              <w:rPr>
                <w:sz w:val="18"/>
                <w:szCs w:val="18"/>
              </w:rPr>
              <w:t>1 999</w:t>
            </w:r>
          </w:p>
        </w:tc>
        <w:tc>
          <w:tcPr>
            <w:tcW w:w="1064" w:type="dxa"/>
            <w:vAlign w:val="center"/>
          </w:tcPr>
          <w:p w:rsidR="00D967B6" w:rsidRPr="00A917CA" w:rsidRDefault="00B07678" w:rsidP="00181969">
            <w:pPr>
              <w:tabs>
                <w:tab w:val="left" w:pos="993"/>
              </w:tabs>
              <w:jc w:val="center"/>
              <w:rPr>
                <w:sz w:val="18"/>
                <w:szCs w:val="18"/>
              </w:rPr>
            </w:pPr>
            <w:r>
              <w:rPr>
                <w:sz w:val="18"/>
                <w:szCs w:val="18"/>
              </w:rPr>
              <w:t>131,1</w:t>
            </w:r>
          </w:p>
        </w:tc>
      </w:tr>
      <w:tr w:rsidR="00D967B6" w:rsidRPr="00A917CA" w:rsidTr="00B35C7C">
        <w:trPr>
          <w:trHeight w:val="343"/>
        </w:trPr>
        <w:tc>
          <w:tcPr>
            <w:tcW w:w="2660" w:type="dxa"/>
            <w:vAlign w:val="center"/>
          </w:tcPr>
          <w:p w:rsidR="00D967B6" w:rsidRPr="00A917CA" w:rsidRDefault="00D967B6" w:rsidP="00181969">
            <w:pPr>
              <w:tabs>
                <w:tab w:val="left" w:pos="993"/>
              </w:tabs>
              <w:rPr>
                <w:sz w:val="18"/>
                <w:szCs w:val="18"/>
              </w:rPr>
            </w:pPr>
            <w:r>
              <w:rPr>
                <w:sz w:val="18"/>
                <w:szCs w:val="18"/>
              </w:rPr>
              <w:t>Налоги на совокупный доход</w:t>
            </w:r>
          </w:p>
        </w:tc>
        <w:tc>
          <w:tcPr>
            <w:tcW w:w="1431" w:type="dxa"/>
            <w:vAlign w:val="center"/>
          </w:tcPr>
          <w:p w:rsidR="00D967B6" w:rsidRPr="00A917CA" w:rsidRDefault="00C03BF4" w:rsidP="00181969">
            <w:pPr>
              <w:tabs>
                <w:tab w:val="left" w:pos="993"/>
              </w:tabs>
              <w:jc w:val="center"/>
              <w:rPr>
                <w:sz w:val="18"/>
                <w:szCs w:val="18"/>
              </w:rPr>
            </w:pPr>
            <w:r>
              <w:rPr>
                <w:sz w:val="18"/>
                <w:szCs w:val="18"/>
              </w:rPr>
              <w:t>4 857</w:t>
            </w:r>
          </w:p>
        </w:tc>
        <w:tc>
          <w:tcPr>
            <w:tcW w:w="837" w:type="dxa"/>
            <w:vAlign w:val="center"/>
          </w:tcPr>
          <w:p w:rsidR="00D967B6" w:rsidRPr="00A917CA" w:rsidRDefault="00B07678" w:rsidP="00720042">
            <w:pPr>
              <w:tabs>
                <w:tab w:val="left" w:pos="993"/>
              </w:tabs>
              <w:jc w:val="center"/>
              <w:rPr>
                <w:sz w:val="18"/>
                <w:szCs w:val="18"/>
              </w:rPr>
            </w:pPr>
            <w:r>
              <w:rPr>
                <w:sz w:val="18"/>
                <w:szCs w:val="18"/>
              </w:rPr>
              <w:t>3,3</w:t>
            </w:r>
          </w:p>
        </w:tc>
        <w:tc>
          <w:tcPr>
            <w:tcW w:w="1374" w:type="dxa"/>
            <w:vAlign w:val="center"/>
          </w:tcPr>
          <w:p w:rsidR="00D967B6" w:rsidRPr="00A917CA" w:rsidRDefault="008C75B7" w:rsidP="00043F43">
            <w:pPr>
              <w:tabs>
                <w:tab w:val="left" w:pos="993"/>
              </w:tabs>
              <w:jc w:val="center"/>
              <w:rPr>
                <w:sz w:val="18"/>
                <w:szCs w:val="18"/>
              </w:rPr>
            </w:pPr>
            <w:r>
              <w:rPr>
                <w:sz w:val="18"/>
                <w:szCs w:val="18"/>
              </w:rPr>
              <w:t>4 825</w:t>
            </w:r>
          </w:p>
        </w:tc>
        <w:tc>
          <w:tcPr>
            <w:tcW w:w="962" w:type="dxa"/>
            <w:vAlign w:val="center"/>
          </w:tcPr>
          <w:p w:rsidR="00D967B6" w:rsidRPr="00A917CA" w:rsidRDefault="008C75B7" w:rsidP="00181969">
            <w:pPr>
              <w:tabs>
                <w:tab w:val="left" w:pos="993"/>
              </w:tabs>
              <w:jc w:val="center"/>
              <w:rPr>
                <w:sz w:val="18"/>
                <w:szCs w:val="18"/>
              </w:rPr>
            </w:pPr>
            <w:r>
              <w:rPr>
                <w:sz w:val="18"/>
                <w:szCs w:val="18"/>
              </w:rPr>
              <w:t>4,7</w:t>
            </w:r>
          </w:p>
        </w:tc>
        <w:tc>
          <w:tcPr>
            <w:tcW w:w="1525" w:type="dxa"/>
            <w:vAlign w:val="center"/>
          </w:tcPr>
          <w:p w:rsidR="00D967B6" w:rsidRPr="00A917CA" w:rsidRDefault="00B07678" w:rsidP="00181969">
            <w:pPr>
              <w:tabs>
                <w:tab w:val="left" w:pos="993"/>
              </w:tabs>
              <w:jc w:val="center"/>
              <w:rPr>
                <w:sz w:val="18"/>
                <w:szCs w:val="18"/>
              </w:rPr>
            </w:pPr>
            <w:r>
              <w:rPr>
                <w:sz w:val="18"/>
                <w:szCs w:val="18"/>
              </w:rPr>
              <w:t>-32</w:t>
            </w:r>
          </w:p>
        </w:tc>
        <w:tc>
          <w:tcPr>
            <w:tcW w:w="1064" w:type="dxa"/>
            <w:vAlign w:val="center"/>
          </w:tcPr>
          <w:p w:rsidR="00D967B6" w:rsidRPr="00A917CA" w:rsidRDefault="00B07678" w:rsidP="00181969">
            <w:pPr>
              <w:tabs>
                <w:tab w:val="left" w:pos="993"/>
              </w:tabs>
              <w:jc w:val="center"/>
              <w:rPr>
                <w:sz w:val="18"/>
                <w:szCs w:val="18"/>
              </w:rPr>
            </w:pPr>
            <w:r>
              <w:rPr>
                <w:sz w:val="18"/>
                <w:szCs w:val="18"/>
              </w:rPr>
              <w:t>99,3</w:t>
            </w:r>
          </w:p>
        </w:tc>
      </w:tr>
      <w:tr w:rsidR="00D967B6" w:rsidRPr="00A917CA" w:rsidTr="00B35C7C">
        <w:trPr>
          <w:trHeight w:val="343"/>
        </w:trPr>
        <w:tc>
          <w:tcPr>
            <w:tcW w:w="2660" w:type="dxa"/>
            <w:vAlign w:val="center"/>
          </w:tcPr>
          <w:p w:rsidR="00D967B6" w:rsidRPr="00A917CA" w:rsidRDefault="00D967B6" w:rsidP="00181969">
            <w:pPr>
              <w:tabs>
                <w:tab w:val="left" w:pos="993"/>
              </w:tabs>
              <w:rPr>
                <w:sz w:val="18"/>
                <w:szCs w:val="18"/>
              </w:rPr>
            </w:pPr>
            <w:r w:rsidRPr="00A917CA">
              <w:rPr>
                <w:sz w:val="18"/>
                <w:szCs w:val="18"/>
              </w:rPr>
              <w:t>Налог на имущество физических лиц</w:t>
            </w:r>
          </w:p>
        </w:tc>
        <w:tc>
          <w:tcPr>
            <w:tcW w:w="1431" w:type="dxa"/>
            <w:vAlign w:val="center"/>
          </w:tcPr>
          <w:p w:rsidR="00D967B6" w:rsidRPr="00A917CA" w:rsidRDefault="00C03BF4" w:rsidP="00181969">
            <w:pPr>
              <w:tabs>
                <w:tab w:val="left" w:pos="993"/>
              </w:tabs>
              <w:jc w:val="center"/>
              <w:rPr>
                <w:sz w:val="18"/>
                <w:szCs w:val="18"/>
              </w:rPr>
            </w:pPr>
            <w:r>
              <w:rPr>
                <w:sz w:val="18"/>
                <w:szCs w:val="18"/>
              </w:rPr>
              <w:t>3 327</w:t>
            </w:r>
          </w:p>
        </w:tc>
        <w:tc>
          <w:tcPr>
            <w:tcW w:w="837" w:type="dxa"/>
            <w:vAlign w:val="center"/>
          </w:tcPr>
          <w:p w:rsidR="00D967B6" w:rsidRPr="00A917CA" w:rsidRDefault="00B07678" w:rsidP="00720042">
            <w:pPr>
              <w:tabs>
                <w:tab w:val="left" w:pos="993"/>
              </w:tabs>
              <w:jc w:val="center"/>
              <w:rPr>
                <w:sz w:val="18"/>
                <w:szCs w:val="18"/>
              </w:rPr>
            </w:pPr>
            <w:r>
              <w:rPr>
                <w:sz w:val="18"/>
                <w:szCs w:val="18"/>
              </w:rPr>
              <w:t>2,3</w:t>
            </w:r>
          </w:p>
        </w:tc>
        <w:tc>
          <w:tcPr>
            <w:tcW w:w="1374" w:type="dxa"/>
            <w:vAlign w:val="center"/>
          </w:tcPr>
          <w:p w:rsidR="00D967B6" w:rsidRPr="00A917CA" w:rsidRDefault="008C75B7" w:rsidP="001E2A97">
            <w:pPr>
              <w:tabs>
                <w:tab w:val="left" w:pos="993"/>
              </w:tabs>
              <w:jc w:val="center"/>
              <w:rPr>
                <w:sz w:val="18"/>
                <w:szCs w:val="18"/>
              </w:rPr>
            </w:pPr>
            <w:r>
              <w:rPr>
                <w:sz w:val="18"/>
                <w:szCs w:val="18"/>
              </w:rPr>
              <w:t>3 578</w:t>
            </w:r>
          </w:p>
        </w:tc>
        <w:tc>
          <w:tcPr>
            <w:tcW w:w="962" w:type="dxa"/>
            <w:vAlign w:val="center"/>
          </w:tcPr>
          <w:p w:rsidR="00D967B6" w:rsidRPr="00A917CA" w:rsidRDefault="008C75B7" w:rsidP="00181969">
            <w:pPr>
              <w:tabs>
                <w:tab w:val="left" w:pos="993"/>
              </w:tabs>
              <w:jc w:val="center"/>
              <w:rPr>
                <w:sz w:val="18"/>
                <w:szCs w:val="18"/>
              </w:rPr>
            </w:pPr>
            <w:r>
              <w:rPr>
                <w:sz w:val="18"/>
                <w:szCs w:val="18"/>
              </w:rPr>
              <w:t>3,5</w:t>
            </w:r>
          </w:p>
        </w:tc>
        <w:tc>
          <w:tcPr>
            <w:tcW w:w="1525" w:type="dxa"/>
            <w:vAlign w:val="center"/>
          </w:tcPr>
          <w:p w:rsidR="00D967B6" w:rsidRPr="00A917CA" w:rsidRDefault="00B07678" w:rsidP="00181969">
            <w:pPr>
              <w:tabs>
                <w:tab w:val="left" w:pos="993"/>
              </w:tabs>
              <w:jc w:val="center"/>
              <w:rPr>
                <w:sz w:val="18"/>
                <w:szCs w:val="18"/>
              </w:rPr>
            </w:pPr>
            <w:r>
              <w:rPr>
                <w:sz w:val="18"/>
                <w:szCs w:val="18"/>
              </w:rPr>
              <w:t>251</w:t>
            </w:r>
          </w:p>
        </w:tc>
        <w:tc>
          <w:tcPr>
            <w:tcW w:w="1064" w:type="dxa"/>
            <w:vAlign w:val="center"/>
          </w:tcPr>
          <w:p w:rsidR="00D967B6" w:rsidRPr="00A917CA" w:rsidRDefault="00B07678" w:rsidP="00181969">
            <w:pPr>
              <w:tabs>
                <w:tab w:val="left" w:pos="993"/>
              </w:tabs>
              <w:jc w:val="center"/>
              <w:rPr>
                <w:sz w:val="18"/>
                <w:szCs w:val="18"/>
              </w:rPr>
            </w:pPr>
            <w:r>
              <w:rPr>
                <w:sz w:val="18"/>
                <w:szCs w:val="18"/>
              </w:rPr>
              <w:t>107,5</w:t>
            </w:r>
          </w:p>
        </w:tc>
      </w:tr>
      <w:tr w:rsidR="00D967B6" w:rsidRPr="00A917CA" w:rsidTr="00B35C7C">
        <w:trPr>
          <w:trHeight w:val="343"/>
        </w:trPr>
        <w:tc>
          <w:tcPr>
            <w:tcW w:w="2660" w:type="dxa"/>
            <w:vAlign w:val="center"/>
          </w:tcPr>
          <w:p w:rsidR="00D967B6" w:rsidRPr="00A917CA" w:rsidRDefault="00D967B6" w:rsidP="00181969">
            <w:pPr>
              <w:tabs>
                <w:tab w:val="left" w:pos="993"/>
              </w:tabs>
              <w:rPr>
                <w:sz w:val="18"/>
                <w:szCs w:val="18"/>
              </w:rPr>
            </w:pPr>
            <w:r w:rsidRPr="00A917CA">
              <w:rPr>
                <w:sz w:val="18"/>
                <w:szCs w:val="18"/>
              </w:rPr>
              <w:t>Земельный налог</w:t>
            </w:r>
          </w:p>
        </w:tc>
        <w:tc>
          <w:tcPr>
            <w:tcW w:w="1431" w:type="dxa"/>
            <w:vAlign w:val="center"/>
          </w:tcPr>
          <w:p w:rsidR="00D967B6" w:rsidRPr="00A917CA" w:rsidRDefault="00C03BF4" w:rsidP="00181969">
            <w:pPr>
              <w:tabs>
                <w:tab w:val="left" w:pos="993"/>
              </w:tabs>
              <w:jc w:val="center"/>
              <w:rPr>
                <w:sz w:val="18"/>
                <w:szCs w:val="18"/>
              </w:rPr>
            </w:pPr>
            <w:r>
              <w:rPr>
                <w:sz w:val="18"/>
                <w:szCs w:val="18"/>
              </w:rPr>
              <w:t>4 770</w:t>
            </w:r>
          </w:p>
        </w:tc>
        <w:tc>
          <w:tcPr>
            <w:tcW w:w="837" w:type="dxa"/>
            <w:vAlign w:val="center"/>
          </w:tcPr>
          <w:p w:rsidR="00D967B6" w:rsidRPr="00A917CA" w:rsidRDefault="00B07678" w:rsidP="00720042">
            <w:pPr>
              <w:tabs>
                <w:tab w:val="left" w:pos="993"/>
              </w:tabs>
              <w:jc w:val="center"/>
              <w:rPr>
                <w:sz w:val="18"/>
                <w:szCs w:val="18"/>
              </w:rPr>
            </w:pPr>
            <w:r>
              <w:rPr>
                <w:sz w:val="18"/>
                <w:szCs w:val="18"/>
              </w:rPr>
              <w:t>3,2</w:t>
            </w:r>
          </w:p>
        </w:tc>
        <w:tc>
          <w:tcPr>
            <w:tcW w:w="1374" w:type="dxa"/>
            <w:vAlign w:val="center"/>
          </w:tcPr>
          <w:p w:rsidR="00D967B6" w:rsidRPr="00A917CA" w:rsidRDefault="008C75B7" w:rsidP="005A0A5E">
            <w:pPr>
              <w:tabs>
                <w:tab w:val="left" w:pos="993"/>
              </w:tabs>
              <w:jc w:val="center"/>
              <w:rPr>
                <w:sz w:val="18"/>
                <w:szCs w:val="18"/>
              </w:rPr>
            </w:pPr>
            <w:r>
              <w:rPr>
                <w:sz w:val="18"/>
                <w:szCs w:val="18"/>
              </w:rPr>
              <w:t>5 224</w:t>
            </w:r>
          </w:p>
        </w:tc>
        <w:tc>
          <w:tcPr>
            <w:tcW w:w="962" w:type="dxa"/>
            <w:vAlign w:val="center"/>
          </w:tcPr>
          <w:p w:rsidR="00D967B6" w:rsidRPr="00A917CA" w:rsidRDefault="008C75B7" w:rsidP="00181969">
            <w:pPr>
              <w:tabs>
                <w:tab w:val="left" w:pos="993"/>
              </w:tabs>
              <w:jc w:val="center"/>
              <w:rPr>
                <w:sz w:val="18"/>
                <w:szCs w:val="18"/>
              </w:rPr>
            </w:pPr>
            <w:r>
              <w:rPr>
                <w:sz w:val="18"/>
                <w:szCs w:val="18"/>
              </w:rPr>
              <w:t>5,1</w:t>
            </w:r>
          </w:p>
        </w:tc>
        <w:tc>
          <w:tcPr>
            <w:tcW w:w="1525" w:type="dxa"/>
            <w:vAlign w:val="center"/>
          </w:tcPr>
          <w:p w:rsidR="00D967B6" w:rsidRPr="00A917CA" w:rsidRDefault="00B07678" w:rsidP="00181969">
            <w:pPr>
              <w:tabs>
                <w:tab w:val="left" w:pos="993"/>
              </w:tabs>
              <w:jc w:val="center"/>
              <w:rPr>
                <w:sz w:val="18"/>
                <w:szCs w:val="18"/>
              </w:rPr>
            </w:pPr>
            <w:r>
              <w:rPr>
                <w:sz w:val="18"/>
                <w:szCs w:val="18"/>
              </w:rPr>
              <w:t>454</w:t>
            </w:r>
          </w:p>
        </w:tc>
        <w:tc>
          <w:tcPr>
            <w:tcW w:w="1064" w:type="dxa"/>
            <w:vAlign w:val="center"/>
          </w:tcPr>
          <w:p w:rsidR="00D967B6" w:rsidRPr="00A917CA" w:rsidRDefault="00B07678" w:rsidP="00181969">
            <w:pPr>
              <w:tabs>
                <w:tab w:val="left" w:pos="993"/>
              </w:tabs>
              <w:jc w:val="center"/>
              <w:rPr>
                <w:sz w:val="18"/>
                <w:szCs w:val="18"/>
              </w:rPr>
            </w:pPr>
            <w:r>
              <w:rPr>
                <w:sz w:val="18"/>
                <w:szCs w:val="18"/>
              </w:rPr>
              <w:t>109,5</w:t>
            </w:r>
          </w:p>
        </w:tc>
      </w:tr>
      <w:tr w:rsidR="00D967B6" w:rsidRPr="00A917CA" w:rsidTr="00B35C7C">
        <w:trPr>
          <w:trHeight w:val="343"/>
        </w:trPr>
        <w:tc>
          <w:tcPr>
            <w:tcW w:w="2660" w:type="dxa"/>
            <w:vAlign w:val="center"/>
          </w:tcPr>
          <w:p w:rsidR="00D967B6" w:rsidRPr="00A917CA" w:rsidRDefault="00D967B6" w:rsidP="00181969">
            <w:pPr>
              <w:tabs>
                <w:tab w:val="left" w:pos="993"/>
              </w:tabs>
              <w:rPr>
                <w:sz w:val="18"/>
                <w:szCs w:val="18"/>
              </w:rPr>
            </w:pPr>
            <w:r w:rsidRPr="00A917CA">
              <w:rPr>
                <w:sz w:val="18"/>
                <w:szCs w:val="18"/>
              </w:rPr>
              <w:t>Государственная пошлина</w:t>
            </w:r>
          </w:p>
        </w:tc>
        <w:tc>
          <w:tcPr>
            <w:tcW w:w="1431" w:type="dxa"/>
            <w:vAlign w:val="center"/>
          </w:tcPr>
          <w:p w:rsidR="00D967B6" w:rsidRPr="00A917CA" w:rsidRDefault="00C03BF4" w:rsidP="00181969">
            <w:pPr>
              <w:tabs>
                <w:tab w:val="left" w:pos="993"/>
              </w:tabs>
              <w:jc w:val="center"/>
              <w:rPr>
                <w:sz w:val="18"/>
                <w:szCs w:val="18"/>
              </w:rPr>
            </w:pPr>
            <w:r>
              <w:rPr>
                <w:sz w:val="18"/>
                <w:szCs w:val="18"/>
              </w:rPr>
              <w:t>20</w:t>
            </w:r>
          </w:p>
        </w:tc>
        <w:tc>
          <w:tcPr>
            <w:tcW w:w="837" w:type="dxa"/>
            <w:vAlign w:val="center"/>
          </w:tcPr>
          <w:p w:rsidR="00D967B6" w:rsidRPr="00A917CA" w:rsidRDefault="000D7739" w:rsidP="00720042">
            <w:pPr>
              <w:tabs>
                <w:tab w:val="left" w:pos="993"/>
              </w:tabs>
              <w:jc w:val="center"/>
              <w:rPr>
                <w:sz w:val="18"/>
                <w:szCs w:val="18"/>
              </w:rPr>
            </w:pPr>
            <w:r>
              <w:rPr>
                <w:sz w:val="18"/>
                <w:szCs w:val="18"/>
              </w:rPr>
              <w:t>0,0</w:t>
            </w:r>
          </w:p>
        </w:tc>
        <w:tc>
          <w:tcPr>
            <w:tcW w:w="1374" w:type="dxa"/>
            <w:vAlign w:val="center"/>
          </w:tcPr>
          <w:p w:rsidR="00D967B6" w:rsidRPr="00A917CA" w:rsidRDefault="009C2B4D" w:rsidP="00043F43">
            <w:pPr>
              <w:tabs>
                <w:tab w:val="left" w:pos="993"/>
              </w:tabs>
              <w:jc w:val="center"/>
              <w:rPr>
                <w:sz w:val="18"/>
                <w:szCs w:val="18"/>
              </w:rPr>
            </w:pPr>
            <w:r>
              <w:rPr>
                <w:sz w:val="18"/>
                <w:szCs w:val="18"/>
              </w:rPr>
              <w:t>0</w:t>
            </w:r>
          </w:p>
        </w:tc>
        <w:tc>
          <w:tcPr>
            <w:tcW w:w="962" w:type="dxa"/>
            <w:vAlign w:val="center"/>
          </w:tcPr>
          <w:p w:rsidR="00D967B6" w:rsidRPr="00A917CA" w:rsidRDefault="00D967B6" w:rsidP="00181969">
            <w:pPr>
              <w:tabs>
                <w:tab w:val="left" w:pos="993"/>
              </w:tabs>
              <w:jc w:val="center"/>
              <w:rPr>
                <w:sz w:val="18"/>
                <w:szCs w:val="18"/>
              </w:rPr>
            </w:pPr>
            <w:r>
              <w:rPr>
                <w:sz w:val="18"/>
                <w:szCs w:val="18"/>
              </w:rPr>
              <w:t>0,0</w:t>
            </w:r>
          </w:p>
        </w:tc>
        <w:tc>
          <w:tcPr>
            <w:tcW w:w="1525" w:type="dxa"/>
            <w:vAlign w:val="center"/>
          </w:tcPr>
          <w:p w:rsidR="00D967B6" w:rsidRPr="00A917CA" w:rsidRDefault="0052512F" w:rsidP="00CF7168">
            <w:pPr>
              <w:tabs>
                <w:tab w:val="left" w:pos="993"/>
              </w:tabs>
              <w:jc w:val="center"/>
              <w:rPr>
                <w:sz w:val="18"/>
                <w:szCs w:val="18"/>
              </w:rPr>
            </w:pPr>
            <w:r>
              <w:rPr>
                <w:sz w:val="18"/>
                <w:szCs w:val="18"/>
              </w:rPr>
              <w:t>-2</w:t>
            </w:r>
            <w:r w:rsidR="00B07678">
              <w:rPr>
                <w:sz w:val="18"/>
                <w:szCs w:val="18"/>
              </w:rPr>
              <w:t>0</w:t>
            </w:r>
          </w:p>
        </w:tc>
        <w:tc>
          <w:tcPr>
            <w:tcW w:w="1064" w:type="dxa"/>
            <w:vAlign w:val="center"/>
          </w:tcPr>
          <w:p w:rsidR="00D967B6" w:rsidRPr="00A917CA" w:rsidRDefault="00941280" w:rsidP="00181969">
            <w:pPr>
              <w:tabs>
                <w:tab w:val="left" w:pos="993"/>
              </w:tabs>
              <w:jc w:val="center"/>
              <w:rPr>
                <w:sz w:val="18"/>
                <w:szCs w:val="18"/>
              </w:rPr>
            </w:pPr>
            <w:r>
              <w:rPr>
                <w:sz w:val="18"/>
                <w:szCs w:val="18"/>
              </w:rPr>
              <w:t>0,0</w:t>
            </w:r>
          </w:p>
        </w:tc>
      </w:tr>
      <w:tr w:rsidR="00D967B6" w:rsidRPr="00A917CA" w:rsidTr="00B35C7C">
        <w:trPr>
          <w:trHeight w:val="343"/>
        </w:trPr>
        <w:tc>
          <w:tcPr>
            <w:tcW w:w="2660" w:type="dxa"/>
            <w:vAlign w:val="center"/>
          </w:tcPr>
          <w:p w:rsidR="00D967B6" w:rsidRPr="00A917CA" w:rsidRDefault="00D967B6" w:rsidP="00181969">
            <w:pPr>
              <w:tabs>
                <w:tab w:val="left" w:pos="993"/>
              </w:tabs>
              <w:rPr>
                <w:sz w:val="18"/>
                <w:szCs w:val="18"/>
              </w:rPr>
            </w:pPr>
            <w:r w:rsidRPr="00A917CA">
              <w:rPr>
                <w:sz w:val="18"/>
                <w:szCs w:val="18"/>
              </w:rPr>
              <w:t>Доходы от использования имущества</w:t>
            </w:r>
            <w:r>
              <w:rPr>
                <w:sz w:val="18"/>
                <w:szCs w:val="18"/>
              </w:rPr>
              <w:t>, находящегося в муниципальной собственности</w:t>
            </w:r>
          </w:p>
        </w:tc>
        <w:tc>
          <w:tcPr>
            <w:tcW w:w="1431" w:type="dxa"/>
            <w:vAlign w:val="center"/>
          </w:tcPr>
          <w:p w:rsidR="00D967B6" w:rsidRPr="00A917CA" w:rsidRDefault="00C03BF4" w:rsidP="00181969">
            <w:pPr>
              <w:tabs>
                <w:tab w:val="left" w:pos="993"/>
              </w:tabs>
              <w:jc w:val="center"/>
              <w:rPr>
                <w:sz w:val="18"/>
                <w:szCs w:val="18"/>
              </w:rPr>
            </w:pPr>
            <w:r>
              <w:rPr>
                <w:sz w:val="18"/>
                <w:szCs w:val="18"/>
              </w:rPr>
              <w:t>5 056</w:t>
            </w:r>
          </w:p>
        </w:tc>
        <w:tc>
          <w:tcPr>
            <w:tcW w:w="837" w:type="dxa"/>
            <w:vAlign w:val="center"/>
          </w:tcPr>
          <w:p w:rsidR="00D967B6" w:rsidRPr="00A917CA" w:rsidRDefault="00B07678" w:rsidP="00720042">
            <w:pPr>
              <w:tabs>
                <w:tab w:val="left" w:pos="993"/>
              </w:tabs>
              <w:jc w:val="center"/>
              <w:rPr>
                <w:sz w:val="18"/>
                <w:szCs w:val="18"/>
              </w:rPr>
            </w:pPr>
            <w:r>
              <w:rPr>
                <w:sz w:val="18"/>
                <w:szCs w:val="18"/>
              </w:rPr>
              <w:t>3,4</w:t>
            </w:r>
          </w:p>
        </w:tc>
        <w:tc>
          <w:tcPr>
            <w:tcW w:w="1374" w:type="dxa"/>
            <w:vAlign w:val="center"/>
          </w:tcPr>
          <w:p w:rsidR="00D967B6" w:rsidRPr="00A917CA" w:rsidRDefault="008C75B7" w:rsidP="00F17048">
            <w:pPr>
              <w:tabs>
                <w:tab w:val="left" w:pos="993"/>
              </w:tabs>
              <w:jc w:val="center"/>
              <w:rPr>
                <w:sz w:val="18"/>
                <w:szCs w:val="18"/>
              </w:rPr>
            </w:pPr>
            <w:r>
              <w:rPr>
                <w:sz w:val="18"/>
                <w:szCs w:val="18"/>
              </w:rPr>
              <w:t>3 130</w:t>
            </w:r>
          </w:p>
        </w:tc>
        <w:tc>
          <w:tcPr>
            <w:tcW w:w="962" w:type="dxa"/>
            <w:vAlign w:val="center"/>
          </w:tcPr>
          <w:p w:rsidR="00D967B6" w:rsidRPr="00A917CA" w:rsidRDefault="008C75B7" w:rsidP="00181969">
            <w:pPr>
              <w:tabs>
                <w:tab w:val="left" w:pos="993"/>
              </w:tabs>
              <w:jc w:val="center"/>
              <w:rPr>
                <w:sz w:val="18"/>
                <w:szCs w:val="18"/>
              </w:rPr>
            </w:pPr>
            <w:r>
              <w:rPr>
                <w:sz w:val="18"/>
                <w:szCs w:val="18"/>
              </w:rPr>
              <w:t>3,1</w:t>
            </w:r>
          </w:p>
        </w:tc>
        <w:tc>
          <w:tcPr>
            <w:tcW w:w="1525" w:type="dxa"/>
            <w:vAlign w:val="center"/>
          </w:tcPr>
          <w:p w:rsidR="00D967B6" w:rsidRPr="00A917CA" w:rsidRDefault="00B07678" w:rsidP="00181969">
            <w:pPr>
              <w:tabs>
                <w:tab w:val="left" w:pos="993"/>
              </w:tabs>
              <w:jc w:val="center"/>
              <w:rPr>
                <w:sz w:val="18"/>
                <w:szCs w:val="18"/>
              </w:rPr>
            </w:pPr>
            <w:r>
              <w:rPr>
                <w:sz w:val="18"/>
                <w:szCs w:val="18"/>
              </w:rPr>
              <w:t>-1 926</w:t>
            </w:r>
          </w:p>
        </w:tc>
        <w:tc>
          <w:tcPr>
            <w:tcW w:w="1064" w:type="dxa"/>
            <w:vAlign w:val="center"/>
          </w:tcPr>
          <w:p w:rsidR="00D967B6" w:rsidRPr="00A917CA" w:rsidRDefault="00B07678" w:rsidP="00181969">
            <w:pPr>
              <w:tabs>
                <w:tab w:val="left" w:pos="993"/>
              </w:tabs>
              <w:jc w:val="center"/>
              <w:rPr>
                <w:sz w:val="18"/>
                <w:szCs w:val="18"/>
              </w:rPr>
            </w:pPr>
            <w:r>
              <w:rPr>
                <w:sz w:val="18"/>
                <w:szCs w:val="18"/>
              </w:rPr>
              <w:t>61,9</w:t>
            </w:r>
          </w:p>
        </w:tc>
      </w:tr>
      <w:tr w:rsidR="00D967B6" w:rsidRPr="00A917CA" w:rsidTr="00B35C7C">
        <w:trPr>
          <w:trHeight w:val="343"/>
        </w:trPr>
        <w:tc>
          <w:tcPr>
            <w:tcW w:w="2660" w:type="dxa"/>
            <w:vAlign w:val="center"/>
          </w:tcPr>
          <w:p w:rsidR="00D967B6" w:rsidRPr="00A917CA" w:rsidRDefault="00D967B6" w:rsidP="00283BCB">
            <w:pPr>
              <w:tabs>
                <w:tab w:val="left" w:pos="993"/>
              </w:tabs>
              <w:rPr>
                <w:sz w:val="18"/>
                <w:szCs w:val="18"/>
              </w:rPr>
            </w:pPr>
            <w:r w:rsidRPr="00A917CA">
              <w:rPr>
                <w:sz w:val="18"/>
                <w:szCs w:val="18"/>
              </w:rPr>
              <w:t>Плат</w:t>
            </w:r>
            <w:r w:rsidR="00283BCB">
              <w:rPr>
                <w:sz w:val="18"/>
                <w:szCs w:val="18"/>
              </w:rPr>
              <w:t>ежи</w:t>
            </w:r>
            <w:r w:rsidRPr="00A917CA">
              <w:rPr>
                <w:sz w:val="18"/>
                <w:szCs w:val="18"/>
              </w:rPr>
              <w:t xml:space="preserve"> </w:t>
            </w:r>
            <w:r w:rsidR="00283BCB">
              <w:rPr>
                <w:sz w:val="18"/>
                <w:szCs w:val="18"/>
              </w:rPr>
              <w:t>при пользовании природными ресурсами</w:t>
            </w:r>
          </w:p>
        </w:tc>
        <w:tc>
          <w:tcPr>
            <w:tcW w:w="1431" w:type="dxa"/>
            <w:vAlign w:val="center"/>
          </w:tcPr>
          <w:p w:rsidR="00D967B6" w:rsidRPr="00A917CA" w:rsidRDefault="00C03BF4" w:rsidP="00181969">
            <w:pPr>
              <w:tabs>
                <w:tab w:val="left" w:pos="993"/>
              </w:tabs>
              <w:jc w:val="center"/>
              <w:rPr>
                <w:sz w:val="18"/>
                <w:szCs w:val="18"/>
              </w:rPr>
            </w:pPr>
            <w:r>
              <w:rPr>
                <w:sz w:val="18"/>
                <w:szCs w:val="18"/>
              </w:rPr>
              <w:t>60</w:t>
            </w:r>
          </w:p>
        </w:tc>
        <w:tc>
          <w:tcPr>
            <w:tcW w:w="837" w:type="dxa"/>
            <w:vAlign w:val="center"/>
          </w:tcPr>
          <w:p w:rsidR="00D967B6" w:rsidRPr="00A917CA" w:rsidRDefault="00B07678" w:rsidP="00720042">
            <w:pPr>
              <w:tabs>
                <w:tab w:val="left" w:pos="993"/>
              </w:tabs>
              <w:jc w:val="center"/>
              <w:rPr>
                <w:sz w:val="18"/>
                <w:szCs w:val="18"/>
              </w:rPr>
            </w:pPr>
            <w:r>
              <w:rPr>
                <w:sz w:val="18"/>
                <w:szCs w:val="18"/>
              </w:rPr>
              <w:t>0,0</w:t>
            </w:r>
          </w:p>
        </w:tc>
        <w:tc>
          <w:tcPr>
            <w:tcW w:w="1374" w:type="dxa"/>
            <w:vAlign w:val="center"/>
          </w:tcPr>
          <w:p w:rsidR="00D967B6" w:rsidRPr="00A917CA" w:rsidRDefault="008C75B7" w:rsidP="00043F43">
            <w:pPr>
              <w:tabs>
                <w:tab w:val="left" w:pos="993"/>
              </w:tabs>
              <w:jc w:val="center"/>
              <w:rPr>
                <w:sz w:val="18"/>
                <w:szCs w:val="18"/>
              </w:rPr>
            </w:pPr>
            <w:r>
              <w:rPr>
                <w:sz w:val="18"/>
                <w:szCs w:val="18"/>
              </w:rPr>
              <w:t>20</w:t>
            </w:r>
          </w:p>
        </w:tc>
        <w:tc>
          <w:tcPr>
            <w:tcW w:w="962" w:type="dxa"/>
            <w:vAlign w:val="center"/>
          </w:tcPr>
          <w:p w:rsidR="00D967B6" w:rsidRPr="00A917CA" w:rsidRDefault="009C2B4D" w:rsidP="00283BCB">
            <w:pPr>
              <w:tabs>
                <w:tab w:val="left" w:pos="993"/>
              </w:tabs>
              <w:jc w:val="center"/>
              <w:rPr>
                <w:sz w:val="18"/>
                <w:szCs w:val="18"/>
              </w:rPr>
            </w:pPr>
            <w:r>
              <w:rPr>
                <w:sz w:val="18"/>
                <w:szCs w:val="18"/>
              </w:rPr>
              <w:t>0,0</w:t>
            </w:r>
          </w:p>
        </w:tc>
        <w:tc>
          <w:tcPr>
            <w:tcW w:w="1525" w:type="dxa"/>
            <w:vAlign w:val="center"/>
          </w:tcPr>
          <w:p w:rsidR="00D967B6" w:rsidRPr="00A917CA" w:rsidRDefault="00B07678" w:rsidP="00181969">
            <w:pPr>
              <w:tabs>
                <w:tab w:val="left" w:pos="993"/>
              </w:tabs>
              <w:jc w:val="center"/>
              <w:rPr>
                <w:sz w:val="18"/>
                <w:szCs w:val="18"/>
              </w:rPr>
            </w:pPr>
            <w:r>
              <w:rPr>
                <w:sz w:val="18"/>
                <w:szCs w:val="18"/>
              </w:rPr>
              <w:t>-40</w:t>
            </w:r>
          </w:p>
        </w:tc>
        <w:tc>
          <w:tcPr>
            <w:tcW w:w="1064" w:type="dxa"/>
            <w:vAlign w:val="center"/>
          </w:tcPr>
          <w:p w:rsidR="00D967B6" w:rsidRPr="00A917CA" w:rsidRDefault="00B07678" w:rsidP="00181969">
            <w:pPr>
              <w:tabs>
                <w:tab w:val="left" w:pos="993"/>
              </w:tabs>
              <w:jc w:val="center"/>
              <w:rPr>
                <w:sz w:val="18"/>
                <w:szCs w:val="18"/>
              </w:rPr>
            </w:pPr>
            <w:r>
              <w:rPr>
                <w:sz w:val="18"/>
                <w:szCs w:val="18"/>
              </w:rPr>
              <w:t>33,3</w:t>
            </w:r>
          </w:p>
        </w:tc>
      </w:tr>
      <w:tr w:rsidR="00D967B6" w:rsidRPr="00A917CA" w:rsidTr="00B35C7C">
        <w:trPr>
          <w:trHeight w:val="343"/>
        </w:trPr>
        <w:tc>
          <w:tcPr>
            <w:tcW w:w="2660" w:type="dxa"/>
            <w:vAlign w:val="center"/>
          </w:tcPr>
          <w:p w:rsidR="00D967B6" w:rsidRPr="00A917CA" w:rsidRDefault="00D967B6" w:rsidP="00181969">
            <w:pPr>
              <w:tabs>
                <w:tab w:val="left" w:pos="993"/>
              </w:tabs>
              <w:rPr>
                <w:sz w:val="18"/>
                <w:szCs w:val="18"/>
              </w:rPr>
            </w:pPr>
            <w:r w:rsidRPr="00A917CA">
              <w:rPr>
                <w:sz w:val="18"/>
                <w:szCs w:val="18"/>
              </w:rPr>
              <w:t>Доходы от оказания платных услуг</w:t>
            </w:r>
            <w:r>
              <w:rPr>
                <w:sz w:val="18"/>
                <w:szCs w:val="18"/>
              </w:rPr>
              <w:t xml:space="preserve"> </w:t>
            </w:r>
          </w:p>
        </w:tc>
        <w:tc>
          <w:tcPr>
            <w:tcW w:w="1431" w:type="dxa"/>
            <w:vAlign w:val="center"/>
          </w:tcPr>
          <w:p w:rsidR="00D967B6" w:rsidRPr="00A917CA" w:rsidRDefault="00C03BF4" w:rsidP="00181969">
            <w:pPr>
              <w:tabs>
                <w:tab w:val="left" w:pos="993"/>
              </w:tabs>
              <w:jc w:val="center"/>
              <w:rPr>
                <w:sz w:val="18"/>
                <w:szCs w:val="18"/>
              </w:rPr>
            </w:pPr>
            <w:r>
              <w:rPr>
                <w:sz w:val="18"/>
                <w:szCs w:val="18"/>
              </w:rPr>
              <w:t>1 790</w:t>
            </w:r>
          </w:p>
        </w:tc>
        <w:tc>
          <w:tcPr>
            <w:tcW w:w="837" w:type="dxa"/>
            <w:vAlign w:val="center"/>
          </w:tcPr>
          <w:p w:rsidR="00D967B6" w:rsidRPr="00A917CA" w:rsidRDefault="00B07678" w:rsidP="00A0163E">
            <w:pPr>
              <w:tabs>
                <w:tab w:val="left" w:pos="993"/>
              </w:tabs>
              <w:jc w:val="center"/>
              <w:rPr>
                <w:sz w:val="18"/>
                <w:szCs w:val="18"/>
              </w:rPr>
            </w:pPr>
            <w:r>
              <w:rPr>
                <w:sz w:val="18"/>
                <w:szCs w:val="18"/>
              </w:rPr>
              <w:t>1,2</w:t>
            </w:r>
          </w:p>
        </w:tc>
        <w:tc>
          <w:tcPr>
            <w:tcW w:w="1374" w:type="dxa"/>
            <w:vAlign w:val="center"/>
          </w:tcPr>
          <w:p w:rsidR="00D967B6" w:rsidRPr="00A917CA" w:rsidRDefault="008C75B7" w:rsidP="00043F43">
            <w:pPr>
              <w:tabs>
                <w:tab w:val="left" w:pos="993"/>
              </w:tabs>
              <w:jc w:val="center"/>
              <w:rPr>
                <w:sz w:val="18"/>
                <w:szCs w:val="18"/>
              </w:rPr>
            </w:pPr>
            <w:r>
              <w:rPr>
                <w:sz w:val="18"/>
                <w:szCs w:val="18"/>
              </w:rPr>
              <w:t>563</w:t>
            </w:r>
          </w:p>
        </w:tc>
        <w:tc>
          <w:tcPr>
            <w:tcW w:w="962" w:type="dxa"/>
            <w:vAlign w:val="center"/>
          </w:tcPr>
          <w:p w:rsidR="00D967B6" w:rsidRPr="00A917CA" w:rsidRDefault="008C75B7" w:rsidP="00181969">
            <w:pPr>
              <w:tabs>
                <w:tab w:val="left" w:pos="993"/>
              </w:tabs>
              <w:jc w:val="center"/>
              <w:rPr>
                <w:sz w:val="18"/>
                <w:szCs w:val="18"/>
              </w:rPr>
            </w:pPr>
            <w:r>
              <w:rPr>
                <w:sz w:val="18"/>
                <w:szCs w:val="18"/>
              </w:rPr>
              <w:t>0,5</w:t>
            </w:r>
          </w:p>
        </w:tc>
        <w:tc>
          <w:tcPr>
            <w:tcW w:w="1525" w:type="dxa"/>
            <w:vAlign w:val="center"/>
          </w:tcPr>
          <w:p w:rsidR="00D967B6" w:rsidRPr="00A917CA" w:rsidRDefault="00B07678" w:rsidP="00181969">
            <w:pPr>
              <w:tabs>
                <w:tab w:val="left" w:pos="993"/>
              </w:tabs>
              <w:jc w:val="center"/>
              <w:rPr>
                <w:sz w:val="18"/>
                <w:szCs w:val="18"/>
              </w:rPr>
            </w:pPr>
            <w:r>
              <w:rPr>
                <w:sz w:val="18"/>
                <w:szCs w:val="18"/>
              </w:rPr>
              <w:t>-1 227</w:t>
            </w:r>
          </w:p>
        </w:tc>
        <w:tc>
          <w:tcPr>
            <w:tcW w:w="1064" w:type="dxa"/>
            <w:vAlign w:val="center"/>
          </w:tcPr>
          <w:p w:rsidR="00D967B6" w:rsidRPr="00A917CA" w:rsidRDefault="00940C9B" w:rsidP="00BD7F7A">
            <w:pPr>
              <w:tabs>
                <w:tab w:val="left" w:pos="993"/>
              </w:tabs>
              <w:jc w:val="center"/>
              <w:rPr>
                <w:sz w:val="18"/>
                <w:szCs w:val="18"/>
              </w:rPr>
            </w:pPr>
            <w:r>
              <w:rPr>
                <w:sz w:val="18"/>
                <w:szCs w:val="18"/>
              </w:rPr>
              <w:t>31,5</w:t>
            </w:r>
          </w:p>
        </w:tc>
      </w:tr>
      <w:tr w:rsidR="00D967B6" w:rsidRPr="00A917CA" w:rsidTr="00B35C7C">
        <w:trPr>
          <w:trHeight w:val="343"/>
        </w:trPr>
        <w:tc>
          <w:tcPr>
            <w:tcW w:w="2660" w:type="dxa"/>
            <w:vAlign w:val="center"/>
          </w:tcPr>
          <w:p w:rsidR="00D967B6" w:rsidRPr="00A917CA" w:rsidRDefault="00D967B6" w:rsidP="00181969">
            <w:pPr>
              <w:tabs>
                <w:tab w:val="left" w:pos="993"/>
              </w:tabs>
              <w:rPr>
                <w:sz w:val="18"/>
                <w:szCs w:val="18"/>
              </w:rPr>
            </w:pPr>
            <w:r w:rsidRPr="00A917CA">
              <w:rPr>
                <w:sz w:val="18"/>
                <w:szCs w:val="18"/>
              </w:rPr>
              <w:t>Доходы от продажи материальных и нематериальных активов</w:t>
            </w:r>
          </w:p>
        </w:tc>
        <w:tc>
          <w:tcPr>
            <w:tcW w:w="1431" w:type="dxa"/>
            <w:vAlign w:val="center"/>
          </w:tcPr>
          <w:p w:rsidR="00D967B6" w:rsidRPr="00A917CA" w:rsidRDefault="00C03BF4" w:rsidP="00181969">
            <w:pPr>
              <w:tabs>
                <w:tab w:val="left" w:pos="993"/>
              </w:tabs>
              <w:jc w:val="center"/>
              <w:rPr>
                <w:sz w:val="18"/>
                <w:szCs w:val="18"/>
              </w:rPr>
            </w:pPr>
            <w:r>
              <w:rPr>
                <w:sz w:val="18"/>
                <w:szCs w:val="18"/>
              </w:rPr>
              <w:t>713</w:t>
            </w:r>
          </w:p>
        </w:tc>
        <w:tc>
          <w:tcPr>
            <w:tcW w:w="837" w:type="dxa"/>
            <w:vAlign w:val="center"/>
          </w:tcPr>
          <w:p w:rsidR="00D967B6" w:rsidRPr="00A917CA" w:rsidRDefault="00B07678" w:rsidP="00A0163E">
            <w:pPr>
              <w:tabs>
                <w:tab w:val="left" w:pos="993"/>
              </w:tabs>
              <w:jc w:val="center"/>
              <w:rPr>
                <w:sz w:val="18"/>
                <w:szCs w:val="18"/>
              </w:rPr>
            </w:pPr>
            <w:r>
              <w:rPr>
                <w:sz w:val="18"/>
                <w:szCs w:val="18"/>
              </w:rPr>
              <w:t>0,5</w:t>
            </w:r>
          </w:p>
        </w:tc>
        <w:tc>
          <w:tcPr>
            <w:tcW w:w="1374" w:type="dxa"/>
            <w:vAlign w:val="center"/>
          </w:tcPr>
          <w:p w:rsidR="00D967B6" w:rsidRPr="00A917CA" w:rsidRDefault="008C75B7" w:rsidP="00726BEE">
            <w:pPr>
              <w:tabs>
                <w:tab w:val="left" w:pos="993"/>
              </w:tabs>
              <w:jc w:val="center"/>
              <w:rPr>
                <w:sz w:val="18"/>
                <w:szCs w:val="18"/>
              </w:rPr>
            </w:pPr>
            <w:r>
              <w:rPr>
                <w:sz w:val="18"/>
                <w:szCs w:val="18"/>
              </w:rPr>
              <w:t>584</w:t>
            </w:r>
          </w:p>
        </w:tc>
        <w:tc>
          <w:tcPr>
            <w:tcW w:w="962" w:type="dxa"/>
            <w:vAlign w:val="center"/>
          </w:tcPr>
          <w:p w:rsidR="00D967B6" w:rsidRPr="00A917CA" w:rsidRDefault="008C75B7" w:rsidP="00181969">
            <w:pPr>
              <w:tabs>
                <w:tab w:val="left" w:pos="993"/>
              </w:tabs>
              <w:jc w:val="center"/>
              <w:rPr>
                <w:sz w:val="18"/>
                <w:szCs w:val="18"/>
              </w:rPr>
            </w:pPr>
            <w:r>
              <w:rPr>
                <w:sz w:val="18"/>
                <w:szCs w:val="18"/>
              </w:rPr>
              <w:t>0,6</w:t>
            </w:r>
          </w:p>
        </w:tc>
        <w:tc>
          <w:tcPr>
            <w:tcW w:w="1525" w:type="dxa"/>
            <w:vAlign w:val="center"/>
          </w:tcPr>
          <w:p w:rsidR="00D967B6" w:rsidRPr="00A917CA" w:rsidRDefault="00B07678" w:rsidP="00181969">
            <w:pPr>
              <w:tabs>
                <w:tab w:val="left" w:pos="993"/>
              </w:tabs>
              <w:jc w:val="center"/>
              <w:rPr>
                <w:sz w:val="18"/>
                <w:szCs w:val="18"/>
              </w:rPr>
            </w:pPr>
            <w:r>
              <w:rPr>
                <w:sz w:val="18"/>
                <w:szCs w:val="18"/>
              </w:rPr>
              <w:t>-129</w:t>
            </w:r>
          </w:p>
        </w:tc>
        <w:tc>
          <w:tcPr>
            <w:tcW w:w="1064" w:type="dxa"/>
            <w:vAlign w:val="center"/>
          </w:tcPr>
          <w:p w:rsidR="00D967B6" w:rsidRPr="00A917CA" w:rsidRDefault="00940C9B" w:rsidP="00181969">
            <w:pPr>
              <w:tabs>
                <w:tab w:val="left" w:pos="993"/>
              </w:tabs>
              <w:jc w:val="center"/>
              <w:rPr>
                <w:sz w:val="18"/>
                <w:szCs w:val="18"/>
              </w:rPr>
            </w:pPr>
            <w:r>
              <w:rPr>
                <w:sz w:val="18"/>
                <w:szCs w:val="18"/>
              </w:rPr>
              <w:t>81,9</w:t>
            </w:r>
          </w:p>
        </w:tc>
      </w:tr>
      <w:tr w:rsidR="00D967B6" w:rsidRPr="00A917CA" w:rsidTr="00B35C7C">
        <w:trPr>
          <w:trHeight w:val="343"/>
        </w:trPr>
        <w:tc>
          <w:tcPr>
            <w:tcW w:w="2660" w:type="dxa"/>
            <w:vAlign w:val="center"/>
          </w:tcPr>
          <w:p w:rsidR="00D967B6" w:rsidRPr="00A917CA" w:rsidRDefault="00D967B6" w:rsidP="00181969">
            <w:pPr>
              <w:tabs>
                <w:tab w:val="left" w:pos="993"/>
              </w:tabs>
              <w:rPr>
                <w:sz w:val="18"/>
                <w:szCs w:val="18"/>
              </w:rPr>
            </w:pPr>
            <w:r>
              <w:rPr>
                <w:sz w:val="18"/>
                <w:szCs w:val="18"/>
              </w:rPr>
              <w:t>Штрафы, санкции, возмещение ущерба</w:t>
            </w:r>
          </w:p>
        </w:tc>
        <w:tc>
          <w:tcPr>
            <w:tcW w:w="1431" w:type="dxa"/>
            <w:vAlign w:val="center"/>
          </w:tcPr>
          <w:p w:rsidR="00D967B6" w:rsidRDefault="00C03BF4" w:rsidP="00181969">
            <w:pPr>
              <w:tabs>
                <w:tab w:val="left" w:pos="993"/>
              </w:tabs>
              <w:jc w:val="center"/>
              <w:rPr>
                <w:sz w:val="18"/>
                <w:szCs w:val="18"/>
              </w:rPr>
            </w:pPr>
            <w:r>
              <w:rPr>
                <w:sz w:val="18"/>
                <w:szCs w:val="18"/>
              </w:rPr>
              <w:t>417</w:t>
            </w:r>
          </w:p>
        </w:tc>
        <w:tc>
          <w:tcPr>
            <w:tcW w:w="837" w:type="dxa"/>
            <w:vAlign w:val="center"/>
          </w:tcPr>
          <w:p w:rsidR="00D967B6" w:rsidRPr="00A917CA" w:rsidRDefault="00B07678" w:rsidP="00720042">
            <w:pPr>
              <w:tabs>
                <w:tab w:val="left" w:pos="993"/>
              </w:tabs>
              <w:jc w:val="center"/>
              <w:rPr>
                <w:sz w:val="18"/>
                <w:szCs w:val="18"/>
              </w:rPr>
            </w:pPr>
            <w:r>
              <w:rPr>
                <w:sz w:val="18"/>
                <w:szCs w:val="18"/>
              </w:rPr>
              <w:t>0,3</w:t>
            </w:r>
          </w:p>
        </w:tc>
        <w:tc>
          <w:tcPr>
            <w:tcW w:w="1374" w:type="dxa"/>
            <w:vAlign w:val="center"/>
          </w:tcPr>
          <w:p w:rsidR="00D967B6" w:rsidRDefault="008C75B7" w:rsidP="00043F43">
            <w:pPr>
              <w:tabs>
                <w:tab w:val="left" w:pos="993"/>
              </w:tabs>
              <w:jc w:val="center"/>
              <w:rPr>
                <w:sz w:val="18"/>
                <w:szCs w:val="18"/>
              </w:rPr>
            </w:pPr>
            <w:r>
              <w:rPr>
                <w:sz w:val="18"/>
                <w:szCs w:val="18"/>
              </w:rPr>
              <w:t>0</w:t>
            </w:r>
          </w:p>
        </w:tc>
        <w:tc>
          <w:tcPr>
            <w:tcW w:w="962" w:type="dxa"/>
            <w:vAlign w:val="center"/>
          </w:tcPr>
          <w:p w:rsidR="00D967B6" w:rsidRPr="00A917CA" w:rsidRDefault="00D967B6" w:rsidP="00181969">
            <w:pPr>
              <w:tabs>
                <w:tab w:val="left" w:pos="993"/>
              </w:tabs>
              <w:jc w:val="center"/>
              <w:rPr>
                <w:sz w:val="18"/>
                <w:szCs w:val="18"/>
              </w:rPr>
            </w:pPr>
            <w:r>
              <w:rPr>
                <w:sz w:val="18"/>
                <w:szCs w:val="18"/>
              </w:rPr>
              <w:t>0,0</w:t>
            </w:r>
          </w:p>
        </w:tc>
        <w:tc>
          <w:tcPr>
            <w:tcW w:w="1525" w:type="dxa"/>
            <w:vAlign w:val="center"/>
          </w:tcPr>
          <w:p w:rsidR="00D967B6" w:rsidRPr="00A917CA" w:rsidRDefault="00B07678" w:rsidP="00181969">
            <w:pPr>
              <w:tabs>
                <w:tab w:val="left" w:pos="993"/>
              </w:tabs>
              <w:jc w:val="center"/>
              <w:rPr>
                <w:sz w:val="18"/>
                <w:szCs w:val="18"/>
              </w:rPr>
            </w:pPr>
            <w:r>
              <w:rPr>
                <w:sz w:val="18"/>
                <w:szCs w:val="18"/>
              </w:rPr>
              <w:t>-417</w:t>
            </w:r>
          </w:p>
        </w:tc>
        <w:tc>
          <w:tcPr>
            <w:tcW w:w="1064" w:type="dxa"/>
            <w:vAlign w:val="center"/>
          </w:tcPr>
          <w:p w:rsidR="00D967B6" w:rsidRPr="00A917CA" w:rsidRDefault="00940C9B" w:rsidP="00181969">
            <w:pPr>
              <w:tabs>
                <w:tab w:val="left" w:pos="993"/>
              </w:tabs>
              <w:jc w:val="center"/>
              <w:rPr>
                <w:sz w:val="18"/>
                <w:szCs w:val="18"/>
              </w:rPr>
            </w:pPr>
            <w:r>
              <w:rPr>
                <w:sz w:val="18"/>
                <w:szCs w:val="18"/>
              </w:rPr>
              <w:t>0,0</w:t>
            </w:r>
          </w:p>
        </w:tc>
      </w:tr>
      <w:tr w:rsidR="00D967B6" w:rsidRPr="00A917CA" w:rsidTr="00B35C7C">
        <w:trPr>
          <w:trHeight w:val="343"/>
        </w:trPr>
        <w:tc>
          <w:tcPr>
            <w:tcW w:w="2660" w:type="dxa"/>
            <w:vAlign w:val="center"/>
          </w:tcPr>
          <w:p w:rsidR="00D967B6" w:rsidRPr="00A917CA" w:rsidRDefault="00D967B6" w:rsidP="00181969">
            <w:pPr>
              <w:tabs>
                <w:tab w:val="left" w:pos="993"/>
              </w:tabs>
              <w:rPr>
                <w:b/>
                <w:sz w:val="18"/>
                <w:szCs w:val="18"/>
              </w:rPr>
            </w:pPr>
            <w:r w:rsidRPr="00A917CA">
              <w:rPr>
                <w:b/>
                <w:sz w:val="18"/>
                <w:szCs w:val="18"/>
              </w:rPr>
              <w:t>Итого налоговые и неналоговые доходы</w:t>
            </w:r>
          </w:p>
        </w:tc>
        <w:tc>
          <w:tcPr>
            <w:tcW w:w="1431" w:type="dxa"/>
            <w:vAlign w:val="center"/>
          </w:tcPr>
          <w:p w:rsidR="00D967B6" w:rsidRPr="00A917CA" w:rsidRDefault="00C03BF4" w:rsidP="00E37164">
            <w:pPr>
              <w:tabs>
                <w:tab w:val="left" w:pos="993"/>
              </w:tabs>
              <w:jc w:val="center"/>
              <w:rPr>
                <w:b/>
                <w:sz w:val="18"/>
                <w:szCs w:val="18"/>
              </w:rPr>
            </w:pPr>
            <w:r>
              <w:rPr>
                <w:b/>
                <w:sz w:val="18"/>
                <w:szCs w:val="18"/>
              </w:rPr>
              <w:t>147 849</w:t>
            </w:r>
          </w:p>
        </w:tc>
        <w:tc>
          <w:tcPr>
            <w:tcW w:w="837" w:type="dxa"/>
            <w:vAlign w:val="center"/>
          </w:tcPr>
          <w:p w:rsidR="00D967B6" w:rsidRPr="00A917CA" w:rsidRDefault="00D967B6" w:rsidP="00181969">
            <w:pPr>
              <w:tabs>
                <w:tab w:val="left" w:pos="993"/>
              </w:tabs>
              <w:jc w:val="center"/>
              <w:rPr>
                <w:b/>
                <w:sz w:val="18"/>
                <w:szCs w:val="18"/>
              </w:rPr>
            </w:pPr>
            <w:r w:rsidRPr="00A917CA">
              <w:rPr>
                <w:b/>
                <w:sz w:val="18"/>
                <w:szCs w:val="18"/>
              </w:rPr>
              <w:t>100,0</w:t>
            </w:r>
          </w:p>
        </w:tc>
        <w:tc>
          <w:tcPr>
            <w:tcW w:w="1374" w:type="dxa"/>
            <w:vAlign w:val="center"/>
          </w:tcPr>
          <w:p w:rsidR="00D967B6" w:rsidRPr="00A917CA" w:rsidRDefault="008C75B7" w:rsidP="00E37164">
            <w:pPr>
              <w:tabs>
                <w:tab w:val="left" w:pos="993"/>
              </w:tabs>
              <w:jc w:val="center"/>
              <w:rPr>
                <w:b/>
                <w:sz w:val="18"/>
                <w:szCs w:val="18"/>
              </w:rPr>
            </w:pPr>
            <w:r>
              <w:rPr>
                <w:b/>
                <w:sz w:val="18"/>
                <w:szCs w:val="18"/>
              </w:rPr>
              <w:t>102 167</w:t>
            </w:r>
          </w:p>
        </w:tc>
        <w:tc>
          <w:tcPr>
            <w:tcW w:w="962" w:type="dxa"/>
            <w:vAlign w:val="center"/>
          </w:tcPr>
          <w:p w:rsidR="00D967B6" w:rsidRPr="00A917CA" w:rsidRDefault="00D967B6" w:rsidP="00181969">
            <w:pPr>
              <w:tabs>
                <w:tab w:val="left" w:pos="993"/>
              </w:tabs>
              <w:jc w:val="center"/>
              <w:rPr>
                <w:b/>
                <w:sz w:val="18"/>
                <w:szCs w:val="18"/>
              </w:rPr>
            </w:pPr>
            <w:r w:rsidRPr="00A917CA">
              <w:rPr>
                <w:b/>
                <w:sz w:val="18"/>
                <w:szCs w:val="18"/>
              </w:rPr>
              <w:t>100,0</w:t>
            </w:r>
          </w:p>
        </w:tc>
        <w:tc>
          <w:tcPr>
            <w:tcW w:w="1525" w:type="dxa"/>
            <w:vAlign w:val="center"/>
          </w:tcPr>
          <w:p w:rsidR="00D967B6" w:rsidRPr="00A917CA" w:rsidRDefault="00B07678" w:rsidP="001E2A97">
            <w:pPr>
              <w:tabs>
                <w:tab w:val="left" w:pos="993"/>
              </w:tabs>
              <w:jc w:val="center"/>
              <w:rPr>
                <w:b/>
                <w:sz w:val="18"/>
                <w:szCs w:val="18"/>
              </w:rPr>
            </w:pPr>
            <w:r>
              <w:rPr>
                <w:b/>
                <w:sz w:val="18"/>
                <w:szCs w:val="18"/>
              </w:rPr>
              <w:t>-45 682</w:t>
            </w:r>
          </w:p>
        </w:tc>
        <w:tc>
          <w:tcPr>
            <w:tcW w:w="1064" w:type="dxa"/>
            <w:vAlign w:val="center"/>
          </w:tcPr>
          <w:p w:rsidR="00D967B6" w:rsidRPr="00A917CA" w:rsidRDefault="00940C9B" w:rsidP="00181969">
            <w:pPr>
              <w:tabs>
                <w:tab w:val="left" w:pos="993"/>
              </w:tabs>
              <w:jc w:val="center"/>
              <w:rPr>
                <w:b/>
                <w:sz w:val="18"/>
                <w:szCs w:val="18"/>
              </w:rPr>
            </w:pPr>
            <w:r>
              <w:rPr>
                <w:b/>
                <w:sz w:val="18"/>
                <w:szCs w:val="18"/>
              </w:rPr>
              <w:t>69,1</w:t>
            </w:r>
          </w:p>
        </w:tc>
      </w:tr>
    </w:tbl>
    <w:p w:rsidR="007F44C5" w:rsidRPr="007F44C5" w:rsidRDefault="007F44C5" w:rsidP="007F44C5">
      <w:pPr>
        <w:tabs>
          <w:tab w:val="left" w:pos="993"/>
        </w:tabs>
        <w:ind w:firstLine="705"/>
        <w:jc w:val="center"/>
        <w:rPr>
          <w:b/>
          <w:sz w:val="20"/>
          <w:szCs w:val="20"/>
        </w:rPr>
      </w:pPr>
    </w:p>
    <w:p w:rsidR="00883AF2" w:rsidRPr="00D27CA6" w:rsidRDefault="00A47EBC" w:rsidP="00392AC7">
      <w:pPr>
        <w:tabs>
          <w:tab w:val="left" w:pos="993"/>
        </w:tabs>
        <w:spacing w:line="276" w:lineRule="auto"/>
        <w:ind w:firstLine="705"/>
        <w:jc w:val="both"/>
      </w:pPr>
      <w:r w:rsidRPr="00D27CA6">
        <w:rPr>
          <w:u w:val="single"/>
        </w:rPr>
        <w:t>Налог на доходы физических лиц</w:t>
      </w:r>
      <w:r w:rsidRPr="00D27CA6">
        <w:t xml:space="preserve"> остается о</w:t>
      </w:r>
      <w:r w:rsidR="00267B3E" w:rsidRPr="00D27CA6">
        <w:t>сновным</w:t>
      </w:r>
      <w:r w:rsidR="0031764D" w:rsidRPr="00D27CA6">
        <w:t xml:space="preserve"> доходным источником</w:t>
      </w:r>
      <w:r w:rsidR="00267B3E" w:rsidRPr="00D27CA6">
        <w:t>, формирующим</w:t>
      </w:r>
      <w:r w:rsidR="00E629F0">
        <w:t xml:space="preserve">  </w:t>
      </w:r>
      <w:r w:rsidR="0031764D" w:rsidRPr="00D27CA6">
        <w:t xml:space="preserve"> бюджет</w:t>
      </w:r>
      <w:r w:rsidR="00E629F0">
        <w:t xml:space="preserve"> </w:t>
      </w:r>
      <w:r w:rsidR="00F24F89">
        <w:t xml:space="preserve"> </w:t>
      </w:r>
      <w:r w:rsidR="00E629F0">
        <w:t xml:space="preserve"> </w:t>
      </w:r>
      <w:r w:rsidR="00267B3E" w:rsidRPr="00D27CA6">
        <w:t>городского округа</w:t>
      </w:r>
      <w:r w:rsidR="0077286E" w:rsidRPr="00D27CA6">
        <w:t>.</w:t>
      </w:r>
      <w:r w:rsidR="0031764D" w:rsidRPr="00D27CA6">
        <w:t xml:space="preserve"> </w:t>
      </w:r>
      <w:r w:rsidR="0077286E" w:rsidRPr="00D27CA6">
        <w:t xml:space="preserve"> П</w:t>
      </w:r>
      <w:r w:rsidR="0031764D" w:rsidRPr="00D27CA6">
        <w:t xml:space="preserve">рогноз по </w:t>
      </w:r>
      <w:r w:rsidR="00E629F0">
        <w:t xml:space="preserve"> </w:t>
      </w:r>
      <w:r w:rsidR="0077286E" w:rsidRPr="00D27CA6">
        <w:t>налогу</w:t>
      </w:r>
      <w:r w:rsidR="00E629F0">
        <w:t xml:space="preserve"> </w:t>
      </w:r>
      <w:r w:rsidR="0031764D" w:rsidRPr="00D27CA6">
        <w:t xml:space="preserve"> на </w:t>
      </w:r>
      <w:r w:rsidR="00E629F0">
        <w:t xml:space="preserve"> </w:t>
      </w:r>
      <w:r w:rsidR="0031764D" w:rsidRPr="00D27CA6">
        <w:t>20</w:t>
      </w:r>
      <w:r w:rsidR="00F24F89">
        <w:t>20</w:t>
      </w:r>
      <w:r w:rsidR="0031764D" w:rsidRPr="00D27CA6">
        <w:t xml:space="preserve"> </w:t>
      </w:r>
      <w:r w:rsidR="00E629F0">
        <w:t xml:space="preserve"> </w:t>
      </w:r>
      <w:r w:rsidR="0031764D" w:rsidRPr="00D27CA6">
        <w:t xml:space="preserve">год </w:t>
      </w:r>
      <w:r w:rsidR="00E629F0">
        <w:t xml:space="preserve"> </w:t>
      </w:r>
      <w:r w:rsidR="0077286E" w:rsidRPr="00D27CA6">
        <w:t>составляет</w:t>
      </w:r>
      <w:r w:rsidR="0031764D" w:rsidRPr="00D27CA6">
        <w:t xml:space="preserve"> </w:t>
      </w:r>
      <w:r w:rsidR="00F24F89">
        <w:lastRenderedPageBreak/>
        <w:t>75 810</w:t>
      </w:r>
      <w:r w:rsidR="0031764D" w:rsidRPr="00D27CA6">
        <w:t xml:space="preserve"> тыс.</w:t>
      </w:r>
      <w:r w:rsidR="00267B3E" w:rsidRPr="00D27CA6">
        <w:t xml:space="preserve"> </w:t>
      </w:r>
      <w:r w:rsidR="0031764D" w:rsidRPr="00D27CA6">
        <w:t>руб</w:t>
      </w:r>
      <w:r w:rsidR="00267B3E" w:rsidRPr="00D27CA6">
        <w:t>лей</w:t>
      </w:r>
      <w:r w:rsidR="0077286E" w:rsidRPr="00D27CA6">
        <w:t>,</w:t>
      </w:r>
      <w:r w:rsidR="0031764D" w:rsidRPr="00D27CA6">
        <w:t xml:space="preserve"> удельный вес</w:t>
      </w:r>
      <w:r w:rsidR="0077286E" w:rsidRPr="00D27CA6">
        <w:t xml:space="preserve"> налога</w:t>
      </w:r>
      <w:r w:rsidR="0031764D" w:rsidRPr="00D27CA6">
        <w:t xml:space="preserve"> в общей сумме налоговых и неналоговых доходов – </w:t>
      </w:r>
      <w:r w:rsidR="00F24F89">
        <w:t>74,2</w:t>
      </w:r>
      <w:r w:rsidR="0031764D" w:rsidRPr="00D27CA6">
        <w:t>%</w:t>
      </w:r>
      <w:r w:rsidR="0077286E" w:rsidRPr="00D27CA6">
        <w:t xml:space="preserve">. </w:t>
      </w:r>
    </w:p>
    <w:p w:rsidR="008C75C0" w:rsidRDefault="0031764D" w:rsidP="00392AC7">
      <w:pPr>
        <w:tabs>
          <w:tab w:val="left" w:pos="709"/>
          <w:tab w:val="left" w:pos="993"/>
        </w:tabs>
        <w:spacing w:line="276" w:lineRule="auto"/>
        <w:ind w:firstLine="705"/>
        <w:jc w:val="both"/>
      </w:pPr>
      <w:r w:rsidRPr="00D27CA6">
        <w:t xml:space="preserve"> В 20</w:t>
      </w:r>
      <w:r w:rsidR="00B37BF1">
        <w:t>20 году</w:t>
      </w:r>
      <w:r w:rsidRPr="00D27CA6">
        <w:t xml:space="preserve"> налог на доходы физических лиц будет зачисляться в </w:t>
      </w:r>
      <w:r w:rsidR="0077286E" w:rsidRPr="00D27CA6">
        <w:t xml:space="preserve">доход местного </w:t>
      </w:r>
      <w:r w:rsidRPr="00D27CA6">
        <w:t>бюджет</w:t>
      </w:r>
      <w:r w:rsidR="0077286E" w:rsidRPr="00D27CA6">
        <w:t>а</w:t>
      </w:r>
      <w:r w:rsidRPr="00D27CA6">
        <w:t xml:space="preserve"> по нормативу </w:t>
      </w:r>
      <w:r w:rsidR="00B37BF1" w:rsidRPr="00540195">
        <w:rPr>
          <w:b/>
        </w:rPr>
        <w:t>64,8818</w:t>
      </w:r>
      <w:r w:rsidR="00883AF2" w:rsidRPr="00D27CA6">
        <w:t xml:space="preserve"> процентов, из них:</w:t>
      </w:r>
    </w:p>
    <w:p w:rsidR="00883AF2" w:rsidRPr="00D27CA6" w:rsidRDefault="00883AF2" w:rsidP="00392AC7">
      <w:pPr>
        <w:tabs>
          <w:tab w:val="left" w:pos="709"/>
          <w:tab w:val="left" w:pos="993"/>
        </w:tabs>
        <w:spacing w:line="276" w:lineRule="auto"/>
        <w:ind w:firstLine="705"/>
        <w:jc w:val="both"/>
      </w:pPr>
      <w:r w:rsidRPr="00D27CA6">
        <w:t xml:space="preserve">- </w:t>
      </w:r>
      <w:r w:rsidR="00780407" w:rsidRPr="00D27CA6">
        <w:t>в размере</w:t>
      </w:r>
      <w:r w:rsidRPr="00D27CA6">
        <w:t xml:space="preserve"> 15 процентов в соответствии с пунктом 2 статьи 61.2 Бюджетного кодекса Российской Федерации</w:t>
      </w:r>
      <w:r w:rsidR="002E5984" w:rsidRPr="00D27CA6">
        <w:t xml:space="preserve">, устанавливающим нормативы отчислений </w:t>
      </w:r>
      <w:r w:rsidR="003365B7" w:rsidRPr="00D27CA6">
        <w:t xml:space="preserve">налоговых доходов </w:t>
      </w:r>
      <w:r w:rsidR="002E5984" w:rsidRPr="00D27CA6">
        <w:t>в бюджеты городских округов</w:t>
      </w:r>
      <w:r w:rsidR="005A1251" w:rsidRPr="00D27CA6">
        <w:t xml:space="preserve"> от федеральных налогов и сборов</w:t>
      </w:r>
      <w:r w:rsidRPr="00D27CA6">
        <w:t>;</w:t>
      </w:r>
    </w:p>
    <w:p w:rsidR="00780407" w:rsidRPr="00D27CA6" w:rsidRDefault="00883AF2" w:rsidP="00392AC7">
      <w:pPr>
        <w:autoSpaceDE w:val="0"/>
        <w:autoSpaceDN w:val="0"/>
        <w:adjustRightInd w:val="0"/>
        <w:spacing w:line="276" w:lineRule="auto"/>
        <w:ind w:firstLine="709"/>
        <w:jc w:val="both"/>
      </w:pPr>
      <w:r w:rsidRPr="00D27CA6">
        <w:t xml:space="preserve">- </w:t>
      </w:r>
      <w:r w:rsidR="00780407" w:rsidRPr="00D27CA6">
        <w:t>в размере</w:t>
      </w:r>
      <w:r w:rsidRPr="00D27CA6">
        <w:t xml:space="preserve"> </w:t>
      </w:r>
      <w:r w:rsidR="001137B9">
        <w:t>1</w:t>
      </w:r>
      <w:r w:rsidRPr="00D27CA6">
        <w:t xml:space="preserve"> процент</w:t>
      </w:r>
      <w:r w:rsidR="001137B9">
        <w:t>а</w:t>
      </w:r>
      <w:r w:rsidR="00780407" w:rsidRPr="00D27CA6">
        <w:t xml:space="preserve"> в соответствии со статьей 2 Закона Свердловской области от 26.12.2011 № 128-ОЗ «Об установлении единых нормативов отчислений в бюджеты муниципальных образований, расположенных на территории Свердловской области, от налога на доходы физических лиц</w:t>
      </w:r>
      <w:r w:rsidR="001137B9">
        <w:t xml:space="preserve"> и налогов</w:t>
      </w:r>
      <w:r w:rsidR="00780407" w:rsidRPr="00D27CA6">
        <w:t>,</w:t>
      </w:r>
      <w:r w:rsidR="001137B9">
        <w:t xml:space="preserve"> предусмотренных упрощенной системой налогообложения,</w:t>
      </w:r>
      <w:r w:rsidR="00780407" w:rsidRPr="00D27CA6">
        <w:t xml:space="preserve"> подлежащ</w:t>
      </w:r>
      <w:r w:rsidR="001137B9">
        <w:t>их</w:t>
      </w:r>
      <w:r w:rsidR="00780407" w:rsidRPr="00D27CA6">
        <w:t xml:space="preserve"> зачислению в областной бюджет»;</w:t>
      </w:r>
    </w:p>
    <w:p w:rsidR="002E5984" w:rsidRDefault="00D633F0" w:rsidP="00392AC7">
      <w:pPr>
        <w:autoSpaceDE w:val="0"/>
        <w:autoSpaceDN w:val="0"/>
        <w:adjustRightInd w:val="0"/>
        <w:spacing w:line="276" w:lineRule="auto"/>
        <w:ind w:firstLine="709"/>
        <w:jc w:val="both"/>
      </w:pPr>
      <w:proofErr w:type="gramStart"/>
      <w:r w:rsidRPr="00D27CA6">
        <w:t xml:space="preserve">- в размере </w:t>
      </w:r>
      <w:r w:rsidR="007C3EC5">
        <w:t>48,8818</w:t>
      </w:r>
      <w:r w:rsidRPr="00D27CA6">
        <w:t xml:space="preserve"> процентов в соответствии </w:t>
      </w:r>
      <w:r w:rsidR="002E5984" w:rsidRPr="00D27CA6">
        <w:t xml:space="preserve">с </w:t>
      </w:r>
      <w:r w:rsidR="002E5984" w:rsidRPr="00213C5A">
        <w:t xml:space="preserve">пунктом </w:t>
      </w:r>
      <w:r w:rsidR="00F13D2E">
        <w:t>1</w:t>
      </w:r>
      <w:r w:rsidR="002E5984" w:rsidRPr="00213C5A">
        <w:t xml:space="preserve"> статьи 1</w:t>
      </w:r>
      <w:r w:rsidR="00397124" w:rsidRPr="00213C5A">
        <w:t>2</w:t>
      </w:r>
      <w:r w:rsidR="002E5984" w:rsidRPr="00D27CA6">
        <w:t xml:space="preserve"> Закона Свердловской области «Об областном бюджете на 20</w:t>
      </w:r>
      <w:r w:rsidR="007C3EC5">
        <w:t>20</w:t>
      </w:r>
      <w:r w:rsidR="002E5984" w:rsidRPr="00D27CA6">
        <w:t xml:space="preserve"> год</w:t>
      </w:r>
      <w:r w:rsidR="00397124">
        <w:t xml:space="preserve"> и плановый период 20</w:t>
      </w:r>
      <w:r w:rsidR="007B1261">
        <w:t>2</w:t>
      </w:r>
      <w:r w:rsidR="007C3EC5">
        <w:t>1</w:t>
      </w:r>
      <w:r w:rsidR="00397124">
        <w:t xml:space="preserve"> и 20</w:t>
      </w:r>
      <w:r w:rsidR="00575B31">
        <w:t>2</w:t>
      </w:r>
      <w:r w:rsidR="007C3EC5">
        <w:t>2</w:t>
      </w:r>
      <w:r w:rsidR="00397124">
        <w:t xml:space="preserve"> годов</w:t>
      </w:r>
      <w:r w:rsidR="002E5984" w:rsidRPr="00D27CA6">
        <w:t>» (проект), устанавливающим дополнительные нормативы отчислений в бюджеты муниципальных районов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районо</w:t>
      </w:r>
      <w:r w:rsidR="0020788D">
        <w:t>в  (городских  округов)</w:t>
      </w:r>
      <w:r w:rsidR="002E5984" w:rsidRPr="00D27CA6">
        <w:t>.</w:t>
      </w:r>
      <w:proofErr w:type="gramEnd"/>
    </w:p>
    <w:p w:rsidR="00AA0401" w:rsidRDefault="00BE1123" w:rsidP="00392AC7">
      <w:pPr>
        <w:autoSpaceDE w:val="0"/>
        <w:autoSpaceDN w:val="0"/>
        <w:adjustRightInd w:val="0"/>
        <w:spacing w:line="276" w:lineRule="auto"/>
        <w:ind w:firstLine="709"/>
        <w:jc w:val="both"/>
      </w:pPr>
      <w:r>
        <w:t>Плановые п</w:t>
      </w:r>
      <w:r w:rsidR="00627782" w:rsidRPr="00D27CA6">
        <w:t xml:space="preserve">оказатели по налогу на доходы физических лиц </w:t>
      </w:r>
      <w:r w:rsidR="00397124">
        <w:t xml:space="preserve">на </w:t>
      </w:r>
      <w:r w:rsidR="00627782" w:rsidRPr="00D27CA6">
        <w:t>20</w:t>
      </w:r>
      <w:r w:rsidR="00DB089B">
        <w:t>20</w:t>
      </w:r>
      <w:r w:rsidR="00627782" w:rsidRPr="00D27CA6">
        <w:t xml:space="preserve"> год </w:t>
      </w:r>
      <w:r w:rsidR="00DB089B">
        <w:t>ниже</w:t>
      </w:r>
      <w:r w:rsidR="00C00BAC">
        <w:t xml:space="preserve"> бюджетных назначений текущего года на </w:t>
      </w:r>
      <w:r w:rsidR="00DB089B">
        <w:t>44 595</w:t>
      </w:r>
      <w:r w:rsidR="00C00BAC">
        <w:t xml:space="preserve"> тыс. рублей (или на </w:t>
      </w:r>
      <w:r w:rsidR="00DB089B">
        <w:t>37</w:t>
      </w:r>
      <w:r w:rsidR="00C00BAC">
        <w:t>%)</w:t>
      </w:r>
      <w:r w:rsidR="00DB089B">
        <w:t xml:space="preserve">. Значительное снижение прогнозных показателей </w:t>
      </w:r>
      <w:r w:rsidR="00AA0401">
        <w:t xml:space="preserve">по налогу </w:t>
      </w:r>
      <w:r w:rsidR="00DB089B">
        <w:t xml:space="preserve">произошло в результате уменьшения дополнительного норматива отчислений, заменяющего дотации из областного бюджета. В текущем году дополнительный норматив установлен в размере 84,0% и налог на доходы физических лиц зачисляется в бюджет городского округа в полном объеме. </w:t>
      </w:r>
      <w:r w:rsidR="00232799">
        <w:t xml:space="preserve"> </w:t>
      </w:r>
    </w:p>
    <w:p w:rsidR="0031764D" w:rsidRPr="00846E90" w:rsidRDefault="00AA0401" w:rsidP="00392AC7">
      <w:pPr>
        <w:autoSpaceDE w:val="0"/>
        <w:autoSpaceDN w:val="0"/>
        <w:adjustRightInd w:val="0"/>
        <w:spacing w:line="276" w:lineRule="auto"/>
        <w:ind w:firstLine="709"/>
        <w:jc w:val="both"/>
        <w:rPr>
          <w:rFonts w:eastAsia="Arial Unicode MS"/>
        </w:rPr>
      </w:pPr>
      <w:r>
        <w:t>В сопоставимых условиях</w:t>
      </w:r>
      <w:r w:rsidR="0040774F">
        <w:t xml:space="preserve"> (без учета изменения норматива) </w:t>
      </w:r>
      <w:r>
        <w:t xml:space="preserve"> прогнозные показатели по налогу на 2020 год </w:t>
      </w:r>
      <w:r w:rsidR="0040774F">
        <w:t>в сравнении с бюджетными назначениями текущего года снижаются на 3%</w:t>
      </w:r>
      <w:r w:rsidR="007B2F6D">
        <w:t xml:space="preserve">, что обусловлено следующим. </w:t>
      </w:r>
      <w:r w:rsidR="00232799">
        <w:t xml:space="preserve">Прогноз </w:t>
      </w:r>
      <w:r w:rsidR="007B2F6D">
        <w:t xml:space="preserve">на 2019 </w:t>
      </w:r>
      <w:r w:rsidR="00232799">
        <w:t xml:space="preserve">сформирован с учетом </w:t>
      </w:r>
      <w:r w:rsidR="00C4547C">
        <w:t>ожидаемых поступлений от налоговых агентов в погашение задолженности за прошлые периоды</w:t>
      </w:r>
      <w:r w:rsidR="007B2F6D">
        <w:t>, прогноз на 2020 год</w:t>
      </w:r>
      <w:r w:rsidR="00825507">
        <w:t xml:space="preserve"> </w:t>
      </w:r>
      <w:r w:rsidR="007B2F6D">
        <w:t xml:space="preserve">предусматривает </w:t>
      </w:r>
      <w:r w:rsidR="00825507">
        <w:t xml:space="preserve">только текущие платежи по налогу. </w:t>
      </w:r>
    </w:p>
    <w:p w:rsidR="00E1360C" w:rsidRDefault="00FE1C4D" w:rsidP="00392AC7">
      <w:pPr>
        <w:autoSpaceDE w:val="0"/>
        <w:autoSpaceDN w:val="0"/>
        <w:adjustRightInd w:val="0"/>
        <w:spacing w:line="276" w:lineRule="auto"/>
        <w:ind w:firstLine="709"/>
        <w:jc w:val="both"/>
      </w:pPr>
      <w:r w:rsidRPr="00D27CA6">
        <w:rPr>
          <w:u w:val="single"/>
        </w:rPr>
        <w:t>Акцизы по подакцизным товарам (продукции), производимым на территории Российской Федерации</w:t>
      </w:r>
      <w:r w:rsidRPr="00D27CA6">
        <w:t>.</w:t>
      </w:r>
      <w:r w:rsidR="0074372F" w:rsidRPr="00D27CA6">
        <w:t xml:space="preserve"> </w:t>
      </w:r>
      <w:r w:rsidR="00E1360C">
        <w:t>Прогноз по доходному источнику на 20</w:t>
      </w:r>
      <w:r w:rsidR="004C7CBD">
        <w:t>20</w:t>
      </w:r>
      <w:r w:rsidR="00E1360C">
        <w:t xml:space="preserve"> год составляет </w:t>
      </w:r>
      <w:r w:rsidR="004C7CBD">
        <w:t>8</w:t>
      </w:r>
      <w:r w:rsidR="00E1360C">
        <w:t>43</w:t>
      </w:r>
      <w:r w:rsidR="004C7CBD">
        <w:t>3</w:t>
      </w:r>
      <w:r w:rsidR="00E1360C">
        <w:t xml:space="preserve"> тыс. рублей. В сравнении с бюджетными назначениями текущего года отмечается рост плановых показателей на </w:t>
      </w:r>
      <w:r w:rsidR="004C7CBD">
        <w:t>1999</w:t>
      </w:r>
      <w:r w:rsidR="00E1360C">
        <w:t xml:space="preserve"> тыс. рублей  тыс. рублей или </w:t>
      </w:r>
      <w:r w:rsidR="004C7CBD">
        <w:t>на 31,1%</w:t>
      </w:r>
      <w:r w:rsidR="00E1360C">
        <w:t>.</w:t>
      </w:r>
    </w:p>
    <w:p w:rsidR="00E1360C" w:rsidRDefault="00E1360C" w:rsidP="00E1360C">
      <w:pPr>
        <w:autoSpaceDE w:val="0"/>
        <w:autoSpaceDN w:val="0"/>
        <w:adjustRightInd w:val="0"/>
        <w:spacing w:line="276" w:lineRule="auto"/>
        <w:ind w:firstLine="709"/>
        <w:jc w:val="both"/>
      </w:pPr>
      <w:r w:rsidRPr="00D27CA6">
        <w:t xml:space="preserve">Плановые показатели по акцизам сформированы  </w:t>
      </w:r>
      <w:r>
        <w:t>исходя из ожидаемого исполнения по доходному источнику за 201</w:t>
      </w:r>
      <w:r w:rsidR="004C7CBD">
        <w:t>9</w:t>
      </w:r>
      <w:r>
        <w:t xml:space="preserve"> год </w:t>
      </w:r>
      <w:r w:rsidR="004C7CBD">
        <w:rPr>
          <w:szCs w:val="28"/>
        </w:rPr>
        <w:t>с учетом увеличения</w:t>
      </w:r>
      <w:r w:rsidR="004C7CBD" w:rsidRPr="00FA1E1F">
        <w:rPr>
          <w:rFonts w:ascii="Liberation Serif" w:hAnsi="Liberation Serif"/>
          <w:szCs w:val="28"/>
        </w:rPr>
        <w:t xml:space="preserve"> </w:t>
      </w:r>
      <w:r>
        <w:t xml:space="preserve">норматива отчислений в бюджет городского округа в очередном финансовом году. </w:t>
      </w:r>
    </w:p>
    <w:p w:rsidR="00F836E1" w:rsidRDefault="007C7932" w:rsidP="00392AC7">
      <w:pPr>
        <w:autoSpaceDE w:val="0"/>
        <w:autoSpaceDN w:val="0"/>
        <w:adjustRightInd w:val="0"/>
        <w:spacing w:line="276" w:lineRule="auto"/>
        <w:ind w:firstLine="709"/>
        <w:jc w:val="both"/>
      </w:pPr>
      <w:proofErr w:type="gramStart"/>
      <w:r w:rsidRPr="00D27CA6">
        <w:t>В 20</w:t>
      </w:r>
      <w:r w:rsidR="004C7CBD">
        <w:t>20</w:t>
      </w:r>
      <w:r w:rsidRPr="00D27CA6">
        <w:t xml:space="preserve"> году </w:t>
      </w:r>
      <w:r w:rsidR="0074372F" w:rsidRPr="00D27CA6">
        <w:t>платежи</w:t>
      </w:r>
      <w:r w:rsidRPr="00D27CA6">
        <w:t xml:space="preserve"> </w:t>
      </w:r>
      <w:r w:rsidR="0074372F" w:rsidRPr="00D27CA6">
        <w:t>по указанному доходному источнику</w:t>
      </w:r>
      <w:r w:rsidRPr="00D27CA6">
        <w:t xml:space="preserve"> зачисляются </w:t>
      </w:r>
      <w:r w:rsidR="0074372F" w:rsidRPr="00D27CA6">
        <w:t xml:space="preserve">в бюджет городского округа </w:t>
      </w:r>
      <w:r w:rsidRPr="00D27CA6">
        <w:t xml:space="preserve">по нормативу отчислений </w:t>
      </w:r>
      <w:r w:rsidRPr="00CF34B1">
        <w:t>0,0</w:t>
      </w:r>
      <w:r w:rsidR="004C7CBD">
        <w:t>6299</w:t>
      </w:r>
      <w:r w:rsidRPr="00D27CA6">
        <w:t xml:space="preserve"> </w:t>
      </w:r>
      <w:r w:rsidR="00AD4BF1" w:rsidRPr="00D27CA6">
        <w:t xml:space="preserve">процента </w:t>
      </w:r>
      <w:r w:rsidR="00E1360C">
        <w:t>(в 201</w:t>
      </w:r>
      <w:r w:rsidR="004C7CBD">
        <w:t>9</w:t>
      </w:r>
      <w:r w:rsidR="00E1360C">
        <w:t xml:space="preserve"> – 0,0</w:t>
      </w:r>
      <w:r w:rsidR="004C7CBD">
        <w:t>5245</w:t>
      </w:r>
      <w:r w:rsidR="00E1360C">
        <w:t xml:space="preserve">) </w:t>
      </w:r>
      <w:r w:rsidR="00AD4BF1" w:rsidRPr="00D27CA6">
        <w:t xml:space="preserve">в соответствии </w:t>
      </w:r>
      <w:r w:rsidR="00D87057">
        <w:t xml:space="preserve"> </w:t>
      </w:r>
      <w:r w:rsidR="00AD4BF1" w:rsidRPr="00D27CA6">
        <w:t>с</w:t>
      </w:r>
      <w:r w:rsidR="00D87057">
        <w:t xml:space="preserve"> </w:t>
      </w:r>
      <w:r w:rsidR="00AD4BF1" w:rsidRPr="00D27CA6">
        <w:t xml:space="preserve"> </w:t>
      </w:r>
      <w:r w:rsidR="00AD4BF1" w:rsidRPr="00CF34B1">
        <w:t>пунктом</w:t>
      </w:r>
      <w:r w:rsidR="00D87057" w:rsidRPr="00CF34B1">
        <w:t xml:space="preserve"> </w:t>
      </w:r>
      <w:r w:rsidR="0074372F" w:rsidRPr="00CF34B1">
        <w:t xml:space="preserve"> 2</w:t>
      </w:r>
      <w:r w:rsidR="00D87057" w:rsidRPr="00CF34B1">
        <w:t xml:space="preserve"> </w:t>
      </w:r>
      <w:r w:rsidR="00AD4BF1" w:rsidRPr="00CF34B1">
        <w:t xml:space="preserve"> статьи</w:t>
      </w:r>
      <w:r w:rsidR="0074372F" w:rsidRPr="00CF34B1">
        <w:t xml:space="preserve"> 4</w:t>
      </w:r>
      <w:r w:rsidR="00AD4BF1" w:rsidRPr="00D27CA6">
        <w:t xml:space="preserve"> </w:t>
      </w:r>
      <w:r w:rsidR="00D87057">
        <w:t xml:space="preserve"> </w:t>
      </w:r>
      <w:r w:rsidR="00AD4BF1" w:rsidRPr="00D27CA6">
        <w:t>Закона Свердловской области «Об областном бюджете на 20</w:t>
      </w:r>
      <w:r w:rsidR="0011210C">
        <w:t>20</w:t>
      </w:r>
      <w:r w:rsidR="00AD4BF1" w:rsidRPr="00D27CA6">
        <w:t xml:space="preserve"> год</w:t>
      </w:r>
      <w:r w:rsidR="004137BB">
        <w:t xml:space="preserve"> и плановый период 20</w:t>
      </w:r>
      <w:r w:rsidR="00622C0E">
        <w:t>2</w:t>
      </w:r>
      <w:r w:rsidR="0011210C">
        <w:t>1</w:t>
      </w:r>
      <w:r w:rsidR="004137BB">
        <w:t xml:space="preserve"> и 20</w:t>
      </w:r>
      <w:r w:rsidR="00622C0E">
        <w:t>2</w:t>
      </w:r>
      <w:r w:rsidR="0011210C">
        <w:t>2</w:t>
      </w:r>
      <w:r w:rsidR="004137BB">
        <w:t xml:space="preserve"> годов</w:t>
      </w:r>
      <w:r w:rsidR="001B10F3">
        <w:t>»</w:t>
      </w:r>
      <w:r w:rsidR="00AD4BF1" w:rsidRPr="00D27CA6">
        <w:t xml:space="preserve"> (проект), устанавливающим </w:t>
      </w:r>
      <w:r w:rsidR="0074372F" w:rsidRPr="00D27CA6">
        <w:t>дифференцированные нормативы отчислений в местные бюджеты от акцизов на автомобильный и прямогонный бензин, дизельное</w:t>
      </w:r>
      <w:proofErr w:type="gramEnd"/>
      <w:r w:rsidR="0074372F" w:rsidRPr="00D27CA6">
        <w:t xml:space="preserve"> топливо, моторные масла для дизельных и (или) карбюраторных (</w:t>
      </w:r>
      <w:proofErr w:type="spellStart"/>
      <w:r w:rsidR="0074372F" w:rsidRPr="00D27CA6">
        <w:t>инжекторных</w:t>
      </w:r>
      <w:proofErr w:type="spellEnd"/>
      <w:r w:rsidR="0074372F" w:rsidRPr="00D27CA6">
        <w:t>) двигателей, производимые на территории Р</w:t>
      </w:r>
      <w:r w:rsidR="001B10F3">
        <w:t>оссийской Федерации</w:t>
      </w:r>
      <w:r w:rsidR="0074372F" w:rsidRPr="00D27CA6">
        <w:t>.</w:t>
      </w:r>
      <w:r w:rsidR="00F836E1">
        <w:t xml:space="preserve"> </w:t>
      </w:r>
    </w:p>
    <w:p w:rsidR="003A2240" w:rsidRDefault="00BD0139" w:rsidP="00392AC7">
      <w:pPr>
        <w:autoSpaceDE w:val="0"/>
        <w:autoSpaceDN w:val="0"/>
        <w:adjustRightInd w:val="0"/>
        <w:spacing w:line="276" w:lineRule="auto"/>
        <w:ind w:firstLine="709"/>
        <w:jc w:val="both"/>
      </w:pPr>
      <w:r w:rsidRPr="00D27CA6">
        <w:rPr>
          <w:u w:val="single"/>
        </w:rPr>
        <w:t>Налоги на совокупный доход</w:t>
      </w:r>
      <w:r w:rsidR="003A2240">
        <w:t>, в том числе:</w:t>
      </w:r>
    </w:p>
    <w:p w:rsidR="003A2240" w:rsidRDefault="003A2240" w:rsidP="00392AC7">
      <w:pPr>
        <w:numPr>
          <w:ilvl w:val="0"/>
          <w:numId w:val="16"/>
        </w:numPr>
        <w:autoSpaceDE w:val="0"/>
        <w:autoSpaceDN w:val="0"/>
        <w:adjustRightInd w:val="0"/>
        <w:spacing w:line="276" w:lineRule="auto"/>
        <w:ind w:left="0" w:firstLine="709"/>
        <w:jc w:val="both"/>
      </w:pPr>
      <w:r>
        <w:t>налог, взимаемый в связи с применением упрощенной системы налогообложения</w:t>
      </w:r>
      <w:r w:rsidR="008666F6">
        <w:t xml:space="preserve"> (прогноз на 20</w:t>
      </w:r>
      <w:r w:rsidR="004959CD">
        <w:t>20</w:t>
      </w:r>
      <w:r w:rsidR="008666F6">
        <w:t xml:space="preserve"> год – </w:t>
      </w:r>
      <w:r w:rsidR="004959CD">
        <w:t>3005</w:t>
      </w:r>
      <w:r w:rsidR="008666F6">
        <w:t xml:space="preserve"> тыс. рублей)</w:t>
      </w:r>
      <w:r>
        <w:t>;</w:t>
      </w:r>
    </w:p>
    <w:p w:rsidR="003A2240" w:rsidRDefault="003A2240" w:rsidP="00392AC7">
      <w:pPr>
        <w:numPr>
          <w:ilvl w:val="0"/>
          <w:numId w:val="16"/>
        </w:numPr>
        <w:autoSpaceDE w:val="0"/>
        <w:autoSpaceDN w:val="0"/>
        <w:adjustRightInd w:val="0"/>
        <w:spacing w:line="276" w:lineRule="auto"/>
        <w:ind w:left="0" w:firstLine="709"/>
        <w:jc w:val="both"/>
      </w:pPr>
      <w:r>
        <w:lastRenderedPageBreak/>
        <w:t>единый налог на вмененный доход для о</w:t>
      </w:r>
      <w:r w:rsidR="004959CD">
        <w:t>тдельных</w:t>
      </w:r>
      <w:r>
        <w:t xml:space="preserve"> видов деятельности</w:t>
      </w:r>
      <w:r w:rsidR="008666F6">
        <w:t xml:space="preserve"> (прогноз на 20</w:t>
      </w:r>
      <w:r w:rsidR="004959CD">
        <w:t>20</w:t>
      </w:r>
      <w:r w:rsidR="008666F6">
        <w:t xml:space="preserve"> год – </w:t>
      </w:r>
      <w:r w:rsidR="004959CD">
        <w:t>1705</w:t>
      </w:r>
      <w:r w:rsidR="008666F6">
        <w:t xml:space="preserve"> тыс. рублей)</w:t>
      </w:r>
      <w:r>
        <w:t>;</w:t>
      </w:r>
    </w:p>
    <w:p w:rsidR="003A2240" w:rsidRDefault="003A2240" w:rsidP="00392AC7">
      <w:pPr>
        <w:numPr>
          <w:ilvl w:val="0"/>
          <w:numId w:val="16"/>
        </w:numPr>
        <w:autoSpaceDE w:val="0"/>
        <w:autoSpaceDN w:val="0"/>
        <w:adjustRightInd w:val="0"/>
        <w:spacing w:line="276" w:lineRule="auto"/>
        <w:ind w:left="0" w:firstLine="709"/>
        <w:jc w:val="both"/>
      </w:pPr>
      <w:r>
        <w:t>налог, взимаемый в связи с применением патентной системы налогообложения</w:t>
      </w:r>
      <w:r w:rsidR="008666F6">
        <w:t xml:space="preserve"> (прогноз на 20</w:t>
      </w:r>
      <w:r w:rsidR="004959CD">
        <w:t>20</w:t>
      </w:r>
      <w:r w:rsidR="008666F6">
        <w:t xml:space="preserve"> год – </w:t>
      </w:r>
      <w:r w:rsidR="004959CD">
        <w:t>115</w:t>
      </w:r>
      <w:r w:rsidR="008666F6">
        <w:t xml:space="preserve"> тыс. рублей)</w:t>
      </w:r>
      <w:r>
        <w:t>.</w:t>
      </w:r>
    </w:p>
    <w:p w:rsidR="00E4412B" w:rsidRDefault="004A101F" w:rsidP="00392AC7">
      <w:pPr>
        <w:autoSpaceDE w:val="0"/>
        <w:autoSpaceDN w:val="0"/>
        <w:adjustRightInd w:val="0"/>
        <w:spacing w:line="276" w:lineRule="auto"/>
        <w:ind w:firstLine="709"/>
        <w:jc w:val="both"/>
      </w:pPr>
      <w:r>
        <w:t>При расчете п</w:t>
      </w:r>
      <w:r w:rsidR="00D92439">
        <w:t>рогнозных</w:t>
      </w:r>
      <w:r w:rsidR="00E4412B">
        <w:t xml:space="preserve"> показател</w:t>
      </w:r>
      <w:r w:rsidR="00D92439">
        <w:t>ей</w:t>
      </w:r>
      <w:r w:rsidR="00E4412B">
        <w:t xml:space="preserve"> по налогам на совокупный доход </w:t>
      </w:r>
      <w:r>
        <w:t>учтены нормативы отчислений, установленные федеральным и региональным законодательством.</w:t>
      </w:r>
      <w:r w:rsidR="00E4412B">
        <w:t xml:space="preserve"> </w:t>
      </w:r>
    </w:p>
    <w:p w:rsidR="00056B7B" w:rsidRDefault="009B306E" w:rsidP="00392AC7">
      <w:pPr>
        <w:autoSpaceDE w:val="0"/>
        <w:autoSpaceDN w:val="0"/>
        <w:adjustRightInd w:val="0"/>
        <w:spacing w:line="276" w:lineRule="auto"/>
        <w:ind w:firstLine="709"/>
        <w:jc w:val="both"/>
      </w:pPr>
      <w:r>
        <w:t>Показател</w:t>
      </w:r>
      <w:r w:rsidR="00D92439">
        <w:t>и</w:t>
      </w:r>
      <w:r>
        <w:t xml:space="preserve"> определен</w:t>
      </w:r>
      <w:r w:rsidR="00D92439">
        <w:t>ы</w:t>
      </w:r>
      <w:r>
        <w:t xml:space="preserve"> на основе данных о фактических поступлениях указанных </w:t>
      </w:r>
      <w:r w:rsidR="00CC279A">
        <w:t>налогов</w:t>
      </w:r>
      <w:r>
        <w:t xml:space="preserve"> в доход бюджета городского о</w:t>
      </w:r>
      <w:r w:rsidR="00D92439">
        <w:t>круга в текущем году</w:t>
      </w:r>
      <w:r>
        <w:t xml:space="preserve">, а также о динамике поступлений </w:t>
      </w:r>
      <w:r w:rsidR="00342BED">
        <w:t>в течение трех лет</w:t>
      </w:r>
      <w:r>
        <w:t>, предшествующих текущему году</w:t>
      </w:r>
      <w:r w:rsidR="00D92439">
        <w:t xml:space="preserve">. </w:t>
      </w:r>
    </w:p>
    <w:p w:rsidR="00D579DF" w:rsidRDefault="00D27CA6" w:rsidP="00392AC7">
      <w:pPr>
        <w:autoSpaceDE w:val="0"/>
        <w:autoSpaceDN w:val="0"/>
        <w:adjustRightInd w:val="0"/>
        <w:spacing w:line="276" w:lineRule="auto"/>
        <w:ind w:firstLine="709"/>
        <w:jc w:val="both"/>
      </w:pPr>
      <w:r w:rsidRPr="0056093A">
        <w:rPr>
          <w:u w:val="single"/>
        </w:rPr>
        <w:t>Налог на имущество физических лиц.</w:t>
      </w:r>
      <w:r>
        <w:t xml:space="preserve"> </w:t>
      </w:r>
      <w:proofErr w:type="gramStart"/>
      <w:r w:rsidR="00A35402">
        <w:t>Прогнозные п</w:t>
      </w:r>
      <w:r w:rsidR="0056093A">
        <w:t xml:space="preserve">оказатели по налогу на имущество физических лиц </w:t>
      </w:r>
      <w:r w:rsidR="00477036">
        <w:t xml:space="preserve"> (</w:t>
      </w:r>
      <w:r w:rsidR="00590F9D">
        <w:t>3</w:t>
      </w:r>
      <w:r w:rsidR="000850D1">
        <w:t>578</w:t>
      </w:r>
      <w:r w:rsidR="00477036">
        <w:t xml:space="preserve"> тыс. рублей)</w:t>
      </w:r>
      <w:r w:rsidR="0056093A">
        <w:t xml:space="preserve"> спрогнозированы исходя из </w:t>
      </w:r>
      <w:r w:rsidR="00951B31">
        <w:t xml:space="preserve">суммы налога, начисленной к уплате в бюджет городского округа за </w:t>
      </w:r>
      <w:r w:rsidR="00951B31" w:rsidRPr="00AC6C84">
        <w:t>201</w:t>
      </w:r>
      <w:r w:rsidR="000850D1">
        <w:t>8</w:t>
      </w:r>
      <w:r w:rsidR="00951B31" w:rsidRPr="00AC6C84">
        <w:t xml:space="preserve"> год, </w:t>
      </w:r>
      <w:r w:rsidR="00B976E1" w:rsidRPr="00AC6C84">
        <w:t>скорректированн</w:t>
      </w:r>
      <w:r w:rsidR="00951B31" w:rsidRPr="00AC6C84">
        <w:t>ой</w:t>
      </w:r>
      <w:r w:rsidR="00C83578" w:rsidRPr="00AC6C84">
        <w:t xml:space="preserve"> </w:t>
      </w:r>
      <w:r w:rsidR="0056093A" w:rsidRPr="00AC6C84">
        <w:t>на</w:t>
      </w:r>
      <w:r w:rsidR="00C83578" w:rsidRPr="00AC6C84">
        <w:t xml:space="preserve"> коэффициент, учитывающий изменение </w:t>
      </w:r>
      <w:r w:rsidR="003A4C63" w:rsidRPr="00AC6C84">
        <w:t>коэффициент</w:t>
      </w:r>
      <w:r w:rsidR="00C83578" w:rsidRPr="00AC6C84">
        <w:t>а</w:t>
      </w:r>
      <w:r w:rsidR="003A4C63" w:rsidRPr="00AC6C84">
        <w:t>-дефлятор</w:t>
      </w:r>
      <w:r w:rsidR="00C83578" w:rsidRPr="00AC6C84">
        <w:t>а в очередном финансовом году</w:t>
      </w:r>
      <w:r w:rsidR="001E2A97" w:rsidRPr="00AC6C84">
        <w:t xml:space="preserve">, </w:t>
      </w:r>
      <w:r w:rsidR="00C83578" w:rsidRPr="00AC6C84">
        <w:t>и коэффициент собираемости налога в очередном финансовом году</w:t>
      </w:r>
      <w:r w:rsidR="00896B52" w:rsidRPr="00AC6C84">
        <w:t>,</w:t>
      </w:r>
      <w:r w:rsidR="00896B52">
        <w:t xml:space="preserve"> рассчитанный исходя из динамики поступлений налога в бюджет в течение трех лет, предшествующих текущему году</w:t>
      </w:r>
      <w:r w:rsidR="00C83578">
        <w:t>.</w:t>
      </w:r>
      <w:proofErr w:type="gramEnd"/>
    </w:p>
    <w:p w:rsidR="00AE1327" w:rsidRPr="00D27CA6" w:rsidRDefault="001736CF" w:rsidP="00392AC7">
      <w:pPr>
        <w:autoSpaceDE w:val="0"/>
        <w:autoSpaceDN w:val="0"/>
        <w:adjustRightInd w:val="0"/>
        <w:spacing w:line="276" w:lineRule="auto"/>
        <w:ind w:firstLine="709"/>
        <w:jc w:val="both"/>
      </w:pPr>
      <w:r>
        <w:t xml:space="preserve">Налог на имущество физических лиц зачисляется в бюджет городского округа по нормативу 100 процентов в соответствии </w:t>
      </w:r>
      <w:r w:rsidRPr="00D27CA6">
        <w:t xml:space="preserve">с пунктом </w:t>
      </w:r>
      <w:r>
        <w:t>1</w:t>
      </w:r>
      <w:r w:rsidRPr="00D27CA6">
        <w:t xml:space="preserve"> статьи 61.2 Бюджетного кодекса Российской Федерации</w:t>
      </w:r>
      <w:r>
        <w:t>.</w:t>
      </w:r>
    </w:p>
    <w:p w:rsidR="00D579DF" w:rsidRDefault="001736CF" w:rsidP="00392AC7">
      <w:pPr>
        <w:autoSpaceDE w:val="0"/>
        <w:autoSpaceDN w:val="0"/>
        <w:adjustRightInd w:val="0"/>
        <w:spacing w:line="276" w:lineRule="auto"/>
        <w:ind w:firstLine="709"/>
        <w:jc w:val="both"/>
      </w:pPr>
      <w:r w:rsidRPr="001736CF">
        <w:rPr>
          <w:u w:val="single"/>
        </w:rPr>
        <w:t>Земельный налог.</w:t>
      </w:r>
      <w:r>
        <w:t xml:space="preserve"> </w:t>
      </w:r>
      <w:r w:rsidRPr="00D27CA6">
        <w:t xml:space="preserve">Прогноз по </w:t>
      </w:r>
      <w:r>
        <w:t xml:space="preserve">земельному </w:t>
      </w:r>
      <w:r w:rsidRPr="00D27CA6">
        <w:t>налогу на 20</w:t>
      </w:r>
      <w:r w:rsidR="00AA53F7">
        <w:t>20</w:t>
      </w:r>
      <w:r w:rsidRPr="00D27CA6">
        <w:t xml:space="preserve"> год составляет </w:t>
      </w:r>
      <w:r w:rsidR="00AA53F7">
        <w:t>5224</w:t>
      </w:r>
      <w:r w:rsidRPr="00D27CA6">
        <w:t xml:space="preserve"> тыс. рублей</w:t>
      </w:r>
      <w:r w:rsidR="00590F9D">
        <w:t>.</w:t>
      </w:r>
      <w:r w:rsidR="008805AA">
        <w:t xml:space="preserve"> В сравнении с бюджетными назначениями текущего года отмечается </w:t>
      </w:r>
      <w:r w:rsidR="00760461">
        <w:t>рост</w:t>
      </w:r>
      <w:r w:rsidR="008805AA">
        <w:t xml:space="preserve"> прогнозных показателей на </w:t>
      </w:r>
      <w:r w:rsidR="00760461">
        <w:t>454</w:t>
      </w:r>
      <w:r w:rsidR="008805AA">
        <w:t xml:space="preserve"> тыс. рублей или на </w:t>
      </w:r>
      <w:r w:rsidR="00760461">
        <w:t>9,5</w:t>
      </w:r>
      <w:r w:rsidR="008805AA">
        <w:t>%.</w:t>
      </w:r>
      <w:r w:rsidR="00BA5E27">
        <w:t xml:space="preserve"> </w:t>
      </w:r>
    </w:p>
    <w:p w:rsidR="005C346A" w:rsidRDefault="00352214" w:rsidP="00392AC7">
      <w:pPr>
        <w:autoSpaceDE w:val="0"/>
        <w:autoSpaceDN w:val="0"/>
        <w:adjustRightInd w:val="0"/>
        <w:spacing w:line="276" w:lineRule="auto"/>
        <w:ind w:firstLine="709"/>
        <w:jc w:val="both"/>
      </w:pPr>
      <w:proofErr w:type="gramStart"/>
      <w:r w:rsidRPr="008F492A">
        <w:t xml:space="preserve">Расчет поступлений по </w:t>
      </w:r>
      <w:r w:rsidR="00456B86" w:rsidRPr="008F492A">
        <w:t xml:space="preserve">земельному </w:t>
      </w:r>
      <w:r w:rsidRPr="008F492A">
        <w:t>налогу</w:t>
      </w:r>
      <w:r w:rsidR="00456B86" w:rsidRPr="008F492A">
        <w:t xml:space="preserve"> с организаций </w:t>
      </w:r>
      <w:r w:rsidR="005C346A">
        <w:t>(прогноз на 20</w:t>
      </w:r>
      <w:r w:rsidR="002F7E48">
        <w:t>20</w:t>
      </w:r>
      <w:r w:rsidR="005C346A">
        <w:t xml:space="preserve"> год – </w:t>
      </w:r>
      <w:r w:rsidR="002F7E48">
        <w:t>3590</w:t>
      </w:r>
      <w:r w:rsidR="005C346A">
        <w:t xml:space="preserve"> тыс. рублей) </w:t>
      </w:r>
      <w:r w:rsidRPr="008F492A">
        <w:t xml:space="preserve">произведен </w:t>
      </w:r>
      <w:r w:rsidR="00B13071" w:rsidRPr="008F492A">
        <w:t>исходя из кадастровой стоимости земельных участков</w:t>
      </w:r>
      <w:r w:rsidR="00DC6556">
        <w:t>, обладателями которых являются основные налогоплательщики</w:t>
      </w:r>
      <w:r w:rsidR="00A35402">
        <w:t xml:space="preserve"> (АО «</w:t>
      </w:r>
      <w:proofErr w:type="spellStart"/>
      <w:r w:rsidR="00A35402">
        <w:t>Верхнетуринский</w:t>
      </w:r>
      <w:proofErr w:type="spellEnd"/>
      <w:r w:rsidR="00A35402">
        <w:t xml:space="preserve"> машиностроительный завод», </w:t>
      </w:r>
      <w:r w:rsidR="00787C14">
        <w:t>ГБПОУ СО «</w:t>
      </w:r>
      <w:proofErr w:type="spellStart"/>
      <w:r w:rsidR="00787C14">
        <w:t>Верхнетуринский</w:t>
      </w:r>
      <w:proofErr w:type="spellEnd"/>
      <w:r w:rsidR="00787C14">
        <w:t xml:space="preserve"> механический техникум», </w:t>
      </w:r>
      <w:r w:rsidR="00A35402" w:rsidRPr="00787C14">
        <w:t>ООО «</w:t>
      </w:r>
      <w:proofErr w:type="spellStart"/>
      <w:r w:rsidR="00A35402" w:rsidRPr="00787C14">
        <w:t>ЛесТрейд</w:t>
      </w:r>
      <w:proofErr w:type="spellEnd"/>
      <w:r w:rsidR="00A35402" w:rsidRPr="00787C14">
        <w:t>»</w:t>
      </w:r>
      <w:r w:rsidR="00787C14">
        <w:t>, ГБУЗ СО «ЦГБ г. Верхняя Тура»</w:t>
      </w:r>
      <w:r w:rsidR="00406A99">
        <w:t>, ООО «Тура-Лес», ООО «Меридиан»</w:t>
      </w:r>
      <w:r w:rsidR="00A35402" w:rsidRPr="00787C14">
        <w:t>)</w:t>
      </w:r>
      <w:r w:rsidR="00DC6556" w:rsidRPr="00787C14">
        <w:t>.</w:t>
      </w:r>
      <w:r w:rsidR="00DC6556">
        <w:t xml:space="preserve"> </w:t>
      </w:r>
      <w:proofErr w:type="gramEnd"/>
    </w:p>
    <w:p w:rsidR="002F7E48" w:rsidRDefault="005C346A" w:rsidP="002F7E48">
      <w:pPr>
        <w:autoSpaceDE w:val="0"/>
        <w:autoSpaceDN w:val="0"/>
        <w:adjustRightInd w:val="0"/>
        <w:spacing w:line="276" w:lineRule="auto"/>
        <w:ind w:firstLine="709"/>
        <w:jc w:val="both"/>
      </w:pPr>
      <w:r>
        <w:t>Прогнозные показатели по земельному налогу с физических лиц</w:t>
      </w:r>
      <w:r w:rsidR="0088510E">
        <w:t xml:space="preserve"> (</w:t>
      </w:r>
      <w:r w:rsidR="002F7E48">
        <w:t>1634</w:t>
      </w:r>
      <w:r w:rsidR="0088510E">
        <w:t xml:space="preserve"> тыс. рублей)</w:t>
      </w:r>
      <w:r>
        <w:t xml:space="preserve"> определены </w:t>
      </w:r>
      <w:r w:rsidR="00231674">
        <w:t xml:space="preserve">исходя из суммы налога, начисленной к уплате в бюджет городского округа за </w:t>
      </w:r>
      <w:r w:rsidR="00231674" w:rsidRPr="00AC6C84">
        <w:t>201</w:t>
      </w:r>
      <w:r w:rsidR="002F7E48">
        <w:t>8</w:t>
      </w:r>
      <w:r w:rsidR="00231674" w:rsidRPr="00AC6C84">
        <w:t xml:space="preserve"> год, скорректированной</w:t>
      </w:r>
      <w:r w:rsidR="00A35402">
        <w:t xml:space="preserve"> на</w:t>
      </w:r>
      <w:r w:rsidR="00231674" w:rsidRPr="00AC6C84">
        <w:t xml:space="preserve"> коэффициент собираемости налога в очередном финансовом году,</w:t>
      </w:r>
      <w:r w:rsidR="00231674">
        <w:t xml:space="preserve"> </w:t>
      </w:r>
      <w:r w:rsidR="002F7E48">
        <w:t>рассчитанный исходя из динамики поступлений налога в бюджет в течение трех лет, предшествующих текущему году.</w:t>
      </w:r>
    </w:p>
    <w:p w:rsidR="00FB6CAD" w:rsidRDefault="00FB6CAD" w:rsidP="00392AC7">
      <w:pPr>
        <w:autoSpaceDE w:val="0"/>
        <w:autoSpaceDN w:val="0"/>
        <w:adjustRightInd w:val="0"/>
        <w:spacing w:line="276" w:lineRule="auto"/>
        <w:ind w:firstLine="709"/>
        <w:jc w:val="both"/>
      </w:pPr>
      <w:r>
        <w:t xml:space="preserve">Земельный налог зачисляется в бюджет городского округа по нормативу 100 процентов в соответствии </w:t>
      </w:r>
      <w:r w:rsidRPr="00D27CA6">
        <w:t xml:space="preserve">с пунктом </w:t>
      </w:r>
      <w:r>
        <w:t>1</w:t>
      </w:r>
      <w:r w:rsidRPr="00D27CA6">
        <w:t xml:space="preserve"> статьи 61.2 Бюджетного кодекса Российской Федерации</w:t>
      </w:r>
      <w:r>
        <w:t>.</w:t>
      </w:r>
    </w:p>
    <w:p w:rsidR="00C6202C" w:rsidRPr="00D27CA6" w:rsidRDefault="00C6202C" w:rsidP="00392AC7">
      <w:pPr>
        <w:autoSpaceDE w:val="0"/>
        <w:autoSpaceDN w:val="0"/>
        <w:adjustRightInd w:val="0"/>
        <w:spacing w:line="276" w:lineRule="auto"/>
        <w:ind w:firstLine="709"/>
        <w:jc w:val="both"/>
      </w:pPr>
      <w:r w:rsidRPr="00C6202C">
        <w:rPr>
          <w:u w:val="single"/>
        </w:rPr>
        <w:t>Государственная пошлина.</w:t>
      </w:r>
      <w:r>
        <w:t xml:space="preserve"> Прогнозные показатели на 2020 год не установлены по причине нерегулярного характера платежей, поступающих по данному виду источников доходов.</w:t>
      </w:r>
    </w:p>
    <w:p w:rsidR="00A72289" w:rsidRDefault="00D466BC" w:rsidP="00392AC7">
      <w:pPr>
        <w:autoSpaceDE w:val="0"/>
        <w:autoSpaceDN w:val="0"/>
        <w:adjustRightInd w:val="0"/>
        <w:spacing w:line="276" w:lineRule="auto"/>
        <w:ind w:firstLine="709"/>
        <w:jc w:val="both"/>
      </w:pPr>
      <w:r w:rsidRPr="00D466BC">
        <w:rPr>
          <w:u w:val="single"/>
        </w:rPr>
        <w:t>Доходы от использования имущества, находящегося в муниципальной собственности</w:t>
      </w:r>
      <w:r>
        <w:t>. Прогноз на 20</w:t>
      </w:r>
      <w:r w:rsidR="00CB0E4D">
        <w:t>20</w:t>
      </w:r>
      <w:r>
        <w:t xml:space="preserve"> год составляет </w:t>
      </w:r>
      <w:r w:rsidR="00CB0E4D">
        <w:t>3130</w:t>
      </w:r>
      <w:r>
        <w:t xml:space="preserve"> </w:t>
      </w:r>
      <w:r w:rsidR="009E3DD1">
        <w:t>тыс. рублей</w:t>
      </w:r>
      <w:r w:rsidR="00035598">
        <w:t>.</w:t>
      </w:r>
      <w:r w:rsidR="009E3DD1">
        <w:t xml:space="preserve"> </w:t>
      </w:r>
      <w:r w:rsidR="00035598">
        <w:t xml:space="preserve">Отмечается снижение к плановым показателям текущего года на </w:t>
      </w:r>
      <w:r w:rsidR="00CB0E4D">
        <w:t>1926</w:t>
      </w:r>
      <w:r w:rsidR="00035598">
        <w:t xml:space="preserve"> тыс. рублей (</w:t>
      </w:r>
      <w:r w:rsidR="00CB0E4D">
        <w:t xml:space="preserve">или </w:t>
      </w:r>
      <w:r w:rsidR="00035598">
        <w:t xml:space="preserve">на </w:t>
      </w:r>
      <w:r w:rsidR="00CB0E4D">
        <w:t>38,1</w:t>
      </w:r>
      <w:r w:rsidR="00035598">
        <w:t xml:space="preserve">%). </w:t>
      </w:r>
    </w:p>
    <w:p w:rsidR="00AC0DC5" w:rsidRPr="001F2816" w:rsidRDefault="009E3DD1" w:rsidP="001F2816">
      <w:pPr>
        <w:autoSpaceDE w:val="0"/>
        <w:autoSpaceDN w:val="0"/>
        <w:adjustRightInd w:val="0"/>
        <w:spacing w:line="276" w:lineRule="auto"/>
        <w:ind w:firstLine="709"/>
        <w:jc w:val="both"/>
      </w:pPr>
      <w:r>
        <w:t xml:space="preserve">Плановые показатели сформированы </w:t>
      </w:r>
      <w:r w:rsidR="003D4A31">
        <w:t>с учетом</w:t>
      </w:r>
      <w:r>
        <w:t xml:space="preserve"> представленн</w:t>
      </w:r>
      <w:r w:rsidR="004C03FD">
        <w:t>ого</w:t>
      </w:r>
      <w:r>
        <w:t xml:space="preserve"> </w:t>
      </w:r>
      <w:r w:rsidR="00E27126">
        <w:t xml:space="preserve">администратором доходов Администрацией Городского округа Верхняя Тура </w:t>
      </w:r>
      <w:r>
        <w:t>прогноз</w:t>
      </w:r>
      <w:r w:rsidR="004C03FD">
        <w:t>а</w:t>
      </w:r>
      <w:r>
        <w:t xml:space="preserve"> </w:t>
      </w:r>
      <w:r w:rsidR="00E27126">
        <w:t xml:space="preserve"> поступлений по указанным платежам </w:t>
      </w:r>
      <w:r w:rsidR="004C03FD">
        <w:t xml:space="preserve">на </w:t>
      </w:r>
      <w:r>
        <w:t>20</w:t>
      </w:r>
      <w:r w:rsidR="00F06CF1">
        <w:t>20</w:t>
      </w:r>
      <w:r>
        <w:t xml:space="preserve"> год</w:t>
      </w:r>
      <w:r w:rsidR="00E27126">
        <w:t>.</w:t>
      </w:r>
      <w:r w:rsidR="003D4A31">
        <w:t xml:space="preserve"> </w:t>
      </w:r>
      <w:r w:rsidR="005954A4">
        <w:t>Прогноз рассчитан исходя из</w:t>
      </w:r>
      <w:r w:rsidR="00A35402">
        <w:t xml:space="preserve"> годовых сумм арендной платы по действующим договорам </w:t>
      </w:r>
      <w:r w:rsidR="0068782A">
        <w:t>аренды муниципального имущества, в том числе земельных участков.</w:t>
      </w:r>
      <w:r w:rsidR="005954A4">
        <w:t xml:space="preserve"> </w:t>
      </w:r>
      <w:r w:rsidR="00F06CF1">
        <w:t xml:space="preserve">Основные плательщики: ООО «Синергия», ООО «Меридиан», ИП </w:t>
      </w:r>
      <w:proofErr w:type="spellStart"/>
      <w:r w:rsidR="00F06CF1">
        <w:t>Неофитиди</w:t>
      </w:r>
      <w:proofErr w:type="spellEnd"/>
      <w:r w:rsidR="00F06CF1">
        <w:t xml:space="preserve"> Д.И., ООО «Инженерные системы и сети», ООО «</w:t>
      </w:r>
      <w:proofErr w:type="spellStart"/>
      <w:proofErr w:type="gramStart"/>
      <w:r w:rsidR="00F06CF1">
        <w:t>Вымпел-коммуникации</w:t>
      </w:r>
      <w:proofErr w:type="spellEnd"/>
      <w:proofErr w:type="gramEnd"/>
      <w:r w:rsidR="00F06CF1">
        <w:t>».</w:t>
      </w:r>
    </w:p>
    <w:p w:rsidR="001A53D5" w:rsidRDefault="00782BAB" w:rsidP="008F1E0B">
      <w:pPr>
        <w:tabs>
          <w:tab w:val="left" w:pos="1134"/>
        </w:tabs>
        <w:autoSpaceDE w:val="0"/>
        <w:autoSpaceDN w:val="0"/>
        <w:adjustRightInd w:val="0"/>
        <w:spacing w:line="276" w:lineRule="auto"/>
        <w:ind w:firstLine="709"/>
        <w:jc w:val="both"/>
      </w:pPr>
      <w:r>
        <w:lastRenderedPageBreak/>
        <w:t>В</w:t>
      </w:r>
      <w:r w:rsidR="009616E1">
        <w:t xml:space="preserve"> таблице 3 представлена расшифровка плановых показателей по доходам от использования имущества, находящегося в муниципальной собственности</w:t>
      </w:r>
      <w:r w:rsidR="00343C52">
        <w:t>, на 20</w:t>
      </w:r>
      <w:r w:rsidR="00CB0E4D">
        <w:t>20</w:t>
      </w:r>
      <w:r w:rsidR="00343C52">
        <w:t xml:space="preserve"> год, </w:t>
      </w:r>
      <w:r w:rsidR="00343C52" w:rsidRPr="00A72289">
        <w:rPr>
          <w:rFonts w:eastAsia="Arial Unicode MS"/>
        </w:rPr>
        <w:t>а также анализ динамики по сравнению с плановыми показателями текущего года</w:t>
      </w:r>
      <w:r w:rsidR="009616E1">
        <w:t>:</w:t>
      </w:r>
      <w:r w:rsidR="001A53D5">
        <w:t xml:space="preserve"> </w:t>
      </w:r>
    </w:p>
    <w:p w:rsidR="00343C52" w:rsidRPr="007F44C5" w:rsidRDefault="00343C52" w:rsidP="00343C52">
      <w:pPr>
        <w:tabs>
          <w:tab w:val="left" w:pos="993"/>
        </w:tabs>
        <w:ind w:firstLine="705"/>
        <w:jc w:val="right"/>
        <w:rPr>
          <w:sz w:val="18"/>
          <w:szCs w:val="18"/>
        </w:rPr>
      </w:pPr>
      <w:r w:rsidRPr="007F44C5">
        <w:rPr>
          <w:sz w:val="18"/>
          <w:szCs w:val="18"/>
        </w:rPr>
        <w:t xml:space="preserve">Таблица </w:t>
      </w:r>
      <w:r>
        <w:rPr>
          <w:sz w:val="18"/>
          <w:szCs w:val="18"/>
        </w:rPr>
        <w:t>3</w:t>
      </w:r>
    </w:p>
    <w:p w:rsidR="00343C52" w:rsidRDefault="00343C52" w:rsidP="00343C52">
      <w:pPr>
        <w:tabs>
          <w:tab w:val="left" w:pos="993"/>
        </w:tabs>
        <w:ind w:firstLine="705"/>
        <w:jc w:val="center"/>
        <w:rPr>
          <w:b/>
          <w:sz w:val="20"/>
          <w:szCs w:val="20"/>
        </w:rPr>
      </w:pPr>
      <w:r>
        <w:rPr>
          <w:b/>
          <w:sz w:val="20"/>
          <w:szCs w:val="20"/>
        </w:rPr>
        <w:t xml:space="preserve">Расшифровка плановых показателей по доходам от использования имущества, находящегося </w:t>
      </w:r>
    </w:p>
    <w:p w:rsidR="00343C52" w:rsidRDefault="00343C52" w:rsidP="00343C52">
      <w:pPr>
        <w:tabs>
          <w:tab w:val="left" w:pos="993"/>
        </w:tabs>
        <w:ind w:firstLine="705"/>
        <w:jc w:val="center"/>
        <w:rPr>
          <w:b/>
          <w:sz w:val="20"/>
          <w:szCs w:val="20"/>
        </w:rPr>
      </w:pPr>
      <w:r>
        <w:rPr>
          <w:b/>
          <w:sz w:val="20"/>
          <w:szCs w:val="20"/>
        </w:rPr>
        <w:t>в муниципальной собственности,  на 20</w:t>
      </w:r>
      <w:r w:rsidR="00CB0E4D">
        <w:rPr>
          <w:b/>
          <w:sz w:val="20"/>
          <w:szCs w:val="20"/>
        </w:rPr>
        <w:t>20</w:t>
      </w:r>
      <w:r>
        <w:rPr>
          <w:b/>
          <w:sz w:val="20"/>
          <w:szCs w:val="20"/>
        </w:rPr>
        <w:t xml:space="preserve"> год</w:t>
      </w:r>
    </w:p>
    <w:p w:rsidR="00FD6B35" w:rsidRDefault="00FD6B35" w:rsidP="00343C52">
      <w:pPr>
        <w:tabs>
          <w:tab w:val="left" w:pos="993"/>
        </w:tabs>
        <w:ind w:firstLine="705"/>
        <w:jc w:val="center"/>
        <w:rPr>
          <w:b/>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1276"/>
        <w:gridCol w:w="1134"/>
        <w:gridCol w:w="1275"/>
        <w:gridCol w:w="1134"/>
      </w:tblGrid>
      <w:tr w:rsidR="00343C52" w:rsidRPr="00343C52" w:rsidTr="00A83F45">
        <w:tc>
          <w:tcPr>
            <w:tcW w:w="4820" w:type="dxa"/>
            <w:vMerge w:val="restart"/>
            <w:shd w:val="clear" w:color="auto" w:fill="auto"/>
          </w:tcPr>
          <w:p w:rsidR="00343C52" w:rsidRPr="00343C52" w:rsidRDefault="00343C52" w:rsidP="00043F43">
            <w:pPr>
              <w:jc w:val="center"/>
              <w:rPr>
                <w:sz w:val="18"/>
                <w:szCs w:val="18"/>
              </w:rPr>
            </w:pPr>
            <w:r w:rsidRPr="00343C52">
              <w:rPr>
                <w:sz w:val="18"/>
                <w:szCs w:val="18"/>
              </w:rPr>
              <w:t>КБК</w:t>
            </w:r>
          </w:p>
        </w:tc>
        <w:tc>
          <w:tcPr>
            <w:tcW w:w="1276" w:type="dxa"/>
            <w:vMerge w:val="restart"/>
            <w:shd w:val="clear" w:color="auto" w:fill="auto"/>
          </w:tcPr>
          <w:p w:rsidR="00343C52" w:rsidRPr="00343C52" w:rsidRDefault="00343C52" w:rsidP="00134759">
            <w:pPr>
              <w:jc w:val="center"/>
              <w:rPr>
                <w:sz w:val="18"/>
                <w:szCs w:val="18"/>
              </w:rPr>
            </w:pPr>
            <w:r>
              <w:rPr>
                <w:sz w:val="18"/>
                <w:szCs w:val="18"/>
              </w:rPr>
              <w:t>Уточненный план на 201</w:t>
            </w:r>
            <w:r w:rsidR="00134759">
              <w:rPr>
                <w:sz w:val="18"/>
                <w:szCs w:val="18"/>
              </w:rPr>
              <w:t>9</w:t>
            </w:r>
            <w:r>
              <w:rPr>
                <w:sz w:val="18"/>
                <w:szCs w:val="18"/>
              </w:rPr>
              <w:t xml:space="preserve"> год</w:t>
            </w:r>
            <w:r w:rsidRPr="00A917CA">
              <w:rPr>
                <w:sz w:val="18"/>
                <w:szCs w:val="18"/>
              </w:rPr>
              <w:t>, тыс.</w:t>
            </w:r>
            <w:r>
              <w:rPr>
                <w:sz w:val="18"/>
                <w:szCs w:val="18"/>
              </w:rPr>
              <w:t xml:space="preserve"> </w:t>
            </w:r>
            <w:r w:rsidRPr="00A917CA">
              <w:rPr>
                <w:sz w:val="18"/>
                <w:szCs w:val="18"/>
              </w:rPr>
              <w:t>руб</w:t>
            </w:r>
            <w:r>
              <w:rPr>
                <w:sz w:val="18"/>
                <w:szCs w:val="18"/>
              </w:rPr>
              <w:t>лей</w:t>
            </w:r>
          </w:p>
        </w:tc>
        <w:tc>
          <w:tcPr>
            <w:tcW w:w="1134" w:type="dxa"/>
            <w:vMerge w:val="restart"/>
            <w:shd w:val="clear" w:color="auto" w:fill="auto"/>
          </w:tcPr>
          <w:p w:rsidR="00343C52" w:rsidRPr="00343C52" w:rsidRDefault="00343C52" w:rsidP="00134759">
            <w:pPr>
              <w:jc w:val="center"/>
              <w:rPr>
                <w:sz w:val="18"/>
                <w:szCs w:val="18"/>
              </w:rPr>
            </w:pPr>
            <w:r>
              <w:rPr>
                <w:sz w:val="18"/>
                <w:szCs w:val="18"/>
              </w:rPr>
              <w:t>Прогноз на 20</w:t>
            </w:r>
            <w:r w:rsidR="00134759">
              <w:rPr>
                <w:sz w:val="18"/>
                <w:szCs w:val="18"/>
              </w:rPr>
              <w:t>20</w:t>
            </w:r>
            <w:r>
              <w:rPr>
                <w:sz w:val="18"/>
                <w:szCs w:val="18"/>
              </w:rPr>
              <w:t xml:space="preserve"> год, тыс. рублей</w:t>
            </w:r>
          </w:p>
        </w:tc>
        <w:tc>
          <w:tcPr>
            <w:tcW w:w="2409" w:type="dxa"/>
            <w:gridSpan w:val="2"/>
            <w:shd w:val="clear" w:color="auto" w:fill="auto"/>
          </w:tcPr>
          <w:p w:rsidR="00343C52" w:rsidRDefault="00343C52" w:rsidP="00043F43">
            <w:pPr>
              <w:tabs>
                <w:tab w:val="left" w:pos="993"/>
              </w:tabs>
              <w:jc w:val="center"/>
              <w:rPr>
                <w:sz w:val="18"/>
                <w:szCs w:val="18"/>
              </w:rPr>
            </w:pPr>
            <w:r w:rsidRPr="00A917CA">
              <w:rPr>
                <w:sz w:val="18"/>
                <w:szCs w:val="18"/>
              </w:rPr>
              <w:t xml:space="preserve">Динамика показателей </w:t>
            </w:r>
          </w:p>
          <w:p w:rsidR="00343C52" w:rsidRPr="00A917CA" w:rsidRDefault="00343C52" w:rsidP="00134759">
            <w:pPr>
              <w:tabs>
                <w:tab w:val="left" w:pos="993"/>
              </w:tabs>
              <w:jc w:val="center"/>
              <w:rPr>
                <w:sz w:val="18"/>
                <w:szCs w:val="18"/>
              </w:rPr>
            </w:pPr>
            <w:r w:rsidRPr="00A917CA">
              <w:rPr>
                <w:sz w:val="18"/>
                <w:szCs w:val="18"/>
              </w:rPr>
              <w:t>20</w:t>
            </w:r>
            <w:r w:rsidR="00134759">
              <w:rPr>
                <w:sz w:val="18"/>
                <w:szCs w:val="18"/>
              </w:rPr>
              <w:t>20</w:t>
            </w:r>
            <w:r w:rsidRPr="00A917CA">
              <w:rPr>
                <w:sz w:val="18"/>
                <w:szCs w:val="18"/>
              </w:rPr>
              <w:t xml:space="preserve"> года по сравнению с показателями 201</w:t>
            </w:r>
            <w:r w:rsidR="00134759">
              <w:rPr>
                <w:sz w:val="18"/>
                <w:szCs w:val="18"/>
              </w:rPr>
              <w:t>9</w:t>
            </w:r>
            <w:r w:rsidRPr="00A917CA">
              <w:rPr>
                <w:sz w:val="18"/>
                <w:szCs w:val="18"/>
              </w:rPr>
              <w:t xml:space="preserve"> года</w:t>
            </w:r>
          </w:p>
        </w:tc>
      </w:tr>
      <w:tr w:rsidR="00343C52" w:rsidRPr="00343C52" w:rsidTr="00A83F45">
        <w:tc>
          <w:tcPr>
            <w:tcW w:w="4820" w:type="dxa"/>
            <w:vMerge/>
            <w:shd w:val="clear" w:color="auto" w:fill="auto"/>
          </w:tcPr>
          <w:p w:rsidR="00343C52" w:rsidRPr="00343C52" w:rsidRDefault="00343C52" w:rsidP="00043F43">
            <w:pPr>
              <w:jc w:val="center"/>
              <w:rPr>
                <w:sz w:val="18"/>
                <w:szCs w:val="18"/>
              </w:rPr>
            </w:pPr>
          </w:p>
        </w:tc>
        <w:tc>
          <w:tcPr>
            <w:tcW w:w="1276" w:type="dxa"/>
            <w:vMerge/>
            <w:shd w:val="clear" w:color="auto" w:fill="auto"/>
          </w:tcPr>
          <w:p w:rsidR="00343C52" w:rsidRDefault="00343C52" w:rsidP="00043F43">
            <w:pPr>
              <w:jc w:val="center"/>
              <w:rPr>
                <w:sz w:val="18"/>
                <w:szCs w:val="18"/>
              </w:rPr>
            </w:pPr>
          </w:p>
        </w:tc>
        <w:tc>
          <w:tcPr>
            <w:tcW w:w="1134" w:type="dxa"/>
            <w:vMerge/>
            <w:shd w:val="clear" w:color="auto" w:fill="auto"/>
          </w:tcPr>
          <w:p w:rsidR="00343C52" w:rsidRDefault="00343C52" w:rsidP="00043F43">
            <w:pPr>
              <w:jc w:val="center"/>
              <w:rPr>
                <w:sz w:val="18"/>
                <w:szCs w:val="18"/>
              </w:rPr>
            </w:pPr>
          </w:p>
        </w:tc>
        <w:tc>
          <w:tcPr>
            <w:tcW w:w="1275" w:type="dxa"/>
            <w:shd w:val="clear" w:color="auto" w:fill="auto"/>
          </w:tcPr>
          <w:p w:rsidR="00343C52" w:rsidRPr="00A917CA" w:rsidRDefault="00343C52" w:rsidP="00043F43">
            <w:pPr>
              <w:tabs>
                <w:tab w:val="left" w:pos="993"/>
              </w:tabs>
              <w:jc w:val="center"/>
              <w:rPr>
                <w:sz w:val="18"/>
                <w:szCs w:val="18"/>
              </w:rPr>
            </w:pPr>
            <w:r w:rsidRPr="00A917CA">
              <w:rPr>
                <w:sz w:val="18"/>
                <w:szCs w:val="18"/>
              </w:rPr>
              <w:t>рост (снижение), тыс.</w:t>
            </w:r>
            <w:r>
              <w:rPr>
                <w:sz w:val="18"/>
                <w:szCs w:val="18"/>
              </w:rPr>
              <w:t xml:space="preserve"> </w:t>
            </w:r>
            <w:r w:rsidRPr="00A917CA">
              <w:rPr>
                <w:sz w:val="18"/>
                <w:szCs w:val="18"/>
              </w:rPr>
              <w:t>руб</w:t>
            </w:r>
            <w:r>
              <w:rPr>
                <w:sz w:val="18"/>
                <w:szCs w:val="18"/>
              </w:rPr>
              <w:t>лей</w:t>
            </w:r>
          </w:p>
        </w:tc>
        <w:tc>
          <w:tcPr>
            <w:tcW w:w="1134" w:type="dxa"/>
            <w:shd w:val="clear" w:color="auto" w:fill="auto"/>
          </w:tcPr>
          <w:p w:rsidR="00343C52" w:rsidRPr="00A917CA" w:rsidRDefault="00343C52" w:rsidP="00043F43">
            <w:pPr>
              <w:tabs>
                <w:tab w:val="left" w:pos="993"/>
              </w:tabs>
              <w:jc w:val="center"/>
              <w:rPr>
                <w:sz w:val="18"/>
                <w:szCs w:val="18"/>
              </w:rPr>
            </w:pPr>
            <w:r w:rsidRPr="00A917CA">
              <w:rPr>
                <w:sz w:val="18"/>
                <w:szCs w:val="18"/>
              </w:rPr>
              <w:t>темп роста, %</w:t>
            </w:r>
          </w:p>
        </w:tc>
      </w:tr>
      <w:tr w:rsidR="00FD6B35" w:rsidRPr="00343C52" w:rsidTr="00A83F45">
        <w:tc>
          <w:tcPr>
            <w:tcW w:w="4820" w:type="dxa"/>
            <w:shd w:val="clear" w:color="auto" w:fill="auto"/>
          </w:tcPr>
          <w:p w:rsidR="00FD6B35" w:rsidRPr="00343C52" w:rsidRDefault="00FD6B35" w:rsidP="00043F43">
            <w:pPr>
              <w:jc w:val="center"/>
              <w:rPr>
                <w:sz w:val="18"/>
                <w:szCs w:val="18"/>
              </w:rPr>
            </w:pPr>
            <w:r>
              <w:rPr>
                <w:sz w:val="18"/>
                <w:szCs w:val="18"/>
              </w:rPr>
              <w:t>1</w:t>
            </w:r>
          </w:p>
        </w:tc>
        <w:tc>
          <w:tcPr>
            <w:tcW w:w="1276" w:type="dxa"/>
            <w:shd w:val="clear" w:color="auto" w:fill="auto"/>
          </w:tcPr>
          <w:p w:rsidR="00FD6B35" w:rsidRDefault="00FD6B35" w:rsidP="00043F43">
            <w:pPr>
              <w:jc w:val="center"/>
              <w:rPr>
                <w:sz w:val="18"/>
                <w:szCs w:val="18"/>
              </w:rPr>
            </w:pPr>
            <w:r>
              <w:rPr>
                <w:sz w:val="18"/>
                <w:szCs w:val="18"/>
              </w:rPr>
              <w:t>2</w:t>
            </w:r>
          </w:p>
        </w:tc>
        <w:tc>
          <w:tcPr>
            <w:tcW w:w="1134" w:type="dxa"/>
            <w:shd w:val="clear" w:color="auto" w:fill="auto"/>
          </w:tcPr>
          <w:p w:rsidR="00FD6B35" w:rsidRDefault="00FD6B35" w:rsidP="00043F43">
            <w:pPr>
              <w:jc w:val="center"/>
              <w:rPr>
                <w:sz w:val="18"/>
                <w:szCs w:val="18"/>
              </w:rPr>
            </w:pPr>
            <w:r>
              <w:rPr>
                <w:sz w:val="18"/>
                <w:szCs w:val="18"/>
              </w:rPr>
              <w:t>3</w:t>
            </w:r>
          </w:p>
        </w:tc>
        <w:tc>
          <w:tcPr>
            <w:tcW w:w="1275" w:type="dxa"/>
            <w:shd w:val="clear" w:color="auto" w:fill="auto"/>
          </w:tcPr>
          <w:p w:rsidR="00FD6B35" w:rsidRPr="00A917CA" w:rsidRDefault="00FD6B35" w:rsidP="00043F43">
            <w:pPr>
              <w:tabs>
                <w:tab w:val="left" w:pos="993"/>
              </w:tabs>
              <w:jc w:val="center"/>
              <w:rPr>
                <w:sz w:val="18"/>
                <w:szCs w:val="18"/>
              </w:rPr>
            </w:pPr>
            <w:r>
              <w:rPr>
                <w:sz w:val="18"/>
                <w:szCs w:val="18"/>
              </w:rPr>
              <w:t>4</w:t>
            </w:r>
          </w:p>
        </w:tc>
        <w:tc>
          <w:tcPr>
            <w:tcW w:w="1134" w:type="dxa"/>
            <w:shd w:val="clear" w:color="auto" w:fill="auto"/>
          </w:tcPr>
          <w:p w:rsidR="00FD6B35" w:rsidRPr="00A917CA" w:rsidRDefault="00FD6B35" w:rsidP="00043F43">
            <w:pPr>
              <w:tabs>
                <w:tab w:val="left" w:pos="993"/>
              </w:tabs>
              <w:jc w:val="center"/>
              <w:rPr>
                <w:sz w:val="18"/>
                <w:szCs w:val="18"/>
              </w:rPr>
            </w:pPr>
            <w:r>
              <w:rPr>
                <w:sz w:val="18"/>
                <w:szCs w:val="18"/>
              </w:rPr>
              <w:t>5</w:t>
            </w:r>
          </w:p>
        </w:tc>
      </w:tr>
      <w:tr w:rsidR="006C557A" w:rsidRPr="00343C52" w:rsidTr="00A83F45">
        <w:tc>
          <w:tcPr>
            <w:tcW w:w="4820" w:type="dxa"/>
            <w:shd w:val="clear" w:color="auto" w:fill="auto"/>
            <w:vAlign w:val="center"/>
          </w:tcPr>
          <w:p w:rsidR="006C557A" w:rsidRPr="00343C52" w:rsidRDefault="006C557A" w:rsidP="006103C4">
            <w:pPr>
              <w:jc w:val="both"/>
              <w:rPr>
                <w:sz w:val="18"/>
                <w:szCs w:val="18"/>
              </w:rPr>
            </w:pPr>
            <w:r w:rsidRPr="00343C52">
              <w:rPr>
                <w:b/>
                <w:sz w:val="18"/>
                <w:szCs w:val="18"/>
              </w:rPr>
              <w:t>901 1 11 05012 04 000</w:t>
            </w:r>
            <w:r>
              <w:rPr>
                <w:b/>
                <w:sz w:val="18"/>
                <w:szCs w:val="18"/>
              </w:rPr>
              <w:t>0</w:t>
            </w:r>
            <w:r w:rsidRPr="00343C52">
              <w:rPr>
                <w:b/>
                <w:sz w:val="18"/>
                <w:szCs w:val="18"/>
              </w:rPr>
              <w:t>120</w:t>
            </w:r>
            <w:r w:rsidRPr="00343C52">
              <w:rPr>
                <w:sz w:val="18"/>
                <w:szCs w:val="18"/>
              </w:rPr>
              <w:t xml:space="preserve"> Доходы, получаемые в виде арендной платы за земельные участки, государственная собственность на которые не разграничена</w:t>
            </w:r>
          </w:p>
        </w:tc>
        <w:tc>
          <w:tcPr>
            <w:tcW w:w="1276" w:type="dxa"/>
            <w:shd w:val="clear" w:color="auto" w:fill="auto"/>
            <w:vAlign w:val="center"/>
          </w:tcPr>
          <w:p w:rsidR="006C557A" w:rsidRPr="00343C52" w:rsidRDefault="00C41D9A" w:rsidP="00F9771E">
            <w:pPr>
              <w:jc w:val="center"/>
              <w:rPr>
                <w:sz w:val="18"/>
                <w:szCs w:val="18"/>
              </w:rPr>
            </w:pPr>
            <w:r>
              <w:rPr>
                <w:sz w:val="18"/>
                <w:szCs w:val="18"/>
              </w:rPr>
              <w:t>3642</w:t>
            </w:r>
          </w:p>
        </w:tc>
        <w:tc>
          <w:tcPr>
            <w:tcW w:w="1134" w:type="dxa"/>
            <w:shd w:val="clear" w:color="auto" w:fill="auto"/>
            <w:vAlign w:val="center"/>
          </w:tcPr>
          <w:p w:rsidR="006C557A" w:rsidRPr="00343C52" w:rsidRDefault="00134759" w:rsidP="00392AC7">
            <w:pPr>
              <w:jc w:val="center"/>
              <w:rPr>
                <w:sz w:val="18"/>
                <w:szCs w:val="18"/>
              </w:rPr>
            </w:pPr>
            <w:r>
              <w:rPr>
                <w:sz w:val="18"/>
                <w:szCs w:val="18"/>
              </w:rPr>
              <w:t>2200</w:t>
            </w:r>
          </w:p>
        </w:tc>
        <w:tc>
          <w:tcPr>
            <w:tcW w:w="1275" w:type="dxa"/>
            <w:shd w:val="clear" w:color="auto" w:fill="auto"/>
            <w:vAlign w:val="center"/>
          </w:tcPr>
          <w:p w:rsidR="006C557A" w:rsidRPr="00A917CA" w:rsidRDefault="00C41D9A" w:rsidP="00043F43">
            <w:pPr>
              <w:tabs>
                <w:tab w:val="left" w:pos="993"/>
              </w:tabs>
              <w:jc w:val="center"/>
              <w:rPr>
                <w:sz w:val="18"/>
                <w:szCs w:val="18"/>
              </w:rPr>
            </w:pPr>
            <w:r>
              <w:rPr>
                <w:sz w:val="18"/>
                <w:szCs w:val="18"/>
              </w:rPr>
              <w:t>-1442</w:t>
            </w:r>
          </w:p>
        </w:tc>
        <w:tc>
          <w:tcPr>
            <w:tcW w:w="1134" w:type="dxa"/>
            <w:shd w:val="clear" w:color="auto" w:fill="auto"/>
            <w:vAlign w:val="center"/>
          </w:tcPr>
          <w:p w:rsidR="006C557A" w:rsidRPr="00343C52" w:rsidRDefault="00C41D9A" w:rsidP="00043F43">
            <w:pPr>
              <w:jc w:val="center"/>
              <w:rPr>
                <w:sz w:val="18"/>
                <w:szCs w:val="18"/>
              </w:rPr>
            </w:pPr>
            <w:r>
              <w:rPr>
                <w:sz w:val="18"/>
                <w:szCs w:val="18"/>
              </w:rPr>
              <w:t>60,4</w:t>
            </w:r>
          </w:p>
        </w:tc>
      </w:tr>
      <w:tr w:rsidR="00134759" w:rsidRPr="00343C52" w:rsidTr="00A83F45">
        <w:tc>
          <w:tcPr>
            <w:tcW w:w="4820" w:type="dxa"/>
            <w:shd w:val="clear" w:color="auto" w:fill="auto"/>
            <w:vAlign w:val="center"/>
          </w:tcPr>
          <w:p w:rsidR="00134759" w:rsidRPr="00343C52" w:rsidRDefault="00134759" w:rsidP="006103C4">
            <w:pPr>
              <w:jc w:val="both"/>
              <w:rPr>
                <w:b/>
                <w:sz w:val="18"/>
                <w:szCs w:val="18"/>
              </w:rPr>
            </w:pPr>
            <w:r>
              <w:rPr>
                <w:b/>
                <w:sz w:val="18"/>
                <w:szCs w:val="18"/>
              </w:rPr>
              <w:t xml:space="preserve">901 1 11 05034 04 0000120 </w:t>
            </w:r>
            <w:r w:rsidR="00652322" w:rsidRPr="00652322">
              <w:rPr>
                <w:sz w:val="18"/>
                <w:szCs w:val="18"/>
              </w:rPr>
              <w:t>Доходы от сдачи</w:t>
            </w:r>
            <w:r w:rsidR="00652322">
              <w:rPr>
                <w:sz w:val="18"/>
                <w:szCs w:val="18"/>
              </w:rPr>
              <w:t xml:space="preserve"> в аренду имущества, находящегося в оперативном управлении органов управления городских округов и созданных ими учреждений</w:t>
            </w:r>
          </w:p>
        </w:tc>
        <w:tc>
          <w:tcPr>
            <w:tcW w:w="1276" w:type="dxa"/>
            <w:shd w:val="clear" w:color="auto" w:fill="auto"/>
            <w:vAlign w:val="center"/>
          </w:tcPr>
          <w:p w:rsidR="00134759" w:rsidRDefault="00C41D9A" w:rsidP="00F9771E">
            <w:pPr>
              <w:jc w:val="center"/>
              <w:rPr>
                <w:sz w:val="18"/>
                <w:szCs w:val="18"/>
              </w:rPr>
            </w:pPr>
            <w:r>
              <w:rPr>
                <w:sz w:val="18"/>
                <w:szCs w:val="18"/>
              </w:rPr>
              <w:t>108</w:t>
            </w:r>
          </w:p>
        </w:tc>
        <w:tc>
          <w:tcPr>
            <w:tcW w:w="1134" w:type="dxa"/>
            <w:shd w:val="clear" w:color="auto" w:fill="auto"/>
            <w:vAlign w:val="center"/>
          </w:tcPr>
          <w:p w:rsidR="00134759" w:rsidRDefault="00652322" w:rsidP="00392AC7">
            <w:pPr>
              <w:jc w:val="center"/>
              <w:rPr>
                <w:sz w:val="18"/>
                <w:szCs w:val="18"/>
              </w:rPr>
            </w:pPr>
            <w:r>
              <w:rPr>
                <w:sz w:val="18"/>
                <w:szCs w:val="18"/>
              </w:rPr>
              <w:t>108</w:t>
            </w:r>
          </w:p>
        </w:tc>
        <w:tc>
          <w:tcPr>
            <w:tcW w:w="1275" w:type="dxa"/>
            <w:shd w:val="clear" w:color="auto" w:fill="auto"/>
            <w:vAlign w:val="center"/>
          </w:tcPr>
          <w:p w:rsidR="00134759" w:rsidRDefault="00C41D9A" w:rsidP="00043F43">
            <w:pPr>
              <w:tabs>
                <w:tab w:val="left" w:pos="993"/>
              </w:tabs>
              <w:jc w:val="center"/>
              <w:rPr>
                <w:sz w:val="18"/>
                <w:szCs w:val="18"/>
              </w:rPr>
            </w:pPr>
            <w:r>
              <w:rPr>
                <w:sz w:val="18"/>
                <w:szCs w:val="18"/>
              </w:rPr>
              <w:t>0</w:t>
            </w:r>
          </w:p>
        </w:tc>
        <w:tc>
          <w:tcPr>
            <w:tcW w:w="1134" w:type="dxa"/>
            <w:shd w:val="clear" w:color="auto" w:fill="auto"/>
            <w:vAlign w:val="center"/>
          </w:tcPr>
          <w:p w:rsidR="00134759" w:rsidRDefault="00C41D9A" w:rsidP="00043F43">
            <w:pPr>
              <w:jc w:val="center"/>
              <w:rPr>
                <w:sz w:val="18"/>
                <w:szCs w:val="18"/>
              </w:rPr>
            </w:pPr>
            <w:r>
              <w:rPr>
                <w:sz w:val="18"/>
                <w:szCs w:val="18"/>
              </w:rPr>
              <w:t>100,0</w:t>
            </w:r>
          </w:p>
        </w:tc>
      </w:tr>
      <w:tr w:rsidR="006C557A" w:rsidRPr="00343C52" w:rsidTr="00A83F45">
        <w:tc>
          <w:tcPr>
            <w:tcW w:w="4820" w:type="dxa"/>
            <w:shd w:val="clear" w:color="auto" w:fill="auto"/>
            <w:vAlign w:val="center"/>
          </w:tcPr>
          <w:p w:rsidR="006C557A" w:rsidRPr="00343C52" w:rsidRDefault="006C557A" w:rsidP="00343C52">
            <w:pPr>
              <w:jc w:val="both"/>
              <w:rPr>
                <w:sz w:val="18"/>
                <w:szCs w:val="18"/>
              </w:rPr>
            </w:pPr>
            <w:r w:rsidRPr="00343C52">
              <w:rPr>
                <w:b/>
                <w:sz w:val="18"/>
                <w:szCs w:val="18"/>
              </w:rPr>
              <w:t>901 1 11 05074 04 0003120</w:t>
            </w:r>
            <w:r>
              <w:rPr>
                <w:b/>
                <w:sz w:val="18"/>
                <w:szCs w:val="18"/>
              </w:rPr>
              <w:t xml:space="preserve"> </w:t>
            </w:r>
            <w:r w:rsidRPr="00343C52">
              <w:rPr>
                <w:sz w:val="18"/>
                <w:szCs w:val="18"/>
              </w:rPr>
              <w:t>Доходы от сдачи в аренду объектов нежилого фонда городских округов, находящихся в казне городских округов</w:t>
            </w:r>
          </w:p>
        </w:tc>
        <w:tc>
          <w:tcPr>
            <w:tcW w:w="1276" w:type="dxa"/>
            <w:shd w:val="clear" w:color="auto" w:fill="auto"/>
            <w:vAlign w:val="center"/>
          </w:tcPr>
          <w:p w:rsidR="006C557A" w:rsidRPr="00DB1FEB" w:rsidRDefault="00C41D9A" w:rsidP="00F9771E">
            <w:pPr>
              <w:jc w:val="center"/>
              <w:rPr>
                <w:sz w:val="18"/>
                <w:szCs w:val="18"/>
                <w:highlight w:val="yellow"/>
              </w:rPr>
            </w:pPr>
            <w:r>
              <w:rPr>
                <w:sz w:val="18"/>
                <w:szCs w:val="18"/>
              </w:rPr>
              <w:t>771</w:t>
            </w:r>
          </w:p>
        </w:tc>
        <w:tc>
          <w:tcPr>
            <w:tcW w:w="1134" w:type="dxa"/>
            <w:shd w:val="clear" w:color="auto" w:fill="auto"/>
            <w:vAlign w:val="center"/>
          </w:tcPr>
          <w:p w:rsidR="006C557A" w:rsidRPr="00DB1FEB" w:rsidRDefault="00ED6E3A" w:rsidP="00043F43">
            <w:pPr>
              <w:jc w:val="center"/>
              <w:rPr>
                <w:sz w:val="18"/>
                <w:szCs w:val="18"/>
                <w:highlight w:val="yellow"/>
              </w:rPr>
            </w:pPr>
            <w:r>
              <w:rPr>
                <w:sz w:val="18"/>
                <w:szCs w:val="18"/>
              </w:rPr>
              <w:t>300</w:t>
            </w:r>
          </w:p>
        </w:tc>
        <w:tc>
          <w:tcPr>
            <w:tcW w:w="1275" w:type="dxa"/>
            <w:shd w:val="clear" w:color="auto" w:fill="auto"/>
            <w:vAlign w:val="center"/>
          </w:tcPr>
          <w:p w:rsidR="006C557A" w:rsidRPr="00DB1FEB" w:rsidRDefault="00C41D9A" w:rsidP="00043F43">
            <w:pPr>
              <w:jc w:val="center"/>
              <w:rPr>
                <w:sz w:val="18"/>
                <w:szCs w:val="18"/>
                <w:highlight w:val="yellow"/>
              </w:rPr>
            </w:pPr>
            <w:r>
              <w:rPr>
                <w:sz w:val="18"/>
                <w:szCs w:val="18"/>
              </w:rPr>
              <w:t>-471</w:t>
            </w:r>
          </w:p>
        </w:tc>
        <w:tc>
          <w:tcPr>
            <w:tcW w:w="1134" w:type="dxa"/>
            <w:shd w:val="clear" w:color="auto" w:fill="auto"/>
            <w:vAlign w:val="center"/>
          </w:tcPr>
          <w:p w:rsidR="006C557A" w:rsidRPr="00DB1FEB" w:rsidRDefault="00C41D9A" w:rsidP="00043F43">
            <w:pPr>
              <w:jc w:val="center"/>
              <w:rPr>
                <w:sz w:val="18"/>
                <w:szCs w:val="18"/>
                <w:highlight w:val="yellow"/>
              </w:rPr>
            </w:pPr>
            <w:r>
              <w:rPr>
                <w:sz w:val="18"/>
                <w:szCs w:val="18"/>
              </w:rPr>
              <w:t>38,9</w:t>
            </w:r>
          </w:p>
        </w:tc>
      </w:tr>
      <w:tr w:rsidR="006C557A" w:rsidRPr="00343C52" w:rsidTr="00A83F45">
        <w:tc>
          <w:tcPr>
            <w:tcW w:w="4820" w:type="dxa"/>
            <w:shd w:val="clear" w:color="auto" w:fill="auto"/>
            <w:vAlign w:val="center"/>
          </w:tcPr>
          <w:p w:rsidR="006C557A" w:rsidRPr="00343C52" w:rsidRDefault="006C557A" w:rsidP="00343C52">
            <w:pPr>
              <w:jc w:val="both"/>
              <w:rPr>
                <w:b/>
                <w:sz w:val="18"/>
                <w:szCs w:val="18"/>
              </w:rPr>
            </w:pPr>
            <w:r w:rsidRPr="00343C52">
              <w:rPr>
                <w:b/>
                <w:sz w:val="18"/>
                <w:szCs w:val="18"/>
              </w:rPr>
              <w:t>901 1 11 05074 04 0004120</w:t>
            </w:r>
            <w:r>
              <w:rPr>
                <w:b/>
                <w:sz w:val="18"/>
                <w:szCs w:val="18"/>
              </w:rPr>
              <w:t xml:space="preserve"> </w:t>
            </w:r>
            <w:r w:rsidRPr="00343C52">
              <w:rPr>
                <w:sz w:val="18"/>
                <w:szCs w:val="18"/>
              </w:rPr>
              <w:t>Плата за пользование жилыми помещениями (плата за наем) муниципального жилищ</w:t>
            </w:r>
            <w:proofErr w:type="gramStart"/>
            <w:r>
              <w:rPr>
                <w:sz w:val="18"/>
                <w:szCs w:val="18"/>
              </w:rPr>
              <w:t>.</w:t>
            </w:r>
            <w:proofErr w:type="gramEnd"/>
            <w:r w:rsidRPr="00343C52">
              <w:rPr>
                <w:sz w:val="18"/>
                <w:szCs w:val="18"/>
              </w:rPr>
              <w:t xml:space="preserve"> </w:t>
            </w:r>
            <w:proofErr w:type="gramStart"/>
            <w:r w:rsidRPr="00343C52">
              <w:rPr>
                <w:sz w:val="18"/>
                <w:szCs w:val="18"/>
              </w:rPr>
              <w:t>ф</w:t>
            </w:r>
            <w:proofErr w:type="gramEnd"/>
            <w:r w:rsidRPr="00343C52">
              <w:rPr>
                <w:sz w:val="18"/>
                <w:szCs w:val="18"/>
              </w:rPr>
              <w:t>онда</w:t>
            </w:r>
          </w:p>
        </w:tc>
        <w:tc>
          <w:tcPr>
            <w:tcW w:w="1276" w:type="dxa"/>
            <w:shd w:val="clear" w:color="auto" w:fill="auto"/>
            <w:vAlign w:val="center"/>
          </w:tcPr>
          <w:p w:rsidR="006C557A" w:rsidRPr="00DB1FEB" w:rsidRDefault="00C41D9A" w:rsidP="00F9771E">
            <w:pPr>
              <w:jc w:val="center"/>
              <w:rPr>
                <w:sz w:val="18"/>
                <w:szCs w:val="18"/>
                <w:highlight w:val="yellow"/>
              </w:rPr>
            </w:pPr>
            <w:r>
              <w:rPr>
                <w:sz w:val="18"/>
                <w:szCs w:val="18"/>
              </w:rPr>
              <w:t>500</w:t>
            </w:r>
          </w:p>
        </w:tc>
        <w:tc>
          <w:tcPr>
            <w:tcW w:w="1134" w:type="dxa"/>
            <w:shd w:val="clear" w:color="auto" w:fill="auto"/>
            <w:vAlign w:val="center"/>
          </w:tcPr>
          <w:p w:rsidR="006C557A" w:rsidRPr="00DB1FEB" w:rsidRDefault="00ED6E3A" w:rsidP="00043F43">
            <w:pPr>
              <w:jc w:val="center"/>
              <w:rPr>
                <w:sz w:val="18"/>
                <w:szCs w:val="18"/>
                <w:highlight w:val="yellow"/>
              </w:rPr>
            </w:pPr>
            <w:r>
              <w:rPr>
                <w:sz w:val="18"/>
                <w:szCs w:val="18"/>
              </w:rPr>
              <w:t>470</w:t>
            </w:r>
          </w:p>
        </w:tc>
        <w:tc>
          <w:tcPr>
            <w:tcW w:w="1275" w:type="dxa"/>
            <w:shd w:val="clear" w:color="auto" w:fill="auto"/>
            <w:vAlign w:val="center"/>
          </w:tcPr>
          <w:p w:rsidR="006C557A" w:rsidRPr="00113188" w:rsidRDefault="00C41D9A" w:rsidP="00043F43">
            <w:pPr>
              <w:jc w:val="center"/>
              <w:rPr>
                <w:sz w:val="18"/>
                <w:szCs w:val="18"/>
              </w:rPr>
            </w:pPr>
            <w:r>
              <w:rPr>
                <w:sz w:val="18"/>
                <w:szCs w:val="18"/>
              </w:rPr>
              <w:t>-30</w:t>
            </w:r>
          </w:p>
        </w:tc>
        <w:tc>
          <w:tcPr>
            <w:tcW w:w="1134" w:type="dxa"/>
            <w:shd w:val="clear" w:color="auto" w:fill="auto"/>
            <w:vAlign w:val="center"/>
          </w:tcPr>
          <w:p w:rsidR="006C557A" w:rsidRPr="00DB1FEB" w:rsidRDefault="00C41D9A" w:rsidP="00043F43">
            <w:pPr>
              <w:jc w:val="center"/>
              <w:rPr>
                <w:sz w:val="18"/>
                <w:szCs w:val="18"/>
                <w:highlight w:val="yellow"/>
              </w:rPr>
            </w:pPr>
            <w:r>
              <w:rPr>
                <w:sz w:val="18"/>
                <w:szCs w:val="18"/>
              </w:rPr>
              <w:t>94,0</w:t>
            </w:r>
          </w:p>
        </w:tc>
      </w:tr>
      <w:tr w:rsidR="006C557A" w:rsidRPr="00343C52" w:rsidTr="00A83F45">
        <w:tc>
          <w:tcPr>
            <w:tcW w:w="4820" w:type="dxa"/>
            <w:shd w:val="clear" w:color="auto" w:fill="auto"/>
            <w:vAlign w:val="center"/>
          </w:tcPr>
          <w:p w:rsidR="006C557A" w:rsidRPr="00343C52" w:rsidRDefault="006C557A" w:rsidP="00343C52">
            <w:pPr>
              <w:jc w:val="both"/>
              <w:rPr>
                <w:b/>
                <w:sz w:val="18"/>
                <w:szCs w:val="18"/>
              </w:rPr>
            </w:pPr>
            <w:r w:rsidRPr="00343C52">
              <w:rPr>
                <w:b/>
                <w:sz w:val="18"/>
                <w:szCs w:val="18"/>
              </w:rPr>
              <w:t>901 1 11 05074 04 0006120</w:t>
            </w:r>
            <w:r>
              <w:rPr>
                <w:b/>
                <w:sz w:val="18"/>
                <w:szCs w:val="18"/>
              </w:rPr>
              <w:t xml:space="preserve"> </w:t>
            </w:r>
            <w:r w:rsidRPr="00343C52">
              <w:rPr>
                <w:sz w:val="18"/>
                <w:szCs w:val="18"/>
              </w:rPr>
              <w:t>Доходы от сдачи в аренду юридическим лицам по договорам аренды жилых помещений муниципального жилищного фонда</w:t>
            </w:r>
          </w:p>
        </w:tc>
        <w:tc>
          <w:tcPr>
            <w:tcW w:w="1276" w:type="dxa"/>
            <w:shd w:val="clear" w:color="auto" w:fill="auto"/>
            <w:vAlign w:val="center"/>
          </w:tcPr>
          <w:p w:rsidR="006C557A" w:rsidRPr="00DB1FEB" w:rsidRDefault="006C557A" w:rsidP="00F9771E">
            <w:pPr>
              <w:jc w:val="center"/>
              <w:rPr>
                <w:sz w:val="18"/>
                <w:szCs w:val="18"/>
                <w:highlight w:val="yellow"/>
              </w:rPr>
            </w:pPr>
            <w:r w:rsidRPr="00113188">
              <w:rPr>
                <w:sz w:val="18"/>
                <w:szCs w:val="18"/>
              </w:rPr>
              <w:t>35</w:t>
            </w:r>
          </w:p>
        </w:tc>
        <w:tc>
          <w:tcPr>
            <w:tcW w:w="1134" w:type="dxa"/>
            <w:shd w:val="clear" w:color="auto" w:fill="auto"/>
            <w:vAlign w:val="center"/>
          </w:tcPr>
          <w:p w:rsidR="006C557A" w:rsidRPr="00DB1FEB" w:rsidRDefault="00ED6E3A" w:rsidP="00043F43">
            <w:pPr>
              <w:jc w:val="center"/>
              <w:rPr>
                <w:sz w:val="18"/>
                <w:szCs w:val="18"/>
                <w:highlight w:val="yellow"/>
              </w:rPr>
            </w:pPr>
            <w:r>
              <w:rPr>
                <w:sz w:val="18"/>
                <w:szCs w:val="18"/>
              </w:rPr>
              <w:t>52</w:t>
            </w:r>
          </w:p>
        </w:tc>
        <w:tc>
          <w:tcPr>
            <w:tcW w:w="1275" w:type="dxa"/>
            <w:shd w:val="clear" w:color="auto" w:fill="auto"/>
            <w:vAlign w:val="center"/>
          </w:tcPr>
          <w:p w:rsidR="006C557A" w:rsidRPr="00113188" w:rsidRDefault="00C41D9A" w:rsidP="00043F43">
            <w:pPr>
              <w:jc w:val="center"/>
              <w:rPr>
                <w:sz w:val="18"/>
                <w:szCs w:val="18"/>
              </w:rPr>
            </w:pPr>
            <w:r>
              <w:rPr>
                <w:sz w:val="18"/>
                <w:szCs w:val="18"/>
              </w:rPr>
              <w:t>17</w:t>
            </w:r>
          </w:p>
        </w:tc>
        <w:tc>
          <w:tcPr>
            <w:tcW w:w="1134" w:type="dxa"/>
            <w:shd w:val="clear" w:color="auto" w:fill="auto"/>
            <w:vAlign w:val="center"/>
          </w:tcPr>
          <w:p w:rsidR="006C557A" w:rsidRPr="00DB1FEB" w:rsidRDefault="00C41D9A" w:rsidP="00043F43">
            <w:pPr>
              <w:jc w:val="center"/>
              <w:rPr>
                <w:sz w:val="18"/>
                <w:szCs w:val="18"/>
                <w:highlight w:val="yellow"/>
              </w:rPr>
            </w:pPr>
            <w:r>
              <w:rPr>
                <w:sz w:val="18"/>
                <w:szCs w:val="18"/>
              </w:rPr>
              <w:t>148,6</w:t>
            </w:r>
          </w:p>
        </w:tc>
      </w:tr>
      <w:tr w:rsidR="006C557A" w:rsidRPr="00343C52" w:rsidTr="00FD6B35">
        <w:trPr>
          <w:trHeight w:val="267"/>
        </w:trPr>
        <w:tc>
          <w:tcPr>
            <w:tcW w:w="4820" w:type="dxa"/>
            <w:shd w:val="clear" w:color="auto" w:fill="auto"/>
            <w:vAlign w:val="bottom"/>
          </w:tcPr>
          <w:p w:rsidR="006C557A" w:rsidRPr="00343C52" w:rsidRDefault="006C557A" w:rsidP="002B5020">
            <w:pPr>
              <w:jc w:val="right"/>
              <w:rPr>
                <w:b/>
                <w:sz w:val="18"/>
                <w:szCs w:val="18"/>
              </w:rPr>
            </w:pPr>
            <w:r w:rsidRPr="00343C52">
              <w:rPr>
                <w:b/>
                <w:sz w:val="18"/>
                <w:szCs w:val="18"/>
              </w:rPr>
              <w:t>ИТОГО</w:t>
            </w:r>
          </w:p>
        </w:tc>
        <w:tc>
          <w:tcPr>
            <w:tcW w:w="1276" w:type="dxa"/>
            <w:shd w:val="clear" w:color="auto" w:fill="auto"/>
            <w:vAlign w:val="bottom"/>
          </w:tcPr>
          <w:p w:rsidR="006C557A" w:rsidRPr="00343C52" w:rsidRDefault="00C41D9A" w:rsidP="00F9771E">
            <w:pPr>
              <w:jc w:val="center"/>
              <w:rPr>
                <w:b/>
                <w:sz w:val="18"/>
                <w:szCs w:val="18"/>
              </w:rPr>
            </w:pPr>
            <w:r>
              <w:rPr>
                <w:b/>
                <w:sz w:val="18"/>
                <w:szCs w:val="18"/>
              </w:rPr>
              <w:t>5056</w:t>
            </w:r>
          </w:p>
        </w:tc>
        <w:tc>
          <w:tcPr>
            <w:tcW w:w="1134" w:type="dxa"/>
            <w:shd w:val="clear" w:color="auto" w:fill="auto"/>
            <w:vAlign w:val="bottom"/>
          </w:tcPr>
          <w:p w:rsidR="006C557A" w:rsidRPr="00343C52" w:rsidRDefault="00C41D9A" w:rsidP="002B5020">
            <w:pPr>
              <w:jc w:val="center"/>
              <w:rPr>
                <w:b/>
                <w:sz w:val="18"/>
                <w:szCs w:val="18"/>
              </w:rPr>
            </w:pPr>
            <w:r>
              <w:rPr>
                <w:b/>
                <w:sz w:val="18"/>
                <w:szCs w:val="18"/>
              </w:rPr>
              <w:t>3130</w:t>
            </w:r>
          </w:p>
        </w:tc>
        <w:tc>
          <w:tcPr>
            <w:tcW w:w="1275" w:type="dxa"/>
            <w:shd w:val="clear" w:color="auto" w:fill="auto"/>
            <w:vAlign w:val="bottom"/>
          </w:tcPr>
          <w:p w:rsidR="006C557A" w:rsidRPr="00043F43" w:rsidRDefault="0017070D" w:rsidP="00C41D9A">
            <w:pPr>
              <w:jc w:val="center"/>
              <w:rPr>
                <w:b/>
                <w:sz w:val="18"/>
                <w:szCs w:val="18"/>
              </w:rPr>
            </w:pPr>
            <w:r>
              <w:rPr>
                <w:b/>
                <w:sz w:val="18"/>
                <w:szCs w:val="18"/>
              </w:rPr>
              <w:t>-</w:t>
            </w:r>
            <w:r w:rsidR="00C41D9A">
              <w:rPr>
                <w:b/>
                <w:sz w:val="18"/>
                <w:szCs w:val="18"/>
              </w:rPr>
              <w:t>1926</w:t>
            </w:r>
          </w:p>
        </w:tc>
        <w:tc>
          <w:tcPr>
            <w:tcW w:w="1134" w:type="dxa"/>
            <w:shd w:val="clear" w:color="auto" w:fill="auto"/>
            <w:vAlign w:val="bottom"/>
          </w:tcPr>
          <w:p w:rsidR="006C557A" w:rsidRPr="00043F43" w:rsidRDefault="00F22946" w:rsidP="002B5020">
            <w:pPr>
              <w:jc w:val="center"/>
              <w:rPr>
                <w:b/>
                <w:sz w:val="18"/>
                <w:szCs w:val="18"/>
              </w:rPr>
            </w:pPr>
            <w:r>
              <w:rPr>
                <w:b/>
                <w:sz w:val="18"/>
                <w:szCs w:val="18"/>
              </w:rPr>
              <w:t>61,9</w:t>
            </w:r>
          </w:p>
        </w:tc>
      </w:tr>
    </w:tbl>
    <w:p w:rsidR="009616E1" w:rsidRDefault="009616E1" w:rsidP="002E5984">
      <w:pPr>
        <w:autoSpaceDE w:val="0"/>
        <w:autoSpaceDN w:val="0"/>
        <w:adjustRightInd w:val="0"/>
        <w:ind w:firstLine="709"/>
        <w:jc w:val="both"/>
      </w:pPr>
    </w:p>
    <w:p w:rsidR="00E27126" w:rsidRDefault="00E27126" w:rsidP="004F534A">
      <w:pPr>
        <w:autoSpaceDE w:val="0"/>
        <w:autoSpaceDN w:val="0"/>
        <w:adjustRightInd w:val="0"/>
        <w:spacing w:line="276" w:lineRule="auto"/>
        <w:ind w:firstLine="709"/>
        <w:jc w:val="both"/>
      </w:pPr>
      <w:r w:rsidRPr="00E27126">
        <w:rPr>
          <w:u w:val="single"/>
        </w:rPr>
        <w:t>Плата за негативное воздействие на окружающую среду.</w:t>
      </w:r>
      <w:r>
        <w:t xml:space="preserve"> Плановые назначения на 20</w:t>
      </w:r>
      <w:r w:rsidR="000D54FB">
        <w:t>20</w:t>
      </w:r>
      <w:r>
        <w:t xml:space="preserve"> год </w:t>
      </w:r>
      <w:r w:rsidR="007A0242">
        <w:t xml:space="preserve"> (</w:t>
      </w:r>
      <w:r w:rsidR="000D54FB">
        <w:t>2</w:t>
      </w:r>
      <w:r w:rsidR="007A29F6">
        <w:t>0</w:t>
      </w:r>
      <w:r w:rsidR="007A0242">
        <w:t xml:space="preserve"> тыс. рублей) </w:t>
      </w:r>
      <w:r>
        <w:t xml:space="preserve">установлены </w:t>
      </w:r>
      <w:r w:rsidR="007A29F6">
        <w:t>на уровне ожидаемых поступлений по доходному источнику за 201</w:t>
      </w:r>
      <w:r w:rsidR="000D54FB">
        <w:t>9</w:t>
      </w:r>
      <w:r w:rsidR="007A29F6">
        <w:t xml:space="preserve"> год</w:t>
      </w:r>
      <w:r w:rsidR="0051137C">
        <w:t xml:space="preserve"> (прогноз поступлений главным администратором доходов Департаментом Федеральной службы по надзору в сфере природопользования по Уральскому федеральному округу не представлен)</w:t>
      </w:r>
      <w:r w:rsidR="00DC1FC2">
        <w:t>.</w:t>
      </w:r>
    </w:p>
    <w:p w:rsidR="00E27126" w:rsidRDefault="00E27126" w:rsidP="004F534A">
      <w:pPr>
        <w:autoSpaceDE w:val="0"/>
        <w:autoSpaceDN w:val="0"/>
        <w:adjustRightInd w:val="0"/>
        <w:spacing w:line="276" w:lineRule="auto"/>
        <w:ind w:firstLine="709"/>
        <w:jc w:val="both"/>
      </w:pPr>
      <w:r w:rsidRPr="007A0242">
        <w:rPr>
          <w:u w:val="single"/>
        </w:rPr>
        <w:t>Доходы от оказания платных услуг (работ) и компенсации затрат государства</w:t>
      </w:r>
      <w:r>
        <w:t>. План на 20</w:t>
      </w:r>
      <w:r w:rsidR="000D54FB">
        <w:t>20</w:t>
      </w:r>
      <w:r>
        <w:t xml:space="preserve"> год </w:t>
      </w:r>
      <w:r w:rsidR="007A0242">
        <w:t>(</w:t>
      </w:r>
      <w:r w:rsidR="000D54FB">
        <w:t>563</w:t>
      </w:r>
      <w:r w:rsidR="007A0242">
        <w:t xml:space="preserve"> тыс. рублей) </w:t>
      </w:r>
      <w:r>
        <w:t>определен на основании данных главн</w:t>
      </w:r>
      <w:r w:rsidR="000D54FB">
        <w:t>ых</w:t>
      </w:r>
      <w:r>
        <w:t xml:space="preserve"> администратор</w:t>
      </w:r>
      <w:r w:rsidR="000D54FB">
        <w:t>ов</w:t>
      </w:r>
      <w:r>
        <w:t xml:space="preserve"> доходов</w:t>
      </w:r>
      <w:r w:rsidR="007A0242">
        <w:t xml:space="preserve"> Отдела управления образованием</w:t>
      </w:r>
      <w:r w:rsidR="000D54FB">
        <w:t xml:space="preserve"> и Администрации Городского округа Верхняя Тура</w:t>
      </w:r>
      <w:r w:rsidR="007A0242">
        <w:t xml:space="preserve">. По указанному доходному источнику </w:t>
      </w:r>
      <w:r w:rsidR="000D54FB">
        <w:t>основную долю составляют</w:t>
      </w:r>
      <w:r w:rsidR="007A0242">
        <w:t xml:space="preserve"> поступления от продажи путевок в</w:t>
      </w:r>
      <w:r w:rsidR="006D27CC">
        <w:t xml:space="preserve"> период летней оздоровительной кампании </w:t>
      </w:r>
      <w:r w:rsidR="007A0242">
        <w:t xml:space="preserve"> </w:t>
      </w:r>
      <w:r w:rsidR="006D27CC">
        <w:t>в городской лагерь дневного пребывания и в загородные оздоровительные лагеря</w:t>
      </w:r>
      <w:r w:rsidR="007A0242">
        <w:t>.</w:t>
      </w:r>
    </w:p>
    <w:p w:rsidR="0015351D" w:rsidRDefault="007A0242" w:rsidP="004F534A">
      <w:pPr>
        <w:autoSpaceDE w:val="0"/>
        <w:autoSpaceDN w:val="0"/>
        <w:adjustRightInd w:val="0"/>
        <w:spacing w:line="276" w:lineRule="auto"/>
        <w:ind w:firstLine="709"/>
        <w:jc w:val="both"/>
      </w:pPr>
      <w:r w:rsidRPr="007A0242">
        <w:rPr>
          <w:u w:val="single"/>
        </w:rPr>
        <w:t>Доходы от продажи материальных и нематериальных активов.</w:t>
      </w:r>
      <w:r>
        <w:t xml:space="preserve"> </w:t>
      </w:r>
      <w:r w:rsidR="0015351D">
        <w:t xml:space="preserve"> </w:t>
      </w:r>
      <w:r w:rsidR="002B5020">
        <w:t>Плановые показатели</w:t>
      </w:r>
      <w:r>
        <w:t xml:space="preserve"> на 20</w:t>
      </w:r>
      <w:r w:rsidR="00957C21">
        <w:t>20</w:t>
      </w:r>
      <w:r>
        <w:t xml:space="preserve"> год </w:t>
      </w:r>
      <w:r w:rsidR="00F51E06">
        <w:t>(</w:t>
      </w:r>
      <w:r w:rsidR="00957C21">
        <w:t>584</w:t>
      </w:r>
      <w:r w:rsidR="00F51E06">
        <w:t xml:space="preserve"> тыс. рублей) </w:t>
      </w:r>
      <w:r>
        <w:t>сформирован</w:t>
      </w:r>
      <w:r w:rsidR="002B5020">
        <w:t>ы</w:t>
      </w:r>
      <w:r>
        <w:t xml:space="preserve"> </w:t>
      </w:r>
      <w:r w:rsidR="002B5020">
        <w:t>на основании представленного администратором доходов Администрацией Городского округа Верхняя Тура прогноза  поступлений по указанным платежам на 20</w:t>
      </w:r>
      <w:r w:rsidR="00957C21">
        <w:t>20</w:t>
      </w:r>
      <w:r w:rsidR="002B5020">
        <w:t xml:space="preserve"> год</w:t>
      </w:r>
      <w:r w:rsidR="0015351D">
        <w:t xml:space="preserve"> и включают в себя:</w:t>
      </w:r>
    </w:p>
    <w:p w:rsidR="002B5020" w:rsidRDefault="0015351D" w:rsidP="004F534A">
      <w:pPr>
        <w:numPr>
          <w:ilvl w:val="0"/>
          <w:numId w:val="12"/>
        </w:numPr>
        <w:tabs>
          <w:tab w:val="left" w:pos="993"/>
        </w:tabs>
        <w:autoSpaceDE w:val="0"/>
        <w:autoSpaceDN w:val="0"/>
        <w:adjustRightInd w:val="0"/>
        <w:spacing w:line="276" w:lineRule="auto"/>
        <w:ind w:left="0" w:firstLine="709"/>
        <w:jc w:val="both"/>
      </w:pPr>
      <w:r>
        <w:t xml:space="preserve"> доходы от реализации имущества, находящегося в муниципальной собственности, по преимущественному праву субъектам малого и среднего предпринимательства</w:t>
      </w:r>
      <w:r w:rsidR="002B5020">
        <w:t xml:space="preserve"> </w:t>
      </w:r>
      <w:r>
        <w:t xml:space="preserve"> в сумме </w:t>
      </w:r>
      <w:r w:rsidR="00A5090B">
        <w:t>2</w:t>
      </w:r>
      <w:r w:rsidR="00957C21">
        <w:t>34</w:t>
      </w:r>
      <w:r>
        <w:t xml:space="preserve"> тыс. рублей</w:t>
      </w:r>
      <w:r w:rsidR="001050D1">
        <w:t xml:space="preserve"> (согласно графикам оплаты)</w:t>
      </w:r>
      <w:r>
        <w:t>;</w:t>
      </w:r>
    </w:p>
    <w:p w:rsidR="002B5020" w:rsidRDefault="0015351D" w:rsidP="004F534A">
      <w:pPr>
        <w:numPr>
          <w:ilvl w:val="0"/>
          <w:numId w:val="12"/>
        </w:numPr>
        <w:tabs>
          <w:tab w:val="left" w:pos="993"/>
        </w:tabs>
        <w:autoSpaceDE w:val="0"/>
        <w:autoSpaceDN w:val="0"/>
        <w:adjustRightInd w:val="0"/>
        <w:spacing w:line="276" w:lineRule="auto"/>
        <w:ind w:left="0" w:firstLine="709"/>
        <w:jc w:val="both"/>
      </w:pPr>
      <w:r>
        <w:t xml:space="preserve"> доходы от продажи земельных участков, находящихся в муниципальной собственности, в размере </w:t>
      </w:r>
      <w:r w:rsidR="00957C21">
        <w:t>350</w:t>
      </w:r>
      <w:r>
        <w:t xml:space="preserve"> тыс. рублей.</w:t>
      </w:r>
    </w:p>
    <w:p w:rsidR="001A53D5" w:rsidRDefault="00BC2A44" w:rsidP="00957C21">
      <w:pPr>
        <w:autoSpaceDE w:val="0"/>
        <w:autoSpaceDN w:val="0"/>
        <w:adjustRightInd w:val="0"/>
        <w:spacing w:line="276" w:lineRule="auto"/>
        <w:ind w:firstLine="709"/>
        <w:jc w:val="both"/>
      </w:pPr>
      <w:r w:rsidRPr="00BC2A44">
        <w:rPr>
          <w:u w:val="single"/>
        </w:rPr>
        <w:t>Штрафы, санкции, возмещение ущерба.</w:t>
      </w:r>
      <w:r>
        <w:t xml:space="preserve"> Показатели на 20</w:t>
      </w:r>
      <w:r w:rsidR="00957C21">
        <w:t>20</w:t>
      </w:r>
      <w:r>
        <w:t xml:space="preserve"> год </w:t>
      </w:r>
      <w:r w:rsidR="00957C21">
        <w:t>не установлены по причине нерегулярного характера платежей</w:t>
      </w:r>
      <w:r w:rsidR="0068782A">
        <w:t>, поступающих</w:t>
      </w:r>
      <w:r w:rsidR="00957C21">
        <w:t xml:space="preserve"> по данному виду источников доходов.</w:t>
      </w:r>
    </w:p>
    <w:p w:rsidR="0068782A" w:rsidRPr="00D27CA6" w:rsidRDefault="0068782A" w:rsidP="00957C21">
      <w:pPr>
        <w:autoSpaceDE w:val="0"/>
        <w:autoSpaceDN w:val="0"/>
        <w:adjustRightInd w:val="0"/>
        <w:spacing w:line="276" w:lineRule="auto"/>
        <w:ind w:firstLine="709"/>
        <w:jc w:val="both"/>
      </w:pPr>
    </w:p>
    <w:p w:rsidR="00BD7BA3" w:rsidRPr="00D27CA6" w:rsidRDefault="00E22FDD" w:rsidP="00BD7BA3">
      <w:pPr>
        <w:numPr>
          <w:ilvl w:val="0"/>
          <w:numId w:val="2"/>
        </w:numPr>
        <w:tabs>
          <w:tab w:val="left" w:pos="993"/>
        </w:tabs>
        <w:jc w:val="both"/>
        <w:rPr>
          <w:b/>
          <w:i/>
        </w:rPr>
      </w:pPr>
      <w:r w:rsidRPr="00D27CA6">
        <w:rPr>
          <w:b/>
          <w:i/>
        </w:rPr>
        <w:lastRenderedPageBreak/>
        <w:t>Безвозмездные поступления</w:t>
      </w:r>
    </w:p>
    <w:p w:rsidR="00B3218F" w:rsidRPr="00D27CA6" w:rsidRDefault="00B3218F" w:rsidP="00F90F60">
      <w:pPr>
        <w:tabs>
          <w:tab w:val="left" w:pos="993"/>
        </w:tabs>
        <w:spacing w:line="276" w:lineRule="auto"/>
        <w:ind w:firstLine="705"/>
        <w:jc w:val="both"/>
      </w:pPr>
      <w:r w:rsidRPr="00D27CA6">
        <w:t>Объем безвозмездных поступлений на 20</w:t>
      </w:r>
      <w:r w:rsidR="00220658">
        <w:t>20</w:t>
      </w:r>
      <w:r w:rsidRPr="00D27CA6">
        <w:t xml:space="preserve"> год спрогнозирован в сумме </w:t>
      </w:r>
      <w:r w:rsidR="00220658">
        <w:t>759 206</w:t>
      </w:r>
      <w:r w:rsidRPr="00D27CA6">
        <w:t xml:space="preserve"> тыс.</w:t>
      </w:r>
      <w:r w:rsidR="00743632">
        <w:t xml:space="preserve"> </w:t>
      </w:r>
      <w:r w:rsidRPr="00D27CA6">
        <w:t>руб</w:t>
      </w:r>
      <w:r w:rsidR="00743632">
        <w:t>лей</w:t>
      </w:r>
      <w:r w:rsidR="00F90F60">
        <w:t>, на плановый период 20</w:t>
      </w:r>
      <w:r w:rsidR="00471B6D">
        <w:t>2</w:t>
      </w:r>
      <w:r w:rsidR="00220658">
        <w:t>1</w:t>
      </w:r>
      <w:r w:rsidR="00F90F60">
        <w:t xml:space="preserve"> и 20</w:t>
      </w:r>
      <w:r w:rsidR="00D7160A">
        <w:t>2</w:t>
      </w:r>
      <w:r w:rsidR="00220658">
        <w:t>2</w:t>
      </w:r>
      <w:r w:rsidR="00F90F60">
        <w:t xml:space="preserve"> годов соответственно </w:t>
      </w:r>
      <w:r w:rsidR="00220658">
        <w:t>404 898</w:t>
      </w:r>
      <w:r w:rsidR="00F90F60">
        <w:t xml:space="preserve"> тыс. рублей и </w:t>
      </w:r>
      <w:r w:rsidR="00220658">
        <w:t>341 004</w:t>
      </w:r>
      <w:r w:rsidR="00F90F60">
        <w:t xml:space="preserve"> тыс. рублей.</w:t>
      </w:r>
    </w:p>
    <w:p w:rsidR="00DA3F47" w:rsidRPr="00D27CA6" w:rsidRDefault="00DA3F47" w:rsidP="00F90F60">
      <w:pPr>
        <w:tabs>
          <w:tab w:val="left" w:pos="993"/>
        </w:tabs>
        <w:spacing w:line="276" w:lineRule="auto"/>
        <w:ind w:firstLine="705"/>
        <w:jc w:val="both"/>
      </w:pPr>
      <w:proofErr w:type="gramStart"/>
      <w:r w:rsidRPr="00D27CA6">
        <w:t xml:space="preserve">Объемы межбюджетных трансфертов, предоставляемых из областного бюджета, включены в бюджет </w:t>
      </w:r>
      <w:r w:rsidR="00B33D77">
        <w:t>г</w:t>
      </w:r>
      <w:r w:rsidRPr="00D27CA6">
        <w:t>ородского округа на 20</w:t>
      </w:r>
      <w:r w:rsidR="00220658">
        <w:t>20</w:t>
      </w:r>
      <w:r w:rsidRPr="00D27CA6">
        <w:t xml:space="preserve"> год </w:t>
      </w:r>
      <w:r w:rsidR="00F90F60">
        <w:t>и плановый период 20</w:t>
      </w:r>
      <w:r w:rsidR="00F972FD">
        <w:t>2</w:t>
      </w:r>
      <w:r w:rsidR="00220658">
        <w:t>1</w:t>
      </w:r>
      <w:r w:rsidR="00F90F60">
        <w:t xml:space="preserve"> и 20</w:t>
      </w:r>
      <w:r w:rsidR="00D7160A">
        <w:t>2</w:t>
      </w:r>
      <w:r w:rsidR="00220658">
        <w:t>2</w:t>
      </w:r>
      <w:r w:rsidR="00F90F60">
        <w:t xml:space="preserve"> годов </w:t>
      </w:r>
      <w:r w:rsidRPr="00D27CA6">
        <w:t>в соответствии с показателями, предусмотренными законопроектом «Об областном бюджете на 20</w:t>
      </w:r>
      <w:r w:rsidR="00220658">
        <w:t>20</w:t>
      </w:r>
      <w:r w:rsidRPr="00D27CA6">
        <w:t xml:space="preserve"> год</w:t>
      </w:r>
      <w:r w:rsidR="00F90F60">
        <w:t xml:space="preserve"> и плановый период 20</w:t>
      </w:r>
      <w:r w:rsidR="00F972FD">
        <w:t>2</w:t>
      </w:r>
      <w:r w:rsidR="00220658">
        <w:t>1</w:t>
      </w:r>
      <w:r w:rsidR="00F90F60">
        <w:t xml:space="preserve"> и 20</w:t>
      </w:r>
      <w:r w:rsidR="00D7160A">
        <w:t>2</w:t>
      </w:r>
      <w:r w:rsidR="00220658">
        <w:t>2</w:t>
      </w:r>
      <w:r w:rsidR="00F90F60">
        <w:t xml:space="preserve"> годов</w:t>
      </w:r>
      <w:r w:rsidRPr="00D27CA6">
        <w:t>», внесенным в Законодательное Собрание Свердловской области</w:t>
      </w:r>
      <w:r w:rsidR="00220658">
        <w:t>, а также в соответствии с ожидаемым поступлением целевых межбюджетных трансфертов на финансирование мероприятий</w:t>
      </w:r>
      <w:proofErr w:type="gramEnd"/>
      <w:r w:rsidR="00220658">
        <w:t xml:space="preserve">, </w:t>
      </w:r>
      <w:proofErr w:type="gramStart"/>
      <w:r w:rsidR="00220658">
        <w:t>реализация</w:t>
      </w:r>
      <w:proofErr w:type="gramEnd"/>
      <w:r w:rsidR="00220658">
        <w:t xml:space="preserve"> которых начата в текущем году  в рамках государственных программ Свердловской области.</w:t>
      </w:r>
    </w:p>
    <w:p w:rsidR="00B3218F" w:rsidRPr="00D27CA6" w:rsidRDefault="00B3218F" w:rsidP="00F90F60">
      <w:pPr>
        <w:tabs>
          <w:tab w:val="left" w:pos="993"/>
        </w:tabs>
        <w:spacing w:line="276" w:lineRule="auto"/>
        <w:ind w:firstLine="705"/>
        <w:jc w:val="both"/>
      </w:pPr>
      <w:r w:rsidRPr="00D27CA6">
        <w:t>Прогнозные показатели по безвозмездным поступлениям в бюджет Городского округа Верхняя Тура на 20</w:t>
      </w:r>
      <w:r w:rsidR="00220658">
        <w:t>20</w:t>
      </w:r>
      <w:r w:rsidRPr="00D27CA6">
        <w:t xml:space="preserve"> год, анализ их динамики по сравнению с показателями текущего года представлены в таблице </w:t>
      </w:r>
      <w:r w:rsidR="00B33D77">
        <w:t>4</w:t>
      </w:r>
      <w:r w:rsidRPr="00D27CA6">
        <w:t>.</w:t>
      </w:r>
    </w:p>
    <w:p w:rsidR="00164288" w:rsidRDefault="00164288" w:rsidP="007D6844">
      <w:pPr>
        <w:tabs>
          <w:tab w:val="left" w:pos="993"/>
        </w:tabs>
        <w:ind w:firstLine="705"/>
        <w:jc w:val="right"/>
        <w:rPr>
          <w:sz w:val="18"/>
          <w:szCs w:val="18"/>
        </w:rPr>
      </w:pPr>
      <w:r>
        <w:rPr>
          <w:sz w:val="18"/>
          <w:szCs w:val="18"/>
        </w:rPr>
        <w:t xml:space="preserve">Таблица </w:t>
      </w:r>
      <w:r w:rsidR="00B33D77">
        <w:rPr>
          <w:sz w:val="18"/>
          <w:szCs w:val="18"/>
        </w:rPr>
        <w:t>4</w:t>
      </w:r>
    </w:p>
    <w:p w:rsidR="00164288" w:rsidRDefault="00164288" w:rsidP="00164288">
      <w:pPr>
        <w:ind w:firstLine="709"/>
        <w:jc w:val="center"/>
        <w:rPr>
          <w:b/>
          <w:sz w:val="20"/>
          <w:szCs w:val="20"/>
        </w:rPr>
      </w:pPr>
      <w:r>
        <w:rPr>
          <w:b/>
          <w:sz w:val="20"/>
          <w:szCs w:val="20"/>
        </w:rPr>
        <w:t>Безвозмездные поступления</w:t>
      </w:r>
      <w:r w:rsidRPr="004F07AA">
        <w:rPr>
          <w:b/>
          <w:sz w:val="20"/>
          <w:szCs w:val="20"/>
        </w:rPr>
        <w:t xml:space="preserve"> Городского округа Верхняя Тура на 20 год </w:t>
      </w:r>
    </w:p>
    <w:p w:rsidR="00164288" w:rsidRDefault="00164288" w:rsidP="00164288">
      <w:pPr>
        <w:ind w:firstLine="709"/>
        <w:jc w:val="center"/>
        <w:rPr>
          <w:b/>
          <w:sz w:val="20"/>
          <w:szCs w:val="20"/>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1559"/>
        <w:gridCol w:w="1418"/>
        <w:gridCol w:w="1417"/>
        <w:gridCol w:w="1134"/>
      </w:tblGrid>
      <w:tr w:rsidR="00050784" w:rsidRPr="00D83D40" w:rsidTr="00050784">
        <w:trPr>
          <w:trHeight w:val="730"/>
        </w:trPr>
        <w:tc>
          <w:tcPr>
            <w:tcW w:w="3969" w:type="dxa"/>
            <w:vMerge w:val="restart"/>
            <w:vAlign w:val="center"/>
          </w:tcPr>
          <w:p w:rsidR="00050784" w:rsidRPr="00D447B2" w:rsidRDefault="00050784" w:rsidP="00890A5C">
            <w:pPr>
              <w:jc w:val="center"/>
              <w:rPr>
                <w:sz w:val="16"/>
                <w:szCs w:val="16"/>
              </w:rPr>
            </w:pPr>
            <w:r w:rsidRPr="00D447B2">
              <w:rPr>
                <w:sz w:val="16"/>
                <w:szCs w:val="16"/>
              </w:rPr>
              <w:t>Показатели</w:t>
            </w:r>
          </w:p>
        </w:tc>
        <w:tc>
          <w:tcPr>
            <w:tcW w:w="1559" w:type="dxa"/>
            <w:vMerge w:val="restart"/>
            <w:vAlign w:val="center"/>
          </w:tcPr>
          <w:p w:rsidR="00050784" w:rsidRDefault="00050784" w:rsidP="00890A5C">
            <w:pPr>
              <w:jc w:val="center"/>
              <w:rPr>
                <w:sz w:val="16"/>
                <w:szCs w:val="16"/>
              </w:rPr>
            </w:pPr>
            <w:r>
              <w:rPr>
                <w:sz w:val="16"/>
                <w:szCs w:val="16"/>
              </w:rPr>
              <w:t>2019 год</w:t>
            </w:r>
          </w:p>
          <w:p w:rsidR="00050784" w:rsidRDefault="00050784" w:rsidP="00890A5C">
            <w:pPr>
              <w:jc w:val="center"/>
              <w:rPr>
                <w:sz w:val="16"/>
                <w:szCs w:val="16"/>
              </w:rPr>
            </w:pPr>
            <w:r w:rsidRPr="00D447B2">
              <w:rPr>
                <w:sz w:val="16"/>
                <w:szCs w:val="16"/>
              </w:rPr>
              <w:t>утверждено решением о бюджете в действ</w:t>
            </w:r>
            <w:proofErr w:type="gramStart"/>
            <w:r w:rsidRPr="00D447B2">
              <w:rPr>
                <w:sz w:val="16"/>
                <w:szCs w:val="16"/>
              </w:rPr>
              <w:t>.</w:t>
            </w:r>
            <w:proofErr w:type="gramEnd"/>
            <w:r w:rsidRPr="00D447B2">
              <w:rPr>
                <w:sz w:val="16"/>
                <w:szCs w:val="16"/>
              </w:rPr>
              <w:t xml:space="preserve"> </w:t>
            </w:r>
            <w:proofErr w:type="gramStart"/>
            <w:r>
              <w:rPr>
                <w:sz w:val="16"/>
                <w:szCs w:val="16"/>
              </w:rPr>
              <w:t>р</w:t>
            </w:r>
            <w:proofErr w:type="gramEnd"/>
            <w:r w:rsidRPr="00D447B2">
              <w:rPr>
                <w:sz w:val="16"/>
                <w:szCs w:val="16"/>
              </w:rPr>
              <w:t xml:space="preserve">едакции </w:t>
            </w:r>
          </w:p>
          <w:p w:rsidR="00050784" w:rsidRPr="00D447B2" w:rsidRDefault="00050784" w:rsidP="00992A63">
            <w:pPr>
              <w:jc w:val="center"/>
              <w:rPr>
                <w:sz w:val="16"/>
                <w:szCs w:val="16"/>
              </w:rPr>
            </w:pPr>
            <w:r w:rsidRPr="00D447B2">
              <w:rPr>
                <w:sz w:val="16"/>
                <w:szCs w:val="16"/>
              </w:rPr>
              <w:t>(тыс.</w:t>
            </w:r>
            <w:r>
              <w:rPr>
                <w:sz w:val="16"/>
                <w:szCs w:val="16"/>
              </w:rPr>
              <w:t xml:space="preserve"> </w:t>
            </w:r>
            <w:r w:rsidRPr="00D447B2">
              <w:rPr>
                <w:sz w:val="16"/>
                <w:szCs w:val="16"/>
              </w:rPr>
              <w:t>руб</w:t>
            </w:r>
            <w:r>
              <w:rPr>
                <w:sz w:val="16"/>
                <w:szCs w:val="16"/>
              </w:rPr>
              <w:t>лей</w:t>
            </w:r>
            <w:r w:rsidRPr="00D447B2">
              <w:rPr>
                <w:sz w:val="16"/>
                <w:szCs w:val="16"/>
              </w:rPr>
              <w:t>)</w:t>
            </w:r>
          </w:p>
        </w:tc>
        <w:tc>
          <w:tcPr>
            <w:tcW w:w="1418" w:type="dxa"/>
            <w:vMerge w:val="restart"/>
            <w:vAlign w:val="center"/>
          </w:tcPr>
          <w:p w:rsidR="00050784" w:rsidRPr="00D447B2" w:rsidRDefault="00050784" w:rsidP="00890A5C">
            <w:pPr>
              <w:jc w:val="center"/>
              <w:rPr>
                <w:sz w:val="16"/>
                <w:szCs w:val="16"/>
              </w:rPr>
            </w:pPr>
            <w:r w:rsidRPr="00D447B2">
              <w:rPr>
                <w:sz w:val="16"/>
                <w:szCs w:val="16"/>
              </w:rPr>
              <w:t>20</w:t>
            </w:r>
            <w:r>
              <w:rPr>
                <w:sz w:val="16"/>
                <w:szCs w:val="16"/>
              </w:rPr>
              <w:t>20</w:t>
            </w:r>
            <w:r w:rsidRPr="00D447B2">
              <w:rPr>
                <w:sz w:val="16"/>
                <w:szCs w:val="16"/>
              </w:rPr>
              <w:t xml:space="preserve"> год</w:t>
            </w:r>
          </w:p>
          <w:p w:rsidR="00050784" w:rsidRDefault="00050784" w:rsidP="00890A5C">
            <w:pPr>
              <w:jc w:val="center"/>
              <w:rPr>
                <w:sz w:val="16"/>
                <w:szCs w:val="16"/>
              </w:rPr>
            </w:pPr>
            <w:r w:rsidRPr="00D447B2">
              <w:rPr>
                <w:sz w:val="16"/>
                <w:szCs w:val="16"/>
              </w:rPr>
              <w:t>проект решения о бюджете,</w:t>
            </w:r>
          </w:p>
          <w:p w:rsidR="00050784" w:rsidRPr="00D447B2" w:rsidRDefault="00050784" w:rsidP="00992A63">
            <w:pPr>
              <w:jc w:val="center"/>
              <w:rPr>
                <w:sz w:val="16"/>
                <w:szCs w:val="16"/>
              </w:rPr>
            </w:pPr>
            <w:r>
              <w:rPr>
                <w:sz w:val="16"/>
                <w:szCs w:val="16"/>
              </w:rPr>
              <w:t>(</w:t>
            </w:r>
            <w:r w:rsidRPr="00D447B2">
              <w:rPr>
                <w:sz w:val="16"/>
                <w:szCs w:val="16"/>
              </w:rPr>
              <w:t>тыс.</w:t>
            </w:r>
            <w:r>
              <w:rPr>
                <w:sz w:val="16"/>
                <w:szCs w:val="16"/>
              </w:rPr>
              <w:t xml:space="preserve"> </w:t>
            </w:r>
            <w:r w:rsidRPr="00D447B2">
              <w:rPr>
                <w:sz w:val="16"/>
                <w:szCs w:val="16"/>
              </w:rPr>
              <w:t>руб</w:t>
            </w:r>
            <w:r>
              <w:rPr>
                <w:sz w:val="16"/>
                <w:szCs w:val="16"/>
              </w:rPr>
              <w:t>лей)</w:t>
            </w:r>
          </w:p>
        </w:tc>
        <w:tc>
          <w:tcPr>
            <w:tcW w:w="2551" w:type="dxa"/>
            <w:gridSpan w:val="2"/>
            <w:vAlign w:val="center"/>
          </w:tcPr>
          <w:p w:rsidR="00050784" w:rsidRPr="00D447B2" w:rsidRDefault="00050784" w:rsidP="00890A5C">
            <w:pPr>
              <w:jc w:val="center"/>
              <w:rPr>
                <w:sz w:val="16"/>
                <w:szCs w:val="16"/>
              </w:rPr>
            </w:pPr>
            <w:r w:rsidRPr="00D447B2">
              <w:rPr>
                <w:sz w:val="16"/>
                <w:szCs w:val="16"/>
              </w:rPr>
              <w:t>Динамика параметров бюджета 20</w:t>
            </w:r>
            <w:r>
              <w:rPr>
                <w:sz w:val="16"/>
                <w:szCs w:val="16"/>
              </w:rPr>
              <w:t>20</w:t>
            </w:r>
            <w:r w:rsidRPr="00D447B2">
              <w:rPr>
                <w:sz w:val="16"/>
                <w:szCs w:val="16"/>
              </w:rPr>
              <w:t xml:space="preserve"> года по сравнению с параметрами бюджета 201</w:t>
            </w:r>
            <w:r>
              <w:rPr>
                <w:sz w:val="16"/>
                <w:szCs w:val="16"/>
              </w:rPr>
              <w:t>9</w:t>
            </w:r>
            <w:r w:rsidRPr="00D447B2">
              <w:rPr>
                <w:sz w:val="16"/>
                <w:szCs w:val="16"/>
              </w:rPr>
              <w:t xml:space="preserve"> года</w:t>
            </w:r>
          </w:p>
        </w:tc>
      </w:tr>
      <w:tr w:rsidR="00050784" w:rsidRPr="00D83D40" w:rsidTr="00050784">
        <w:trPr>
          <w:trHeight w:val="373"/>
        </w:trPr>
        <w:tc>
          <w:tcPr>
            <w:tcW w:w="3969" w:type="dxa"/>
            <w:vMerge/>
          </w:tcPr>
          <w:p w:rsidR="00050784" w:rsidRPr="00D447B2" w:rsidRDefault="00050784" w:rsidP="00901D37">
            <w:pPr>
              <w:jc w:val="center"/>
              <w:rPr>
                <w:sz w:val="16"/>
                <w:szCs w:val="16"/>
              </w:rPr>
            </w:pPr>
          </w:p>
        </w:tc>
        <w:tc>
          <w:tcPr>
            <w:tcW w:w="1559" w:type="dxa"/>
            <w:vMerge/>
          </w:tcPr>
          <w:p w:rsidR="00050784" w:rsidRPr="00D447B2" w:rsidRDefault="00050784" w:rsidP="00901D37">
            <w:pPr>
              <w:jc w:val="center"/>
              <w:rPr>
                <w:sz w:val="16"/>
                <w:szCs w:val="16"/>
              </w:rPr>
            </w:pPr>
          </w:p>
        </w:tc>
        <w:tc>
          <w:tcPr>
            <w:tcW w:w="1418" w:type="dxa"/>
            <w:vMerge/>
          </w:tcPr>
          <w:p w:rsidR="00050784" w:rsidRPr="00D447B2" w:rsidRDefault="00050784" w:rsidP="00901D37">
            <w:pPr>
              <w:jc w:val="center"/>
              <w:rPr>
                <w:sz w:val="16"/>
                <w:szCs w:val="16"/>
              </w:rPr>
            </w:pPr>
          </w:p>
        </w:tc>
        <w:tc>
          <w:tcPr>
            <w:tcW w:w="1417" w:type="dxa"/>
          </w:tcPr>
          <w:p w:rsidR="00050784" w:rsidRPr="00D447B2" w:rsidRDefault="00050784" w:rsidP="00890A5C">
            <w:pPr>
              <w:jc w:val="center"/>
              <w:rPr>
                <w:sz w:val="16"/>
                <w:szCs w:val="16"/>
              </w:rPr>
            </w:pPr>
            <w:r w:rsidRPr="00D447B2">
              <w:rPr>
                <w:sz w:val="16"/>
                <w:szCs w:val="16"/>
              </w:rPr>
              <w:t xml:space="preserve"> тыс.</w:t>
            </w:r>
            <w:r>
              <w:rPr>
                <w:sz w:val="16"/>
                <w:szCs w:val="16"/>
              </w:rPr>
              <w:t xml:space="preserve"> </w:t>
            </w:r>
            <w:r w:rsidRPr="00D447B2">
              <w:rPr>
                <w:sz w:val="16"/>
                <w:szCs w:val="16"/>
              </w:rPr>
              <w:t>руб</w:t>
            </w:r>
            <w:r>
              <w:rPr>
                <w:sz w:val="16"/>
                <w:szCs w:val="16"/>
              </w:rPr>
              <w:t>лей</w:t>
            </w:r>
          </w:p>
        </w:tc>
        <w:tc>
          <w:tcPr>
            <w:tcW w:w="1134" w:type="dxa"/>
          </w:tcPr>
          <w:p w:rsidR="00050784" w:rsidRPr="00D447B2" w:rsidRDefault="00050784" w:rsidP="00890A5C">
            <w:pPr>
              <w:jc w:val="center"/>
              <w:rPr>
                <w:sz w:val="16"/>
                <w:szCs w:val="16"/>
              </w:rPr>
            </w:pPr>
            <w:r w:rsidRPr="00D447B2">
              <w:rPr>
                <w:sz w:val="16"/>
                <w:szCs w:val="16"/>
              </w:rPr>
              <w:t>темп роста,  %</w:t>
            </w:r>
          </w:p>
        </w:tc>
      </w:tr>
      <w:tr w:rsidR="00050784" w:rsidRPr="00D83D40" w:rsidTr="00050784">
        <w:trPr>
          <w:trHeight w:val="179"/>
        </w:trPr>
        <w:tc>
          <w:tcPr>
            <w:tcW w:w="3969" w:type="dxa"/>
            <w:vAlign w:val="center"/>
          </w:tcPr>
          <w:p w:rsidR="00050784" w:rsidRPr="00D447B2" w:rsidRDefault="00050784" w:rsidP="00FD6B35">
            <w:pPr>
              <w:jc w:val="center"/>
              <w:rPr>
                <w:sz w:val="16"/>
                <w:szCs w:val="16"/>
              </w:rPr>
            </w:pPr>
            <w:r>
              <w:rPr>
                <w:sz w:val="16"/>
                <w:szCs w:val="16"/>
              </w:rPr>
              <w:t>1</w:t>
            </w:r>
          </w:p>
        </w:tc>
        <w:tc>
          <w:tcPr>
            <w:tcW w:w="1559" w:type="dxa"/>
            <w:vAlign w:val="center"/>
          </w:tcPr>
          <w:p w:rsidR="00050784" w:rsidRPr="00D447B2" w:rsidRDefault="00050784" w:rsidP="00FD6B35">
            <w:pPr>
              <w:jc w:val="center"/>
              <w:rPr>
                <w:sz w:val="16"/>
                <w:szCs w:val="16"/>
              </w:rPr>
            </w:pPr>
            <w:r>
              <w:rPr>
                <w:sz w:val="16"/>
                <w:szCs w:val="16"/>
              </w:rPr>
              <w:t>3</w:t>
            </w:r>
          </w:p>
        </w:tc>
        <w:tc>
          <w:tcPr>
            <w:tcW w:w="1418" w:type="dxa"/>
            <w:vAlign w:val="center"/>
          </w:tcPr>
          <w:p w:rsidR="00050784" w:rsidRPr="00D447B2" w:rsidRDefault="00050784" w:rsidP="00FD6B35">
            <w:pPr>
              <w:jc w:val="center"/>
              <w:rPr>
                <w:sz w:val="16"/>
                <w:szCs w:val="16"/>
              </w:rPr>
            </w:pPr>
            <w:r>
              <w:rPr>
                <w:sz w:val="16"/>
                <w:szCs w:val="16"/>
              </w:rPr>
              <w:t>4</w:t>
            </w:r>
          </w:p>
        </w:tc>
        <w:tc>
          <w:tcPr>
            <w:tcW w:w="1417" w:type="dxa"/>
            <w:vAlign w:val="center"/>
          </w:tcPr>
          <w:p w:rsidR="00050784" w:rsidRPr="00D447B2" w:rsidRDefault="00050784" w:rsidP="00FD6B35">
            <w:pPr>
              <w:jc w:val="center"/>
              <w:rPr>
                <w:sz w:val="16"/>
                <w:szCs w:val="16"/>
              </w:rPr>
            </w:pPr>
            <w:r>
              <w:rPr>
                <w:sz w:val="16"/>
                <w:szCs w:val="16"/>
              </w:rPr>
              <w:t>7</w:t>
            </w:r>
          </w:p>
        </w:tc>
        <w:tc>
          <w:tcPr>
            <w:tcW w:w="1134" w:type="dxa"/>
            <w:vAlign w:val="center"/>
          </w:tcPr>
          <w:p w:rsidR="00050784" w:rsidRPr="00D447B2" w:rsidRDefault="00050784" w:rsidP="00FD6B35">
            <w:pPr>
              <w:jc w:val="center"/>
              <w:rPr>
                <w:sz w:val="16"/>
                <w:szCs w:val="16"/>
              </w:rPr>
            </w:pPr>
            <w:r>
              <w:rPr>
                <w:sz w:val="16"/>
                <w:szCs w:val="16"/>
              </w:rPr>
              <w:t>8</w:t>
            </w:r>
          </w:p>
        </w:tc>
      </w:tr>
      <w:tr w:rsidR="00050784" w:rsidRPr="00B9401B" w:rsidTr="00050784">
        <w:trPr>
          <w:trHeight w:val="373"/>
        </w:trPr>
        <w:tc>
          <w:tcPr>
            <w:tcW w:w="3969" w:type="dxa"/>
            <w:vAlign w:val="center"/>
          </w:tcPr>
          <w:p w:rsidR="00050784" w:rsidRPr="00B9401B" w:rsidRDefault="00050784" w:rsidP="00050784">
            <w:pPr>
              <w:rPr>
                <w:sz w:val="16"/>
                <w:szCs w:val="16"/>
              </w:rPr>
            </w:pPr>
            <w:r>
              <w:rPr>
                <w:sz w:val="16"/>
                <w:szCs w:val="16"/>
              </w:rPr>
              <w:t>Дотации бюджетам бюджетной системы Российской Федерации</w:t>
            </w:r>
          </w:p>
        </w:tc>
        <w:tc>
          <w:tcPr>
            <w:tcW w:w="1559" w:type="dxa"/>
            <w:vAlign w:val="center"/>
          </w:tcPr>
          <w:p w:rsidR="00050784" w:rsidRPr="00B9401B" w:rsidRDefault="003125F7" w:rsidP="00E97946">
            <w:pPr>
              <w:jc w:val="center"/>
              <w:rPr>
                <w:sz w:val="16"/>
                <w:szCs w:val="16"/>
              </w:rPr>
            </w:pPr>
            <w:r>
              <w:rPr>
                <w:sz w:val="16"/>
                <w:szCs w:val="16"/>
              </w:rPr>
              <w:t>31 667</w:t>
            </w:r>
          </w:p>
        </w:tc>
        <w:tc>
          <w:tcPr>
            <w:tcW w:w="1418" w:type="dxa"/>
            <w:vAlign w:val="center"/>
          </w:tcPr>
          <w:p w:rsidR="00050784" w:rsidRPr="00B9401B" w:rsidRDefault="00962882" w:rsidP="00D307AC">
            <w:pPr>
              <w:jc w:val="center"/>
              <w:rPr>
                <w:sz w:val="16"/>
                <w:szCs w:val="16"/>
              </w:rPr>
            </w:pPr>
            <w:r>
              <w:rPr>
                <w:sz w:val="16"/>
                <w:szCs w:val="16"/>
              </w:rPr>
              <w:t>252 782</w:t>
            </w:r>
          </w:p>
        </w:tc>
        <w:tc>
          <w:tcPr>
            <w:tcW w:w="1417" w:type="dxa"/>
            <w:vAlign w:val="center"/>
          </w:tcPr>
          <w:p w:rsidR="00050784" w:rsidRPr="00B9401B" w:rsidRDefault="00353DE3" w:rsidP="001B2C55">
            <w:pPr>
              <w:jc w:val="center"/>
              <w:rPr>
                <w:sz w:val="16"/>
                <w:szCs w:val="16"/>
              </w:rPr>
            </w:pPr>
            <w:r>
              <w:rPr>
                <w:sz w:val="16"/>
                <w:szCs w:val="16"/>
              </w:rPr>
              <w:t>221 115</w:t>
            </w:r>
          </w:p>
        </w:tc>
        <w:tc>
          <w:tcPr>
            <w:tcW w:w="1134" w:type="dxa"/>
            <w:vAlign w:val="center"/>
          </w:tcPr>
          <w:p w:rsidR="00050784" w:rsidRPr="00B9401B" w:rsidRDefault="00353DE3" w:rsidP="001B2C55">
            <w:pPr>
              <w:jc w:val="center"/>
              <w:rPr>
                <w:sz w:val="16"/>
                <w:szCs w:val="16"/>
              </w:rPr>
            </w:pPr>
            <w:r>
              <w:rPr>
                <w:sz w:val="16"/>
                <w:szCs w:val="16"/>
              </w:rPr>
              <w:t>798,3</w:t>
            </w:r>
          </w:p>
        </w:tc>
      </w:tr>
      <w:tr w:rsidR="00050784" w:rsidRPr="00B9401B" w:rsidTr="00050784">
        <w:trPr>
          <w:trHeight w:val="359"/>
        </w:trPr>
        <w:tc>
          <w:tcPr>
            <w:tcW w:w="3969" w:type="dxa"/>
            <w:vAlign w:val="center"/>
          </w:tcPr>
          <w:p w:rsidR="00050784" w:rsidRPr="00B9401B" w:rsidRDefault="00050784" w:rsidP="00050784">
            <w:pPr>
              <w:rPr>
                <w:sz w:val="16"/>
                <w:szCs w:val="16"/>
              </w:rPr>
            </w:pPr>
            <w:r>
              <w:rPr>
                <w:sz w:val="16"/>
                <w:szCs w:val="16"/>
              </w:rPr>
              <w:t xml:space="preserve">Субсидии бюджетам бюджетной системы Российской Федерации </w:t>
            </w:r>
          </w:p>
        </w:tc>
        <w:tc>
          <w:tcPr>
            <w:tcW w:w="1559" w:type="dxa"/>
            <w:vAlign w:val="center"/>
          </w:tcPr>
          <w:p w:rsidR="00050784" w:rsidRPr="00B9401B" w:rsidRDefault="003125F7" w:rsidP="00E97946">
            <w:pPr>
              <w:jc w:val="center"/>
              <w:rPr>
                <w:sz w:val="16"/>
                <w:szCs w:val="16"/>
              </w:rPr>
            </w:pPr>
            <w:r>
              <w:rPr>
                <w:sz w:val="16"/>
                <w:szCs w:val="16"/>
              </w:rPr>
              <w:t>360 236</w:t>
            </w:r>
          </w:p>
        </w:tc>
        <w:tc>
          <w:tcPr>
            <w:tcW w:w="1418" w:type="dxa"/>
            <w:vAlign w:val="center"/>
          </w:tcPr>
          <w:p w:rsidR="00050784" w:rsidRPr="00B9401B" w:rsidRDefault="00962882" w:rsidP="00D413B7">
            <w:pPr>
              <w:jc w:val="center"/>
              <w:rPr>
                <w:sz w:val="16"/>
                <w:szCs w:val="16"/>
              </w:rPr>
            </w:pPr>
            <w:r>
              <w:rPr>
                <w:sz w:val="16"/>
                <w:szCs w:val="16"/>
              </w:rPr>
              <w:t>267 143</w:t>
            </w:r>
          </w:p>
        </w:tc>
        <w:tc>
          <w:tcPr>
            <w:tcW w:w="1417" w:type="dxa"/>
            <w:vAlign w:val="center"/>
          </w:tcPr>
          <w:p w:rsidR="00050784" w:rsidRPr="00B9401B" w:rsidRDefault="00353DE3" w:rsidP="001B2C55">
            <w:pPr>
              <w:jc w:val="center"/>
              <w:rPr>
                <w:sz w:val="16"/>
                <w:szCs w:val="16"/>
              </w:rPr>
            </w:pPr>
            <w:r>
              <w:rPr>
                <w:sz w:val="16"/>
                <w:szCs w:val="16"/>
              </w:rPr>
              <w:t>-93 093</w:t>
            </w:r>
          </w:p>
        </w:tc>
        <w:tc>
          <w:tcPr>
            <w:tcW w:w="1134" w:type="dxa"/>
            <w:vAlign w:val="center"/>
          </w:tcPr>
          <w:p w:rsidR="00050784" w:rsidRPr="00B9401B" w:rsidRDefault="00353DE3" w:rsidP="00D307AC">
            <w:pPr>
              <w:jc w:val="center"/>
              <w:rPr>
                <w:sz w:val="16"/>
                <w:szCs w:val="16"/>
              </w:rPr>
            </w:pPr>
            <w:r>
              <w:rPr>
                <w:sz w:val="16"/>
                <w:szCs w:val="16"/>
              </w:rPr>
              <w:t>74,2</w:t>
            </w:r>
          </w:p>
        </w:tc>
      </w:tr>
      <w:tr w:rsidR="00050784" w:rsidRPr="00B9401B" w:rsidTr="00050784">
        <w:trPr>
          <w:trHeight w:val="373"/>
        </w:trPr>
        <w:tc>
          <w:tcPr>
            <w:tcW w:w="3969" w:type="dxa"/>
            <w:vAlign w:val="center"/>
          </w:tcPr>
          <w:p w:rsidR="00050784" w:rsidRPr="00B9401B" w:rsidRDefault="00050784" w:rsidP="00050784">
            <w:pPr>
              <w:rPr>
                <w:sz w:val="16"/>
                <w:szCs w:val="16"/>
              </w:rPr>
            </w:pPr>
            <w:r>
              <w:rPr>
                <w:sz w:val="16"/>
                <w:szCs w:val="16"/>
              </w:rPr>
              <w:t xml:space="preserve">Субвенции бюджетам бюджетной системы Российской Федерации </w:t>
            </w:r>
          </w:p>
        </w:tc>
        <w:tc>
          <w:tcPr>
            <w:tcW w:w="1559" w:type="dxa"/>
            <w:vAlign w:val="center"/>
          </w:tcPr>
          <w:p w:rsidR="00050784" w:rsidRPr="00B9401B" w:rsidRDefault="003125F7" w:rsidP="00E97946">
            <w:pPr>
              <w:jc w:val="center"/>
              <w:rPr>
                <w:sz w:val="16"/>
                <w:szCs w:val="16"/>
              </w:rPr>
            </w:pPr>
            <w:r>
              <w:rPr>
                <w:sz w:val="16"/>
                <w:szCs w:val="16"/>
              </w:rPr>
              <w:t>160 314</w:t>
            </w:r>
          </w:p>
        </w:tc>
        <w:tc>
          <w:tcPr>
            <w:tcW w:w="1418" w:type="dxa"/>
            <w:vAlign w:val="center"/>
          </w:tcPr>
          <w:p w:rsidR="00050784" w:rsidRPr="00B9401B" w:rsidRDefault="00962882" w:rsidP="00D413B7">
            <w:pPr>
              <w:jc w:val="center"/>
              <w:rPr>
                <w:sz w:val="16"/>
                <w:szCs w:val="16"/>
              </w:rPr>
            </w:pPr>
            <w:r>
              <w:rPr>
                <w:sz w:val="16"/>
                <w:szCs w:val="16"/>
              </w:rPr>
              <w:t>173 207</w:t>
            </w:r>
          </w:p>
        </w:tc>
        <w:tc>
          <w:tcPr>
            <w:tcW w:w="1417" w:type="dxa"/>
            <w:vAlign w:val="center"/>
          </w:tcPr>
          <w:p w:rsidR="00050784" w:rsidRPr="00B9401B" w:rsidRDefault="00353DE3" w:rsidP="00D413B7">
            <w:pPr>
              <w:jc w:val="center"/>
              <w:rPr>
                <w:sz w:val="16"/>
                <w:szCs w:val="16"/>
              </w:rPr>
            </w:pPr>
            <w:r>
              <w:rPr>
                <w:sz w:val="16"/>
                <w:szCs w:val="16"/>
              </w:rPr>
              <w:t>12 893</w:t>
            </w:r>
          </w:p>
        </w:tc>
        <w:tc>
          <w:tcPr>
            <w:tcW w:w="1134" w:type="dxa"/>
            <w:vAlign w:val="center"/>
          </w:tcPr>
          <w:p w:rsidR="00050784" w:rsidRPr="00B9401B" w:rsidRDefault="00353DE3" w:rsidP="00D307AC">
            <w:pPr>
              <w:jc w:val="center"/>
              <w:rPr>
                <w:sz w:val="16"/>
                <w:szCs w:val="16"/>
              </w:rPr>
            </w:pPr>
            <w:r>
              <w:rPr>
                <w:sz w:val="16"/>
                <w:szCs w:val="16"/>
              </w:rPr>
              <w:t>108,0</w:t>
            </w:r>
          </w:p>
        </w:tc>
      </w:tr>
      <w:tr w:rsidR="00050784" w:rsidRPr="00B9401B" w:rsidTr="00050784">
        <w:trPr>
          <w:trHeight w:val="373"/>
        </w:trPr>
        <w:tc>
          <w:tcPr>
            <w:tcW w:w="3969" w:type="dxa"/>
            <w:vAlign w:val="center"/>
          </w:tcPr>
          <w:p w:rsidR="00050784" w:rsidRPr="00B9401B" w:rsidRDefault="00050784" w:rsidP="00050784">
            <w:pPr>
              <w:rPr>
                <w:sz w:val="16"/>
                <w:szCs w:val="16"/>
              </w:rPr>
            </w:pPr>
            <w:r>
              <w:rPr>
                <w:sz w:val="16"/>
                <w:szCs w:val="16"/>
              </w:rPr>
              <w:t>Иные межбюджетные трансферты</w:t>
            </w:r>
          </w:p>
        </w:tc>
        <w:tc>
          <w:tcPr>
            <w:tcW w:w="1559" w:type="dxa"/>
            <w:vAlign w:val="center"/>
          </w:tcPr>
          <w:p w:rsidR="00050784" w:rsidRPr="00B9401B" w:rsidRDefault="003125F7" w:rsidP="00E97946">
            <w:pPr>
              <w:jc w:val="center"/>
              <w:rPr>
                <w:sz w:val="16"/>
                <w:szCs w:val="16"/>
              </w:rPr>
            </w:pPr>
            <w:r>
              <w:rPr>
                <w:sz w:val="16"/>
                <w:szCs w:val="16"/>
              </w:rPr>
              <w:t>26 156</w:t>
            </w:r>
          </w:p>
        </w:tc>
        <w:tc>
          <w:tcPr>
            <w:tcW w:w="1418" w:type="dxa"/>
            <w:vAlign w:val="center"/>
          </w:tcPr>
          <w:p w:rsidR="00050784" w:rsidRPr="00B9401B" w:rsidRDefault="00962882" w:rsidP="00D307AC">
            <w:pPr>
              <w:jc w:val="center"/>
              <w:rPr>
                <w:sz w:val="16"/>
                <w:szCs w:val="16"/>
              </w:rPr>
            </w:pPr>
            <w:r>
              <w:rPr>
                <w:sz w:val="16"/>
                <w:szCs w:val="16"/>
              </w:rPr>
              <w:t>66 074</w:t>
            </w:r>
          </w:p>
        </w:tc>
        <w:tc>
          <w:tcPr>
            <w:tcW w:w="1417" w:type="dxa"/>
            <w:vAlign w:val="center"/>
          </w:tcPr>
          <w:p w:rsidR="00050784" w:rsidRPr="00B9401B" w:rsidRDefault="00353DE3" w:rsidP="008A6504">
            <w:pPr>
              <w:jc w:val="center"/>
              <w:rPr>
                <w:sz w:val="16"/>
                <w:szCs w:val="16"/>
              </w:rPr>
            </w:pPr>
            <w:r>
              <w:rPr>
                <w:sz w:val="16"/>
                <w:szCs w:val="16"/>
              </w:rPr>
              <w:t>39 918</w:t>
            </w:r>
          </w:p>
        </w:tc>
        <w:tc>
          <w:tcPr>
            <w:tcW w:w="1134" w:type="dxa"/>
            <w:vAlign w:val="center"/>
          </w:tcPr>
          <w:p w:rsidR="00050784" w:rsidRPr="00B9401B" w:rsidRDefault="00353DE3" w:rsidP="00D307AC">
            <w:pPr>
              <w:jc w:val="center"/>
              <w:rPr>
                <w:sz w:val="16"/>
                <w:szCs w:val="16"/>
              </w:rPr>
            </w:pPr>
            <w:r>
              <w:rPr>
                <w:sz w:val="16"/>
                <w:szCs w:val="16"/>
              </w:rPr>
              <w:t>252,6</w:t>
            </w:r>
          </w:p>
        </w:tc>
      </w:tr>
      <w:tr w:rsidR="00050784" w:rsidRPr="00B9401B" w:rsidTr="00050784">
        <w:trPr>
          <w:trHeight w:val="373"/>
        </w:trPr>
        <w:tc>
          <w:tcPr>
            <w:tcW w:w="3969" w:type="dxa"/>
            <w:vAlign w:val="center"/>
          </w:tcPr>
          <w:p w:rsidR="00050784" w:rsidRDefault="00050784" w:rsidP="00050784">
            <w:pPr>
              <w:rPr>
                <w:sz w:val="16"/>
                <w:szCs w:val="16"/>
              </w:rPr>
            </w:pPr>
            <w:r>
              <w:rPr>
                <w:sz w:val="16"/>
                <w:szCs w:val="16"/>
              </w:rPr>
              <w:t>Прочие безвозмездные поступления в бюджеты городских округов</w:t>
            </w:r>
          </w:p>
        </w:tc>
        <w:tc>
          <w:tcPr>
            <w:tcW w:w="1559" w:type="dxa"/>
            <w:vAlign w:val="center"/>
          </w:tcPr>
          <w:p w:rsidR="00050784" w:rsidRDefault="003125F7" w:rsidP="00E97946">
            <w:pPr>
              <w:jc w:val="center"/>
              <w:rPr>
                <w:sz w:val="16"/>
                <w:szCs w:val="16"/>
              </w:rPr>
            </w:pPr>
            <w:r>
              <w:rPr>
                <w:sz w:val="16"/>
                <w:szCs w:val="16"/>
              </w:rPr>
              <w:t>441</w:t>
            </w:r>
          </w:p>
        </w:tc>
        <w:tc>
          <w:tcPr>
            <w:tcW w:w="1418" w:type="dxa"/>
            <w:vAlign w:val="center"/>
          </w:tcPr>
          <w:p w:rsidR="00050784" w:rsidRDefault="00050784" w:rsidP="00D307AC">
            <w:pPr>
              <w:jc w:val="center"/>
              <w:rPr>
                <w:sz w:val="16"/>
                <w:szCs w:val="16"/>
              </w:rPr>
            </w:pPr>
            <w:r>
              <w:rPr>
                <w:sz w:val="16"/>
                <w:szCs w:val="16"/>
              </w:rPr>
              <w:t>0</w:t>
            </w:r>
          </w:p>
        </w:tc>
        <w:tc>
          <w:tcPr>
            <w:tcW w:w="1417" w:type="dxa"/>
            <w:vAlign w:val="center"/>
          </w:tcPr>
          <w:p w:rsidR="00050784" w:rsidRDefault="00050784" w:rsidP="00353DE3">
            <w:pPr>
              <w:jc w:val="center"/>
              <w:rPr>
                <w:sz w:val="16"/>
                <w:szCs w:val="16"/>
              </w:rPr>
            </w:pPr>
            <w:r>
              <w:rPr>
                <w:sz w:val="16"/>
                <w:szCs w:val="16"/>
              </w:rPr>
              <w:t>-</w:t>
            </w:r>
            <w:r w:rsidR="00353DE3">
              <w:rPr>
                <w:sz w:val="16"/>
                <w:szCs w:val="16"/>
              </w:rPr>
              <w:t>441</w:t>
            </w:r>
          </w:p>
        </w:tc>
        <w:tc>
          <w:tcPr>
            <w:tcW w:w="1134" w:type="dxa"/>
            <w:vAlign w:val="center"/>
          </w:tcPr>
          <w:p w:rsidR="00050784" w:rsidRDefault="00050784" w:rsidP="00D307AC">
            <w:pPr>
              <w:jc w:val="center"/>
              <w:rPr>
                <w:sz w:val="16"/>
                <w:szCs w:val="16"/>
              </w:rPr>
            </w:pPr>
            <w:r>
              <w:rPr>
                <w:sz w:val="16"/>
                <w:szCs w:val="16"/>
              </w:rPr>
              <w:t>0,0</w:t>
            </w:r>
          </w:p>
        </w:tc>
      </w:tr>
      <w:tr w:rsidR="00050784" w:rsidRPr="00164288" w:rsidTr="00050784">
        <w:trPr>
          <w:trHeight w:val="373"/>
        </w:trPr>
        <w:tc>
          <w:tcPr>
            <w:tcW w:w="3969" w:type="dxa"/>
            <w:vAlign w:val="center"/>
          </w:tcPr>
          <w:p w:rsidR="00050784" w:rsidRPr="00164288" w:rsidRDefault="00050784" w:rsidP="00050784">
            <w:pPr>
              <w:rPr>
                <w:b/>
                <w:sz w:val="16"/>
                <w:szCs w:val="16"/>
              </w:rPr>
            </w:pPr>
            <w:r w:rsidRPr="00164288">
              <w:rPr>
                <w:b/>
                <w:sz w:val="16"/>
                <w:szCs w:val="16"/>
              </w:rPr>
              <w:t>Итого безвозмездные поступления</w:t>
            </w:r>
          </w:p>
        </w:tc>
        <w:tc>
          <w:tcPr>
            <w:tcW w:w="1559" w:type="dxa"/>
            <w:vAlign w:val="center"/>
          </w:tcPr>
          <w:p w:rsidR="00050784" w:rsidRPr="00164288" w:rsidRDefault="00AF48AB" w:rsidP="00D307AC">
            <w:pPr>
              <w:jc w:val="center"/>
              <w:rPr>
                <w:b/>
                <w:sz w:val="16"/>
                <w:szCs w:val="16"/>
              </w:rPr>
            </w:pPr>
            <w:r>
              <w:rPr>
                <w:b/>
                <w:sz w:val="16"/>
                <w:szCs w:val="16"/>
              </w:rPr>
              <w:t>578 814</w:t>
            </w:r>
          </w:p>
        </w:tc>
        <w:tc>
          <w:tcPr>
            <w:tcW w:w="1418" w:type="dxa"/>
            <w:vAlign w:val="center"/>
          </w:tcPr>
          <w:p w:rsidR="00050784" w:rsidRPr="00164288" w:rsidRDefault="00962882" w:rsidP="00D413B7">
            <w:pPr>
              <w:jc w:val="center"/>
              <w:rPr>
                <w:b/>
                <w:sz w:val="16"/>
                <w:szCs w:val="16"/>
              </w:rPr>
            </w:pPr>
            <w:r>
              <w:rPr>
                <w:b/>
                <w:sz w:val="16"/>
                <w:szCs w:val="16"/>
              </w:rPr>
              <w:t>759 206</w:t>
            </w:r>
          </w:p>
        </w:tc>
        <w:tc>
          <w:tcPr>
            <w:tcW w:w="1417" w:type="dxa"/>
            <w:vAlign w:val="center"/>
          </w:tcPr>
          <w:p w:rsidR="00050784" w:rsidRPr="00164288" w:rsidRDefault="00353DE3" w:rsidP="00D413B7">
            <w:pPr>
              <w:jc w:val="center"/>
              <w:rPr>
                <w:b/>
                <w:sz w:val="16"/>
                <w:szCs w:val="16"/>
              </w:rPr>
            </w:pPr>
            <w:r>
              <w:rPr>
                <w:b/>
                <w:sz w:val="16"/>
                <w:szCs w:val="16"/>
              </w:rPr>
              <w:t>180 392</w:t>
            </w:r>
          </w:p>
        </w:tc>
        <w:tc>
          <w:tcPr>
            <w:tcW w:w="1134" w:type="dxa"/>
            <w:vAlign w:val="center"/>
          </w:tcPr>
          <w:p w:rsidR="00050784" w:rsidRPr="00164288" w:rsidRDefault="00353DE3" w:rsidP="00D307AC">
            <w:pPr>
              <w:jc w:val="center"/>
              <w:rPr>
                <w:b/>
                <w:sz w:val="16"/>
                <w:szCs w:val="16"/>
              </w:rPr>
            </w:pPr>
            <w:r>
              <w:rPr>
                <w:b/>
                <w:sz w:val="16"/>
                <w:szCs w:val="16"/>
              </w:rPr>
              <w:t>131,2</w:t>
            </w:r>
          </w:p>
        </w:tc>
      </w:tr>
    </w:tbl>
    <w:p w:rsidR="00324847" w:rsidRDefault="00324847" w:rsidP="00743F7D">
      <w:pPr>
        <w:tabs>
          <w:tab w:val="left" w:pos="993"/>
        </w:tabs>
        <w:spacing w:line="276" w:lineRule="auto"/>
        <w:ind w:firstLine="705"/>
        <w:jc w:val="both"/>
      </w:pPr>
    </w:p>
    <w:p w:rsidR="00324847" w:rsidRDefault="00D078A6" w:rsidP="00743F7D">
      <w:pPr>
        <w:tabs>
          <w:tab w:val="left" w:pos="993"/>
        </w:tabs>
        <w:spacing w:line="276" w:lineRule="auto"/>
        <w:ind w:firstLine="705"/>
        <w:jc w:val="both"/>
      </w:pPr>
      <w:r>
        <w:t>О</w:t>
      </w:r>
      <w:r w:rsidR="00324847">
        <w:t>бщий объем прогнозируемых безвозмездных поступлений в 20</w:t>
      </w:r>
      <w:r>
        <w:t>20</w:t>
      </w:r>
      <w:r w:rsidR="00324847">
        <w:t xml:space="preserve"> году в сравнении с </w:t>
      </w:r>
      <w:r>
        <w:t>бюджетными назначениями текущего года</w:t>
      </w:r>
      <w:r w:rsidR="00511206">
        <w:t xml:space="preserve"> увеличивается на </w:t>
      </w:r>
      <w:r>
        <w:t>180 392</w:t>
      </w:r>
      <w:r w:rsidR="00511206">
        <w:t xml:space="preserve"> тыс. рублей (или на </w:t>
      </w:r>
      <w:r>
        <w:t>31,2</w:t>
      </w:r>
      <w:r w:rsidR="00511206">
        <w:t>%).</w:t>
      </w:r>
    </w:p>
    <w:p w:rsidR="003B1BC5" w:rsidRDefault="003962AF" w:rsidP="00743F7D">
      <w:pPr>
        <w:tabs>
          <w:tab w:val="left" w:pos="993"/>
        </w:tabs>
        <w:spacing w:line="276" w:lineRule="auto"/>
        <w:ind w:firstLine="705"/>
        <w:jc w:val="both"/>
      </w:pPr>
      <w:proofErr w:type="gramStart"/>
      <w:r>
        <w:t>Значительный р</w:t>
      </w:r>
      <w:r w:rsidR="00743F7D" w:rsidRPr="00595BA3">
        <w:t>ост прогнозных показателей отмечается по</w:t>
      </w:r>
      <w:r w:rsidR="00743F7D">
        <w:t xml:space="preserve"> </w:t>
      </w:r>
      <w:r w:rsidR="0047356A">
        <w:t xml:space="preserve">дотациям </w:t>
      </w:r>
      <w:r w:rsidR="003B1BC5">
        <w:t>бюджетам бюджетной системы Российской Федерации (на 221 115 тыс. рублей или на 698,3%), что обусловлено снижением дополнительного норматива отчислений по налогу на доходы физических лиц, заменяющего дотации из областного бюджета (с 84% в 2019 году до 48,8818% в 2020 году)</w:t>
      </w:r>
      <w:r w:rsidR="002463E3">
        <w:t xml:space="preserve">, а также заменой субсидий на выравнивание </w:t>
      </w:r>
      <w:r w:rsidR="00A23A3F">
        <w:t>обеспеченности муниципальных образований дотациями на поддержку мер</w:t>
      </w:r>
      <w:proofErr w:type="gramEnd"/>
      <w:r w:rsidR="00A23A3F">
        <w:t xml:space="preserve"> по обеспечению сбалансированности бюджетов.</w:t>
      </w:r>
    </w:p>
    <w:p w:rsidR="00743F7D" w:rsidRDefault="0040799D" w:rsidP="00743F7D">
      <w:pPr>
        <w:tabs>
          <w:tab w:val="left" w:pos="993"/>
        </w:tabs>
        <w:spacing w:line="276" w:lineRule="auto"/>
        <w:ind w:firstLine="705"/>
        <w:jc w:val="both"/>
      </w:pPr>
      <w:r>
        <w:t xml:space="preserve">Рост плановых показателей на 2020 год отмечается также по </w:t>
      </w:r>
      <w:r w:rsidR="00AD3714">
        <w:t xml:space="preserve">субвенциям </w:t>
      </w:r>
      <w:r>
        <w:t>бюджетам бюджетной системы Российской Федерации</w:t>
      </w:r>
      <w:r w:rsidR="002A336B">
        <w:t xml:space="preserve"> (на </w:t>
      </w:r>
      <w:r>
        <w:t>12 893</w:t>
      </w:r>
      <w:r w:rsidR="002A336B">
        <w:t xml:space="preserve"> тыс. рублей или на </w:t>
      </w:r>
      <w:r>
        <w:t>8,0</w:t>
      </w:r>
      <w:r w:rsidR="002A336B">
        <w:t>%)</w:t>
      </w:r>
      <w:r w:rsidR="00D44C47">
        <w:t>, в том числе увеличивается объем субвенций на предоставление гражданам субсидий на оплату жилого помещения и коммунальных услуг и субвенций на финансовое обеспечение дошкольного и общего образования.</w:t>
      </w:r>
    </w:p>
    <w:p w:rsidR="00BE6B70" w:rsidRPr="002F38A1" w:rsidRDefault="00991983" w:rsidP="00BE6B70">
      <w:pPr>
        <w:numPr>
          <w:ilvl w:val="0"/>
          <w:numId w:val="2"/>
        </w:numPr>
        <w:tabs>
          <w:tab w:val="left" w:pos="709"/>
        </w:tabs>
        <w:jc w:val="both"/>
        <w:rPr>
          <w:b/>
          <w:i/>
        </w:rPr>
      </w:pPr>
      <w:r w:rsidRPr="002F38A1">
        <w:rPr>
          <w:b/>
          <w:i/>
        </w:rPr>
        <w:t>Расход</w:t>
      </w:r>
      <w:r w:rsidR="00A77883" w:rsidRPr="002F38A1">
        <w:rPr>
          <w:b/>
          <w:i/>
        </w:rPr>
        <w:t>ы</w:t>
      </w:r>
      <w:r w:rsidR="00D44C47">
        <w:rPr>
          <w:b/>
          <w:i/>
        </w:rPr>
        <w:t xml:space="preserve"> бюджета</w:t>
      </w:r>
    </w:p>
    <w:p w:rsidR="00AB751C" w:rsidRDefault="0073276B" w:rsidP="00401E72">
      <w:pPr>
        <w:tabs>
          <w:tab w:val="left" w:pos="709"/>
        </w:tabs>
        <w:spacing w:line="276" w:lineRule="auto"/>
        <w:jc w:val="both"/>
      </w:pPr>
      <w:r w:rsidRPr="00092F63">
        <w:tab/>
      </w:r>
      <w:r w:rsidR="00092F63" w:rsidRPr="00092F63">
        <w:t>Объем расходов бюджета Городского округа Верхняя Тура на 20</w:t>
      </w:r>
      <w:r w:rsidR="00D44C47">
        <w:t>20</w:t>
      </w:r>
      <w:r w:rsidR="00092F63" w:rsidRPr="00092F63">
        <w:t xml:space="preserve"> год спрогнозирован в сумме </w:t>
      </w:r>
      <w:r w:rsidR="00D44C47">
        <w:t>866 373</w:t>
      </w:r>
      <w:r w:rsidR="00092F63" w:rsidRPr="00092F63">
        <w:t xml:space="preserve"> тыс.</w:t>
      </w:r>
      <w:r w:rsidR="003C6D84">
        <w:t xml:space="preserve"> </w:t>
      </w:r>
      <w:r w:rsidR="00092F63" w:rsidRPr="00092F63">
        <w:t>руб</w:t>
      </w:r>
      <w:r w:rsidR="003C6D84">
        <w:t>лей</w:t>
      </w:r>
      <w:r w:rsidR="00465FE6">
        <w:t>, на плановый период 20</w:t>
      </w:r>
      <w:r w:rsidR="001E407D">
        <w:t>2</w:t>
      </w:r>
      <w:r w:rsidR="00D44C47">
        <w:t>1</w:t>
      </w:r>
      <w:r w:rsidR="00465FE6">
        <w:t xml:space="preserve"> и 20</w:t>
      </w:r>
      <w:r w:rsidR="00E91605">
        <w:t>2</w:t>
      </w:r>
      <w:r w:rsidR="00D44C47">
        <w:t>2</w:t>
      </w:r>
      <w:r w:rsidR="00465FE6">
        <w:t xml:space="preserve"> годов соответственно </w:t>
      </w:r>
      <w:r w:rsidR="00D44C47">
        <w:t>568 393</w:t>
      </w:r>
      <w:r w:rsidR="00465FE6">
        <w:t xml:space="preserve"> тыс. рублей и </w:t>
      </w:r>
      <w:r w:rsidR="00D44C47">
        <w:t>513 662</w:t>
      </w:r>
      <w:r w:rsidR="00465FE6">
        <w:t xml:space="preserve"> тыс. рублей.</w:t>
      </w:r>
    </w:p>
    <w:p w:rsidR="0056130B" w:rsidRPr="00F81277" w:rsidRDefault="00614574" w:rsidP="00401E72">
      <w:pPr>
        <w:tabs>
          <w:tab w:val="left" w:pos="709"/>
        </w:tabs>
        <w:spacing w:line="276" w:lineRule="auto"/>
        <w:jc w:val="both"/>
      </w:pPr>
      <w:r>
        <w:lastRenderedPageBreak/>
        <w:tab/>
      </w:r>
      <w:r w:rsidR="001008B5">
        <w:t>Расходная часть бюджета сформирована с применением принципов программно-целевого метода планирования. Доля расходов местного бюджета, формируемых в рамках муниципальных программ, в 20</w:t>
      </w:r>
      <w:r w:rsidR="00813136">
        <w:t>20</w:t>
      </w:r>
      <w:r w:rsidR="001008B5">
        <w:t xml:space="preserve"> году составляет </w:t>
      </w:r>
      <w:r w:rsidR="00425DD9">
        <w:t>91,6%</w:t>
      </w:r>
      <w:r w:rsidR="00755E40">
        <w:t xml:space="preserve"> </w:t>
      </w:r>
      <w:r w:rsidR="001008B5">
        <w:t>от общей суммы расходов.</w:t>
      </w:r>
      <w:r w:rsidR="00825731" w:rsidRPr="00F81277">
        <w:tab/>
      </w:r>
      <w:r w:rsidR="00461567">
        <w:t>Значительные бюджетные средства</w:t>
      </w:r>
      <w:r w:rsidR="00825731" w:rsidRPr="00F81277">
        <w:t xml:space="preserve"> </w:t>
      </w:r>
      <w:r w:rsidR="00AA2A2A">
        <w:t>в 2020 году запланированы на р</w:t>
      </w:r>
      <w:r w:rsidR="00825731" w:rsidRPr="00F81277">
        <w:t xml:space="preserve">асходы инвестиционного характера </w:t>
      </w:r>
      <w:r w:rsidR="00AA2A2A">
        <w:t>(365 024</w:t>
      </w:r>
      <w:r w:rsidR="0056130B" w:rsidRPr="00F81277">
        <w:t xml:space="preserve"> тыс. рублей</w:t>
      </w:r>
      <w:r w:rsidR="000B21F8" w:rsidRPr="00F81277">
        <w:t xml:space="preserve"> или </w:t>
      </w:r>
      <w:r w:rsidR="00AA2A2A" w:rsidRPr="00AA2A2A">
        <w:t>42,1</w:t>
      </w:r>
      <w:r w:rsidR="000B21F8" w:rsidRPr="00AA2A2A">
        <w:t>%</w:t>
      </w:r>
      <w:r w:rsidR="000B21F8" w:rsidRPr="00F81277">
        <w:t xml:space="preserve"> от общего объема расходов)</w:t>
      </w:r>
      <w:r w:rsidR="0056130B" w:rsidRPr="00F81277">
        <w:t>, из них:</w:t>
      </w:r>
    </w:p>
    <w:p w:rsidR="0056130B" w:rsidRPr="00EE5F44" w:rsidRDefault="00FC3FBA" w:rsidP="00401E72">
      <w:pPr>
        <w:numPr>
          <w:ilvl w:val="0"/>
          <w:numId w:val="9"/>
        </w:numPr>
        <w:tabs>
          <w:tab w:val="left" w:pos="709"/>
          <w:tab w:val="left" w:pos="1134"/>
        </w:tabs>
        <w:spacing w:line="276" w:lineRule="auto"/>
        <w:ind w:left="0" w:firstLine="709"/>
        <w:jc w:val="both"/>
      </w:pPr>
      <w:r>
        <w:t xml:space="preserve">реконструкция автомобильной дороги общего пользования </w:t>
      </w:r>
      <w:proofErr w:type="gramStart"/>
      <w:r>
        <w:t>по переулку Безымянному от плотины до улицы Мира с продолжением по улице</w:t>
      </w:r>
      <w:proofErr w:type="gramEnd"/>
      <w:r>
        <w:t xml:space="preserve"> Мира до дома интерната</w:t>
      </w:r>
      <w:r w:rsidR="00EE5F44">
        <w:t xml:space="preserve"> </w:t>
      </w:r>
      <w:r w:rsidR="000B21F8" w:rsidRPr="00EE5F44">
        <w:t xml:space="preserve">– </w:t>
      </w:r>
      <w:r>
        <w:t>69 552</w:t>
      </w:r>
      <w:r w:rsidR="000B21F8" w:rsidRPr="00EE5F44">
        <w:t xml:space="preserve"> тыс. рублей;</w:t>
      </w:r>
    </w:p>
    <w:p w:rsidR="0056130B" w:rsidRDefault="00FC3FBA" w:rsidP="00780D56">
      <w:pPr>
        <w:numPr>
          <w:ilvl w:val="0"/>
          <w:numId w:val="9"/>
        </w:numPr>
        <w:tabs>
          <w:tab w:val="left" w:pos="1134"/>
        </w:tabs>
        <w:spacing w:line="276" w:lineRule="auto"/>
        <w:ind w:left="0" w:firstLine="709"/>
        <w:jc w:val="both"/>
      </w:pPr>
      <w:r>
        <w:t>реконструкция автомобильной дороги по улице Карла Либкнехта (проектные работы)</w:t>
      </w:r>
      <w:r w:rsidR="00D146CE" w:rsidRPr="00D146CE">
        <w:t xml:space="preserve">  </w:t>
      </w:r>
      <w:r w:rsidR="00EE5F44" w:rsidRPr="00E144D9">
        <w:t xml:space="preserve">– </w:t>
      </w:r>
      <w:r w:rsidR="00D146CE">
        <w:t xml:space="preserve"> </w:t>
      </w:r>
      <w:r>
        <w:t>6000</w:t>
      </w:r>
      <w:r w:rsidR="00EE5F44" w:rsidRPr="00E144D9">
        <w:t xml:space="preserve"> </w:t>
      </w:r>
      <w:r w:rsidR="0056130B" w:rsidRPr="00E144D9">
        <w:t>тыс. рублей</w:t>
      </w:r>
      <w:r>
        <w:t>;</w:t>
      </w:r>
    </w:p>
    <w:p w:rsidR="00185269" w:rsidRDefault="00185269" w:rsidP="00780D56">
      <w:pPr>
        <w:numPr>
          <w:ilvl w:val="0"/>
          <w:numId w:val="9"/>
        </w:numPr>
        <w:tabs>
          <w:tab w:val="left" w:pos="709"/>
          <w:tab w:val="left" w:pos="851"/>
          <w:tab w:val="left" w:pos="1134"/>
        </w:tabs>
        <w:spacing w:line="276" w:lineRule="auto"/>
        <w:ind w:left="-142" w:firstLine="851"/>
        <w:jc w:val="both"/>
      </w:pPr>
      <w:r>
        <w:t>приобретение теплоисточника БМК 27,9 МВт – 97 909 тыс. рублей;</w:t>
      </w:r>
    </w:p>
    <w:p w:rsidR="00185269" w:rsidRDefault="009F435F" w:rsidP="00780D56">
      <w:pPr>
        <w:numPr>
          <w:ilvl w:val="0"/>
          <w:numId w:val="9"/>
        </w:numPr>
        <w:tabs>
          <w:tab w:val="left" w:pos="709"/>
          <w:tab w:val="left" w:pos="851"/>
          <w:tab w:val="left" w:pos="1134"/>
        </w:tabs>
        <w:spacing w:line="276" w:lineRule="auto"/>
        <w:ind w:left="0" w:firstLine="709"/>
        <w:jc w:val="both"/>
      </w:pPr>
      <w:r>
        <w:t>строительство водозаборных сооружений и сетей водоснабжения – 44 155 тыс. рублей;</w:t>
      </w:r>
    </w:p>
    <w:p w:rsidR="009F435F" w:rsidRDefault="007C1E79" w:rsidP="00780D56">
      <w:pPr>
        <w:numPr>
          <w:ilvl w:val="0"/>
          <w:numId w:val="9"/>
        </w:numPr>
        <w:tabs>
          <w:tab w:val="left" w:pos="1134"/>
        </w:tabs>
        <w:spacing w:line="276" w:lineRule="auto"/>
        <w:ind w:left="0" w:firstLine="709"/>
        <w:jc w:val="both"/>
      </w:pPr>
      <w:r>
        <w:t>строительство распределительного газопровода микрорайона «Рига» - 44 353 тыс. рублей;</w:t>
      </w:r>
    </w:p>
    <w:p w:rsidR="007C1E79" w:rsidRDefault="007C1E79" w:rsidP="00780D56">
      <w:pPr>
        <w:numPr>
          <w:ilvl w:val="0"/>
          <w:numId w:val="9"/>
        </w:numPr>
        <w:tabs>
          <w:tab w:val="left" w:pos="1134"/>
        </w:tabs>
        <w:spacing w:line="276" w:lineRule="auto"/>
        <w:ind w:left="0" w:firstLine="709"/>
        <w:jc w:val="both"/>
      </w:pPr>
      <w:proofErr w:type="gramStart"/>
      <w:r>
        <w:t xml:space="preserve">газоснабжение жилых домов по ул. Фомина, ул. 25 лет Октября, ул. Крупской, ул. Кривощекова, ул. </w:t>
      </w:r>
      <w:proofErr w:type="spellStart"/>
      <w:r>
        <w:t>Иканина</w:t>
      </w:r>
      <w:proofErr w:type="spellEnd"/>
      <w:r>
        <w:t xml:space="preserve"> и ул. Карла Либкнехта (проектные работы) – 3780 тыс. рублей;</w:t>
      </w:r>
      <w:proofErr w:type="gramEnd"/>
    </w:p>
    <w:p w:rsidR="007C1E79" w:rsidRDefault="007C1E79" w:rsidP="00780D56">
      <w:pPr>
        <w:numPr>
          <w:ilvl w:val="0"/>
          <w:numId w:val="9"/>
        </w:numPr>
        <w:tabs>
          <w:tab w:val="left" w:pos="1134"/>
        </w:tabs>
        <w:spacing w:line="276" w:lineRule="auto"/>
        <w:ind w:left="0" w:firstLine="709"/>
        <w:jc w:val="both"/>
      </w:pPr>
      <w:r>
        <w:t xml:space="preserve">строительство объекта «Станция биологической очистки </w:t>
      </w:r>
      <w:proofErr w:type="spellStart"/>
      <w:r>
        <w:t>хозбытовых</w:t>
      </w:r>
      <w:proofErr w:type="spellEnd"/>
      <w:r>
        <w:t xml:space="preserve"> сточных вод централизованной системы водоотведения» -  99 275 </w:t>
      </w:r>
      <w:r w:rsidR="00780D56">
        <w:t>тыс. рублей.</w:t>
      </w:r>
    </w:p>
    <w:p w:rsidR="003240C6" w:rsidRDefault="003240C6" w:rsidP="003240C6">
      <w:pPr>
        <w:tabs>
          <w:tab w:val="left" w:pos="1134"/>
        </w:tabs>
        <w:spacing w:line="276" w:lineRule="auto"/>
        <w:ind w:firstLine="709"/>
        <w:jc w:val="both"/>
      </w:pPr>
      <w:r>
        <w:t>Кроме того, большой объем бюджетных средств,</w:t>
      </w:r>
      <w:r w:rsidRPr="00F81277">
        <w:t xml:space="preserve"> как и в предыдущие годы</w:t>
      </w:r>
      <w:r>
        <w:t>,</w:t>
      </w:r>
      <w:r w:rsidRPr="00F81277">
        <w:t xml:space="preserve"> </w:t>
      </w:r>
      <w:r>
        <w:t>предусмотрен на текущие обязательства</w:t>
      </w:r>
      <w:r w:rsidRPr="00F81277">
        <w:t xml:space="preserve"> </w:t>
      </w:r>
      <w:r>
        <w:t xml:space="preserve">(обеспечение деятельности органов местного самоуправления и муниципальных учреждений). </w:t>
      </w:r>
    </w:p>
    <w:p w:rsidR="00DD4237" w:rsidRDefault="00DD4237" w:rsidP="00C33CA9">
      <w:pPr>
        <w:spacing w:line="276" w:lineRule="auto"/>
        <w:ind w:firstLine="709"/>
        <w:jc w:val="both"/>
      </w:pPr>
      <w:r w:rsidRPr="00092F63">
        <w:t>Прогнозные бюджетные ассигнования на 201</w:t>
      </w:r>
      <w:r w:rsidR="00B06A50">
        <w:t>9</w:t>
      </w:r>
      <w:r w:rsidRPr="00092F63">
        <w:t xml:space="preserve"> год в разрезе направлений расходования средств,</w:t>
      </w:r>
      <w:r w:rsidRPr="00092F63">
        <w:rPr>
          <w:rFonts w:eastAsia="Arial Unicode MS"/>
        </w:rPr>
        <w:t xml:space="preserve"> их структура, а также анализ динамики по сравнению с показателями текущего года</w:t>
      </w:r>
      <w:r w:rsidRPr="00092F63">
        <w:t xml:space="preserve"> представлены в таблице </w:t>
      </w:r>
      <w:r>
        <w:t>5</w:t>
      </w:r>
      <w:r w:rsidRPr="00092F63">
        <w:t xml:space="preserve">. </w:t>
      </w:r>
    </w:p>
    <w:p w:rsidR="00092F63" w:rsidRDefault="00E12EDB" w:rsidP="00092F63">
      <w:pPr>
        <w:ind w:firstLine="709"/>
        <w:jc w:val="right"/>
        <w:rPr>
          <w:sz w:val="18"/>
          <w:szCs w:val="18"/>
        </w:rPr>
      </w:pPr>
      <w:r>
        <w:rPr>
          <w:sz w:val="18"/>
          <w:szCs w:val="18"/>
        </w:rPr>
        <w:t>Т</w:t>
      </w:r>
      <w:r w:rsidR="00092F63">
        <w:rPr>
          <w:sz w:val="18"/>
          <w:szCs w:val="18"/>
        </w:rPr>
        <w:t xml:space="preserve">аблица </w:t>
      </w:r>
      <w:r w:rsidR="002F38A1">
        <w:rPr>
          <w:sz w:val="18"/>
          <w:szCs w:val="18"/>
        </w:rPr>
        <w:t>5</w:t>
      </w:r>
    </w:p>
    <w:p w:rsidR="00092F63" w:rsidRDefault="00092F63" w:rsidP="00092F63">
      <w:pPr>
        <w:ind w:firstLine="709"/>
        <w:jc w:val="center"/>
        <w:rPr>
          <w:b/>
          <w:sz w:val="20"/>
          <w:szCs w:val="20"/>
        </w:rPr>
      </w:pPr>
      <w:r w:rsidRPr="004F07AA">
        <w:rPr>
          <w:b/>
          <w:sz w:val="20"/>
          <w:szCs w:val="20"/>
        </w:rPr>
        <w:t>Расходы бюджета Городского округа Верхняя Тура на 20</w:t>
      </w:r>
      <w:r w:rsidR="00AA2A2A">
        <w:rPr>
          <w:b/>
          <w:sz w:val="20"/>
          <w:szCs w:val="20"/>
        </w:rPr>
        <w:t>20</w:t>
      </w:r>
      <w:r w:rsidRPr="004F07AA">
        <w:rPr>
          <w:b/>
          <w:sz w:val="20"/>
          <w:szCs w:val="20"/>
        </w:rPr>
        <w:t xml:space="preserve"> год в разрезе разделов бюджетной классификации Российской Федерации</w:t>
      </w:r>
    </w:p>
    <w:p w:rsidR="00092F63" w:rsidRDefault="00092F63" w:rsidP="00092F63">
      <w:pPr>
        <w:ind w:firstLine="709"/>
        <w:jc w:val="center"/>
        <w:rPr>
          <w:b/>
          <w:sz w:val="20"/>
          <w:szCs w:val="20"/>
        </w:rPr>
      </w:pPr>
    </w:p>
    <w:tbl>
      <w:tblPr>
        <w:tblW w:w="9654" w:type="dxa"/>
        <w:tblInd w:w="93" w:type="dxa"/>
        <w:tblLayout w:type="fixed"/>
        <w:tblLook w:val="0000"/>
      </w:tblPr>
      <w:tblGrid>
        <w:gridCol w:w="2850"/>
        <w:gridCol w:w="1701"/>
        <w:gridCol w:w="709"/>
        <w:gridCol w:w="1559"/>
        <w:gridCol w:w="709"/>
        <w:gridCol w:w="1276"/>
        <w:gridCol w:w="850"/>
      </w:tblGrid>
      <w:tr w:rsidR="006A4025" w:rsidRPr="001B6DFF" w:rsidTr="00C86E92">
        <w:trPr>
          <w:trHeight w:val="432"/>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4025" w:rsidRPr="001B6DFF" w:rsidRDefault="006A4025" w:rsidP="00C86E92">
            <w:pPr>
              <w:jc w:val="center"/>
              <w:rPr>
                <w:sz w:val="18"/>
                <w:szCs w:val="18"/>
              </w:rPr>
            </w:pPr>
            <w:r w:rsidRPr="001B6DFF">
              <w:rPr>
                <w:sz w:val="18"/>
                <w:szCs w:val="18"/>
              </w:rPr>
              <w:t>Показатели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025" w:rsidRPr="001B6DFF" w:rsidRDefault="006A4025" w:rsidP="00AA2A2A">
            <w:pPr>
              <w:jc w:val="center"/>
              <w:rPr>
                <w:sz w:val="18"/>
                <w:szCs w:val="18"/>
              </w:rPr>
            </w:pPr>
            <w:r w:rsidRPr="001B6DFF">
              <w:rPr>
                <w:sz w:val="18"/>
                <w:szCs w:val="18"/>
              </w:rPr>
              <w:t>201</w:t>
            </w:r>
            <w:r w:rsidR="00AA2A2A">
              <w:rPr>
                <w:sz w:val="18"/>
                <w:szCs w:val="18"/>
              </w:rPr>
              <w:t>9</w:t>
            </w:r>
            <w:r w:rsidRPr="001B6DFF">
              <w:rPr>
                <w:sz w:val="18"/>
                <w:szCs w:val="18"/>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6A4025" w:rsidRPr="001B6DFF" w:rsidRDefault="006A4025" w:rsidP="00AA2A2A">
            <w:pPr>
              <w:jc w:val="center"/>
              <w:rPr>
                <w:sz w:val="18"/>
                <w:szCs w:val="18"/>
              </w:rPr>
            </w:pPr>
            <w:r w:rsidRPr="001B6DFF">
              <w:rPr>
                <w:sz w:val="18"/>
                <w:szCs w:val="18"/>
              </w:rPr>
              <w:t>20</w:t>
            </w:r>
            <w:r w:rsidR="00AA2A2A">
              <w:rPr>
                <w:sz w:val="18"/>
                <w:szCs w:val="18"/>
              </w:rPr>
              <w:t>20</w:t>
            </w:r>
            <w:r w:rsidRPr="001B6DFF">
              <w:rPr>
                <w:sz w:val="18"/>
                <w:szCs w:val="18"/>
              </w:rPr>
              <w:t xml:space="preserve"> год</w:t>
            </w:r>
          </w:p>
        </w:tc>
        <w:tc>
          <w:tcPr>
            <w:tcW w:w="2126" w:type="dxa"/>
            <w:gridSpan w:val="2"/>
            <w:vMerge w:val="restart"/>
            <w:tcBorders>
              <w:top w:val="single" w:sz="4" w:space="0" w:color="auto"/>
              <w:left w:val="single" w:sz="4" w:space="0" w:color="auto"/>
              <w:right w:val="single" w:sz="4" w:space="0" w:color="auto"/>
            </w:tcBorders>
            <w:shd w:val="clear" w:color="auto" w:fill="auto"/>
          </w:tcPr>
          <w:p w:rsidR="006A4025" w:rsidRPr="001B6DFF" w:rsidRDefault="006A4025" w:rsidP="00AA2A2A">
            <w:pPr>
              <w:tabs>
                <w:tab w:val="left" w:pos="993"/>
              </w:tabs>
              <w:jc w:val="center"/>
              <w:rPr>
                <w:sz w:val="18"/>
                <w:szCs w:val="18"/>
              </w:rPr>
            </w:pPr>
            <w:r w:rsidRPr="001B6DFF">
              <w:rPr>
                <w:sz w:val="18"/>
                <w:szCs w:val="18"/>
              </w:rPr>
              <w:t>Динамика показателей 20</w:t>
            </w:r>
            <w:r w:rsidR="00AA2A2A">
              <w:rPr>
                <w:sz w:val="18"/>
                <w:szCs w:val="18"/>
              </w:rPr>
              <w:t>20</w:t>
            </w:r>
            <w:r w:rsidRPr="001B6DFF">
              <w:rPr>
                <w:sz w:val="18"/>
                <w:szCs w:val="18"/>
              </w:rPr>
              <w:t xml:space="preserve"> года по сравнению с показателями 201</w:t>
            </w:r>
            <w:r w:rsidR="00AA2A2A">
              <w:rPr>
                <w:sz w:val="18"/>
                <w:szCs w:val="18"/>
              </w:rPr>
              <w:t>9</w:t>
            </w:r>
            <w:r w:rsidRPr="001B6DFF">
              <w:rPr>
                <w:sz w:val="18"/>
                <w:szCs w:val="18"/>
              </w:rPr>
              <w:t xml:space="preserve"> года</w:t>
            </w:r>
          </w:p>
        </w:tc>
      </w:tr>
      <w:tr w:rsidR="006A4025" w:rsidRPr="001B6DFF" w:rsidTr="006A4025">
        <w:trPr>
          <w:trHeight w:val="207"/>
        </w:trPr>
        <w:tc>
          <w:tcPr>
            <w:tcW w:w="2850" w:type="dxa"/>
            <w:vMerge/>
            <w:tcBorders>
              <w:top w:val="single" w:sz="4" w:space="0" w:color="auto"/>
              <w:left w:val="single" w:sz="4" w:space="0" w:color="auto"/>
              <w:bottom w:val="single" w:sz="4" w:space="0" w:color="auto"/>
              <w:right w:val="single" w:sz="4" w:space="0" w:color="auto"/>
            </w:tcBorders>
            <w:vAlign w:val="center"/>
          </w:tcPr>
          <w:p w:rsidR="006A4025" w:rsidRPr="001B6DFF" w:rsidRDefault="006A4025" w:rsidP="003B4E07">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tcPr>
          <w:p w:rsidR="006A4025" w:rsidRPr="001B6DFF" w:rsidRDefault="006A4025" w:rsidP="004E7029">
            <w:pPr>
              <w:tabs>
                <w:tab w:val="left" w:pos="993"/>
              </w:tabs>
              <w:jc w:val="center"/>
              <w:rPr>
                <w:sz w:val="18"/>
                <w:szCs w:val="18"/>
              </w:rPr>
            </w:pPr>
            <w:r w:rsidRPr="001B6DFF">
              <w:rPr>
                <w:sz w:val="18"/>
                <w:szCs w:val="18"/>
              </w:rPr>
              <w:t>утверждено решением о бюджете (с учетом всех изменений), тыс. рублей</w:t>
            </w:r>
          </w:p>
        </w:tc>
        <w:tc>
          <w:tcPr>
            <w:tcW w:w="709" w:type="dxa"/>
            <w:vMerge w:val="restart"/>
            <w:tcBorders>
              <w:top w:val="nil"/>
              <w:left w:val="single" w:sz="4" w:space="0" w:color="auto"/>
              <w:bottom w:val="single" w:sz="4" w:space="0" w:color="auto"/>
              <w:right w:val="single" w:sz="4" w:space="0" w:color="auto"/>
            </w:tcBorders>
            <w:shd w:val="clear" w:color="auto" w:fill="auto"/>
          </w:tcPr>
          <w:p w:rsidR="006A4025" w:rsidRPr="001B6DFF" w:rsidRDefault="006A4025" w:rsidP="004E7029">
            <w:pPr>
              <w:tabs>
                <w:tab w:val="left" w:pos="993"/>
              </w:tabs>
              <w:jc w:val="center"/>
              <w:rPr>
                <w:sz w:val="18"/>
                <w:szCs w:val="18"/>
              </w:rPr>
            </w:pPr>
            <w:r w:rsidRPr="001B6DFF">
              <w:rPr>
                <w:sz w:val="18"/>
                <w:szCs w:val="18"/>
              </w:rPr>
              <w:t>доля,</w:t>
            </w:r>
          </w:p>
          <w:p w:rsidR="006A4025" w:rsidRPr="001B6DFF" w:rsidRDefault="006A4025" w:rsidP="004E7029">
            <w:pPr>
              <w:tabs>
                <w:tab w:val="left" w:pos="993"/>
              </w:tabs>
              <w:jc w:val="center"/>
              <w:rPr>
                <w:sz w:val="18"/>
                <w:szCs w:val="18"/>
              </w:rPr>
            </w:pPr>
            <w:r w:rsidRPr="001B6DFF">
              <w:rPr>
                <w:sz w:val="18"/>
                <w:szCs w:val="18"/>
              </w:rPr>
              <w:t xml:space="preserve">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6A4025" w:rsidRPr="001B6DFF" w:rsidRDefault="006A4025" w:rsidP="006A4025">
            <w:pPr>
              <w:tabs>
                <w:tab w:val="left" w:pos="993"/>
              </w:tabs>
              <w:jc w:val="center"/>
              <w:rPr>
                <w:sz w:val="18"/>
                <w:szCs w:val="18"/>
              </w:rPr>
            </w:pPr>
            <w:r w:rsidRPr="001B6DFF">
              <w:rPr>
                <w:sz w:val="18"/>
                <w:szCs w:val="18"/>
              </w:rPr>
              <w:t>проект решения о бюджете, тыс. рублей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A4025" w:rsidRPr="001B6DFF" w:rsidRDefault="006A4025" w:rsidP="006A4025">
            <w:pPr>
              <w:tabs>
                <w:tab w:val="left" w:pos="993"/>
              </w:tabs>
              <w:jc w:val="center"/>
              <w:rPr>
                <w:sz w:val="18"/>
                <w:szCs w:val="18"/>
              </w:rPr>
            </w:pPr>
            <w:r w:rsidRPr="001B6DFF">
              <w:rPr>
                <w:sz w:val="18"/>
                <w:szCs w:val="18"/>
              </w:rPr>
              <w:t>доля,</w:t>
            </w:r>
          </w:p>
          <w:p w:rsidR="006A4025" w:rsidRPr="001B6DFF" w:rsidRDefault="006A4025" w:rsidP="006A4025">
            <w:pPr>
              <w:tabs>
                <w:tab w:val="left" w:pos="993"/>
              </w:tabs>
              <w:jc w:val="center"/>
              <w:rPr>
                <w:sz w:val="18"/>
                <w:szCs w:val="18"/>
              </w:rPr>
            </w:pPr>
            <w:r w:rsidRPr="001B6DFF">
              <w:rPr>
                <w:sz w:val="18"/>
                <w:szCs w:val="18"/>
              </w:rPr>
              <w:t xml:space="preserve"> %</w:t>
            </w:r>
          </w:p>
        </w:tc>
        <w:tc>
          <w:tcPr>
            <w:tcW w:w="2126" w:type="dxa"/>
            <w:gridSpan w:val="2"/>
            <w:vMerge/>
            <w:tcBorders>
              <w:left w:val="single" w:sz="4" w:space="0" w:color="auto"/>
              <w:bottom w:val="single" w:sz="4" w:space="0" w:color="auto"/>
              <w:right w:val="single" w:sz="4" w:space="0" w:color="auto"/>
            </w:tcBorders>
            <w:shd w:val="clear" w:color="auto" w:fill="auto"/>
          </w:tcPr>
          <w:p w:rsidR="006A4025" w:rsidRPr="001B6DFF" w:rsidRDefault="006A4025" w:rsidP="003B4E07">
            <w:pPr>
              <w:jc w:val="center"/>
              <w:rPr>
                <w:sz w:val="18"/>
                <w:szCs w:val="18"/>
              </w:rPr>
            </w:pPr>
          </w:p>
        </w:tc>
      </w:tr>
      <w:tr w:rsidR="006A4025" w:rsidRPr="001B6DFF" w:rsidTr="006A4025">
        <w:trPr>
          <w:trHeight w:val="255"/>
        </w:trPr>
        <w:tc>
          <w:tcPr>
            <w:tcW w:w="2850" w:type="dxa"/>
            <w:vMerge/>
            <w:tcBorders>
              <w:top w:val="single" w:sz="4" w:space="0" w:color="auto"/>
              <w:left w:val="single" w:sz="4" w:space="0" w:color="auto"/>
              <w:bottom w:val="single" w:sz="4" w:space="0" w:color="auto"/>
              <w:right w:val="single" w:sz="4" w:space="0" w:color="auto"/>
            </w:tcBorders>
            <w:vAlign w:val="center"/>
          </w:tcPr>
          <w:p w:rsidR="006A4025" w:rsidRPr="001B6DFF" w:rsidRDefault="006A4025" w:rsidP="003B4E07">
            <w:pPr>
              <w:rPr>
                <w:sz w:val="18"/>
                <w:szCs w:val="18"/>
              </w:rPr>
            </w:pPr>
          </w:p>
        </w:tc>
        <w:tc>
          <w:tcPr>
            <w:tcW w:w="1701" w:type="dxa"/>
            <w:vMerge/>
            <w:tcBorders>
              <w:top w:val="nil"/>
              <w:left w:val="single" w:sz="4" w:space="0" w:color="auto"/>
              <w:bottom w:val="single" w:sz="4" w:space="0" w:color="auto"/>
              <w:right w:val="single" w:sz="4" w:space="0" w:color="auto"/>
            </w:tcBorders>
            <w:vAlign w:val="center"/>
          </w:tcPr>
          <w:p w:rsidR="006A4025" w:rsidRPr="001B6DFF" w:rsidRDefault="006A4025" w:rsidP="003B4E07">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6A4025" w:rsidRPr="001B6DFF" w:rsidRDefault="006A4025" w:rsidP="003B4E07">
            <w:pPr>
              <w:rPr>
                <w:sz w:val="18"/>
                <w:szCs w:val="18"/>
              </w:rPr>
            </w:pPr>
          </w:p>
        </w:tc>
        <w:tc>
          <w:tcPr>
            <w:tcW w:w="1559" w:type="dxa"/>
            <w:vMerge/>
            <w:tcBorders>
              <w:top w:val="nil"/>
              <w:left w:val="single" w:sz="4" w:space="0" w:color="auto"/>
              <w:bottom w:val="single" w:sz="4" w:space="0" w:color="auto"/>
              <w:right w:val="single" w:sz="4" w:space="0" w:color="auto"/>
            </w:tcBorders>
          </w:tcPr>
          <w:p w:rsidR="006A4025" w:rsidRPr="001B6DFF" w:rsidRDefault="006A4025" w:rsidP="003B4E07">
            <w:pPr>
              <w:rPr>
                <w:sz w:val="18"/>
                <w:szCs w:val="18"/>
              </w:rPr>
            </w:pPr>
          </w:p>
        </w:tc>
        <w:tc>
          <w:tcPr>
            <w:tcW w:w="709" w:type="dxa"/>
            <w:vMerge/>
            <w:tcBorders>
              <w:top w:val="nil"/>
              <w:left w:val="single" w:sz="4" w:space="0" w:color="auto"/>
              <w:bottom w:val="single" w:sz="4" w:space="0" w:color="auto"/>
              <w:right w:val="single" w:sz="4" w:space="0" w:color="auto"/>
            </w:tcBorders>
          </w:tcPr>
          <w:p w:rsidR="006A4025" w:rsidRPr="001B6DFF" w:rsidRDefault="006A4025" w:rsidP="003B4E07">
            <w:pPr>
              <w:rPr>
                <w:sz w:val="18"/>
                <w:szCs w:val="18"/>
              </w:rPr>
            </w:pPr>
          </w:p>
        </w:tc>
        <w:tc>
          <w:tcPr>
            <w:tcW w:w="1276" w:type="dxa"/>
            <w:vMerge w:val="restart"/>
            <w:tcBorders>
              <w:top w:val="nil"/>
              <w:left w:val="single" w:sz="4" w:space="0" w:color="auto"/>
              <w:bottom w:val="single" w:sz="4" w:space="0" w:color="auto"/>
              <w:right w:val="single" w:sz="4" w:space="0" w:color="auto"/>
            </w:tcBorders>
            <w:shd w:val="clear" w:color="auto" w:fill="auto"/>
          </w:tcPr>
          <w:p w:rsidR="006A4025" w:rsidRPr="001B6DFF" w:rsidRDefault="006A4025" w:rsidP="003B4E07">
            <w:pPr>
              <w:jc w:val="center"/>
              <w:rPr>
                <w:sz w:val="18"/>
                <w:szCs w:val="18"/>
              </w:rPr>
            </w:pPr>
            <w:r w:rsidRPr="001B6DFF">
              <w:rPr>
                <w:sz w:val="18"/>
                <w:szCs w:val="18"/>
              </w:rPr>
              <w:t>рост (снижение), тыс. рублей</w:t>
            </w:r>
          </w:p>
        </w:tc>
        <w:tc>
          <w:tcPr>
            <w:tcW w:w="850" w:type="dxa"/>
            <w:vMerge w:val="restart"/>
            <w:tcBorders>
              <w:top w:val="nil"/>
              <w:left w:val="single" w:sz="4" w:space="0" w:color="auto"/>
              <w:bottom w:val="single" w:sz="4" w:space="0" w:color="auto"/>
              <w:right w:val="single" w:sz="4" w:space="0" w:color="auto"/>
            </w:tcBorders>
            <w:shd w:val="clear" w:color="auto" w:fill="auto"/>
          </w:tcPr>
          <w:p w:rsidR="006A4025" w:rsidRPr="001B6DFF" w:rsidRDefault="006A4025" w:rsidP="003B4E07">
            <w:pPr>
              <w:jc w:val="center"/>
              <w:rPr>
                <w:sz w:val="18"/>
                <w:szCs w:val="18"/>
              </w:rPr>
            </w:pPr>
            <w:r w:rsidRPr="001B6DFF">
              <w:rPr>
                <w:sz w:val="18"/>
                <w:szCs w:val="18"/>
              </w:rPr>
              <w:t xml:space="preserve">темп роста, % </w:t>
            </w:r>
          </w:p>
        </w:tc>
      </w:tr>
      <w:tr w:rsidR="006A4025" w:rsidRPr="001B6DFF" w:rsidTr="006A4025">
        <w:trPr>
          <w:trHeight w:val="437"/>
        </w:trPr>
        <w:tc>
          <w:tcPr>
            <w:tcW w:w="2850" w:type="dxa"/>
            <w:vMerge/>
            <w:tcBorders>
              <w:top w:val="single" w:sz="4" w:space="0" w:color="auto"/>
              <w:left w:val="single" w:sz="4" w:space="0" w:color="auto"/>
              <w:bottom w:val="single" w:sz="4" w:space="0" w:color="auto"/>
              <w:right w:val="single" w:sz="4" w:space="0" w:color="auto"/>
            </w:tcBorders>
            <w:vAlign w:val="center"/>
          </w:tcPr>
          <w:p w:rsidR="00FD6B35" w:rsidRPr="001B6DFF" w:rsidRDefault="00FD6B35" w:rsidP="003B4E07">
            <w:pPr>
              <w:rPr>
                <w:sz w:val="18"/>
                <w:szCs w:val="18"/>
              </w:rPr>
            </w:pPr>
          </w:p>
        </w:tc>
        <w:tc>
          <w:tcPr>
            <w:tcW w:w="1701" w:type="dxa"/>
            <w:vMerge/>
            <w:tcBorders>
              <w:top w:val="nil"/>
              <w:left w:val="single" w:sz="4" w:space="0" w:color="auto"/>
              <w:bottom w:val="single" w:sz="4" w:space="0" w:color="auto"/>
              <w:right w:val="single" w:sz="4" w:space="0" w:color="auto"/>
            </w:tcBorders>
            <w:vAlign w:val="center"/>
          </w:tcPr>
          <w:p w:rsidR="00FD6B35" w:rsidRPr="001B6DFF" w:rsidRDefault="00FD6B35" w:rsidP="003B4E07">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FD6B35" w:rsidRPr="001B6DFF" w:rsidRDefault="00FD6B35" w:rsidP="003B4E07">
            <w:pPr>
              <w:rPr>
                <w:sz w:val="18"/>
                <w:szCs w:val="18"/>
              </w:rPr>
            </w:pPr>
          </w:p>
        </w:tc>
        <w:tc>
          <w:tcPr>
            <w:tcW w:w="1559" w:type="dxa"/>
            <w:vMerge/>
            <w:tcBorders>
              <w:top w:val="nil"/>
              <w:left w:val="single" w:sz="4" w:space="0" w:color="auto"/>
              <w:bottom w:val="single" w:sz="4" w:space="0" w:color="auto"/>
              <w:right w:val="single" w:sz="4" w:space="0" w:color="auto"/>
            </w:tcBorders>
            <w:vAlign w:val="center"/>
          </w:tcPr>
          <w:p w:rsidR="00FD6B35" w:rsidRPr="001B6DFF" w:rsidRDefault="00FD6B35" w:rsidP="003B4E07">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FD6B35" w:rsidRPr="001B6DFF" w:rsidRDefault="00FD6B35" w:rsidP="003B4E07">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FD6B35" w:rsidRPr="001B6DFF" w:rsidRDefault="00FD6B35" w:rsidP="003B4E07">
            <w:pPr>
              <w:rPr>
                <w:sz w:val="18"/>
                <w:szCs w:val="18"/>
              </w:rPr>
            </w:pPr>
          </w:p>
        </w:tc>
        <w:tc>
          <w:tcPr>
            <w:tcW w:w="850" w:type="dxa"/>
            <w:vMerge/>
            <w:tcBorders>
              <w:top w:val="nil"/>
              <w:left w:val="single" w:sz="4" w:space="0" w:color="auto"/>
              <w:bottom w:val="single" w:sz="4" w:space="0" w:color="auto"/>
              <w:right w:val="single" w:sz="4" w:space="0" w:color="auto"/>
            </w:tcBorders>
            <w:vAlign w:val="center"/>
          </w:tcPr>
          <w:p w:rsidR="00FD6B35" w:rsidRPr="001B6DFF" w:rsidRDefault="00FD6B35" w:rsidP="003B4E07">
            <w:pPr>
              <w:rPr>
                <w:sz w:val="18"/>
                <w:szCs w:val="18"/>
              </w:rPr>
            </w:pPr>
          </w:p>
        </w:tc>
      </w:tr>
      <w:tr w:rsidR="006A4025" w:rsidRPr="001B6DFF" w:rsidTr="006A4025">
        <w:trPr>
          <w:trHeight w:val="285"/>
        </w:trPr>
        <w:tc>
          <w:tcPr>
            <w:tcW w:w="2850" w:type="dxa"/>
            <w:tcBorders>
              <w:top w:val="single" w:sz="4" w:space="0" w:color="auto"/>
              <w:left w:val="single" w:sz="4" w:space="0" w:color="auto"/>
              <w:bottom w:val="single" w:sz="4" w:space="0" w:color="auto"/>
              <w:right w:val="single" w:sz="4" w:space="0" w:color="auto"/>
            </w:tcBorders>
            <w:vAlign w:val="center"/>
          </w:tcPr>
          <w:p w:rsidR="006A4025" w:rsidRPr="001B6DFF" w:rsidRDefault="006A4025" w:rsidP="006A4025">
            <w:pPr>
              <w:jc w:val="center"/>
              <w:rPr>
                <w:sz w:val="18"/>
                <w:szCs w:val="18"/>
              </w:rPr>
            </w:pPr>
            <w:r w:rsidRPr="001B6DFF">
              <w:rPr>
                <w:sz w:val="18"/>
                <w:szCs w:val="18"/>
              </w:rPr>
              <w:t>1</w:t>
            </w:r>
          </w:p>
        </w:tc>
        <w:tc>
          <w:tcPr>
            <w:tcW w:w="1701" w:type="dxa"/>
            <w:tcBorders>
              <w:top w:val="nil"/>
              <w:left w:val="single" w:sz="4" w:space="0" w:color="auto"/>
              <w:bottom w:val="single" w:sz="4" w:space="0" w:color="auto"/>
              <w:right w:val="single" w:sz="4" w:space="0" w:color="auto"/>
            </w:tcBorders>
            <w:vAlign w:val="center"/>
          </w:tcPr>
          <w:p w:rsidR="006A4025" w:rsidRPr="001B6DFF" w:rsidRDefault="006A4025" w:rsidP="006A4025">
            <w:pPr>
              <w:jc w:val="center"/>
              <w:rPr>
                <w:sz w:val="18"/>
                <w:szCs w:val="18"/>
              </w:rPr>
            </w:pPr>
            <w:r w:rsidRPr="001B6DFF">
              <w:rPr>
                <w:sz w:val="18"/>
                <w:szCs w:val="18"/>
              </w:rPr>
              <w:t>2</w:t>
            </w:r>
          </w:p>
        </w:tc>
        <w:tc>
          <w:tcPr>
            <w:tcW w:w="709" w:type="dxa"/>
            <w:tcBorders>
              <w:top w:val="nil"/>
              <w:left w:val="single" w:sz="4" w:space="0" w:color="auto"/>
              <w:bottom w:val="single" w:sz="4" w:space="0" w:color="auto"/>
              <w:right w:val="single" w:sz="4" w:space="0" w:color="auto"/>
            </w:tcBorders>
            <w:vAlign w:val="center"/>
          </w:tcPr>
          <w:p w:rsidR="006A4025" w:rsidRPr="001B6DFF" w:rsidRDefault="006A4025" w:rsidP="006A4025">
            <w:pPr>
              <w:jc w:val="center"/>
              <w:rPr>
                <w:sz w:val="18"/>
                <w:szCs w:val="18"/>
              </w:rPr>
            </w:pPr>
            <w:r w:rsidRPr="001B6DFF">
              <w:rPr>
                <w:sz w:val="18"/>
                <w:szCs w:val="18"/>
              </w:rPr>
              <w:t>3</w:t>
            </w:r>
          </w:p>
        </w:tc>
        <w:tc>
          <w:tcPr>
            <w:tcW w:w="1559" w:type="dxa"/>
            <w:tcBorders>
              <w:top w:val="nil"/>
              <w:left w:val="single" w:sz="4" w:space="0" w:color="auto"/>
              <w:bottom w:val="single" w:sz="4" w:space="0" w:color="auto"/>
              <w:right w:val="single" w:sz="4" w:space="0" w:color="auto"/>
            </w:tcBorders>
            <w:vAlign w:val="center"/>
          </w:tcPr>
          <w:p w:rsidR="006A4025" w:rsidRPr="001B6DFF" w:rsidRDefault="006A4025" w:rsidP="006A4025">
            <w:pPr>
              <w:jc w:val="center"/>
              <w:rPr>
                <w:sz w:val="18"/>
                <w:szCs w:val="18"/>
              </w:rPr>
            </w:pPr>
            <w:r w:rsidRPr="001B6DFF">
              <w:rPr>
                <w:sz w:val="18"/>
                <w:szCs w:val="18"/>
              </w:rPr>
              <w:t>4</w:t>
            </w:r>
          </w:p>
        </w:tc>
        <w:tc>
          <w:tcPr>
            <w:tcW w:w="709" w:type="dxa"/>
            <w:tcBorders>
              <w:top w:val="nil"/>
              <w:left w:val="single" w:sz="4" w:space="0" w:color="auto"/>
              <w:bottom w:val="single" w:sz="4" w:space="0" w:color="auto"/>
              <w:right w:val="single" w:sz="4" w:space="0" w:color="auto"/>
            </w:tcBorders>
            <w:vAlign w:val="center"/>
          </w:tcPr>
          <w:p w:rsidR="006A4025" w:rsidRPr="001B6DFF" w:rsidRDefault="006A4025" w:rsidP="006A4025">
            <w:pPr>
              <w:jc w:val="center"/>
              <w:rPr>
                <w:sz w:val="18"/>
                <w:szCs w:val="18"/>
              </w:rPr>
            </w:pPr>
            <w:r w:rsidRPr="001B6DFF">
              <w:rPr>
                <w:sz w:val="18"/>
                <w:szCs w:val="18"/>
              </w:rPr>
              <w:t>5</w:t>
            </w:r>
          </w:p>
        </w:tc>
        <w:tc>
          <w:tcPr>
            <w:tcW w:w="1276" w:type="dxa"/>
            <w:tcBorders>
              <w:top w:val="nil"/>
              <w:left w:val="single" w:sz="4" w:space="0" w:color="auto"/>
              <w:bottom w:val="single" w:sz="4" w:space="0" w:color="auto"/>
              <w:right w:val="single" w:sz="4" w:space="0" w:color="auto"/>
            </w:tcBorders>
            <w:vAlign w:val="center"/>
          </w:tcPr>
          <w:p w:rsidR="006A4025" w:rsidRPr="001B6DFF" w:rsidRDefault="006A4025" w:rsidP="006A4025">
            <w:pPr>
              <w:jc w:val="center"/>
              <w:rPr>
                <w:sz w:val="18"/>
                <w:szCs w:val="18"/>
              </w:rPr>
            </w:pPr>
            <w:r w:rsidRPr="001B6DFF">
              <w:rPr>
                <w:sz w:val="18"/>
                <w:szCs w:val="18"/>
              </w:rPr>
              <w:t>6</w:t>
            </w:r>
          </w:p>
        </w:tc>
        <w:tc>
          <w:tcPr>
            <w:tcW w:w="850" w:type="dxa"/>
            <w:tcBorders>
              <w:top w:val="nil"/>
              <w:left w:val="single" w:sz="4" w:space="0" w:color="auto"/>
              <w:bottom w:val="single" w:sz="4" w:space="0" w:color="auto"/>
              <w:right w:val="single" w:sz="4" w:space="0" w:color="auto"/>
            </w:tcBorders>
            <w:vAlign w:val="center"/>
          </w:tcPr>
          <w:p w:rsidR="006A4025" w:rsidRPr="001B6DFF" w:rsidRDefault="006A4025" w:rsidP="006A4025">
            <w:pPr>
              <w:jc w:val="center"/>
              <w:rPr>
                <w:sz w:val="18"/>
                <w:szCs w:val="18"/>
              </w:rPr>
            </w:pPr>
            <w:r w:rsidRPr="001B6DFF">
              <w:rPr>
                <w:sz w:val="18"/>
                <w:szCs w:val="18"/>
              </w:rPr>
              <w:t>7</w:t>
            </w:r>
          </w:p>
        </w:tc>
      </w:tr>
      <w:tr w:rsidR="006A4025" w:rsidRPr="001B6DFF" w:rsidTr="006A4025">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FD6B35" w:rsidRPr="001B6DFF" w:rsidRDefault="00FD6B35" w:rsidP="003B4E07">
            <w:pPr>
              <w:rPr>
                <w:sz w:val="18"/>
                <w:szCs w:val="18"/>
              </w:rPr>
            </w:pPr>
            <w:r w:rsidRPr="001B6DFF">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tcPr>
          <w:p w:rsidR="00FD6B35" w:rsidRPr="001B6DFF" w:rsidRDefault="003A1563" w:rsidP="003B4E07">
            <w:pPr>
              <w:jc w:val="center"/>
              <w:rPr>
                <w:sz w:val="18"/>
                <w:szCs w:val="18"/>
              </w:rPr>
            </w:pPr>
            <w:r>
              <w:rPr>
                <w:sz w:val="18"/>
                <w:szCs w:val="18"/>
              </w:rPr>
              <w:t>50 700</w:t>
            </w:r>
          </w:p>
        </w:tc>
        <w:tc>
          <w:tcPr>
            <w:tcW w:w="709" w:type="dxa"/>
            <w:tcBorders>
              <w:top w:val="nil"/>
              <w:left w:val="nil"/>
              <w:bottom w:val="single" w:sz="4" w:space="0" w:color="auto"/>
              <w:right w:val="single" w:sz="4" w:space="0" w:color="auto"/>
            </w:tcBorders>
            <w:shd w:val="clear" w:color="auto" w:fill="auto"/>
            <w:vAlign w:val="bottom"/>
          </w:tcPr>
          <w:p w:rsidR="00FD6B35" w:rsidRPr="001B6DFF" w:rsidRDefault="00696624" w:rsidP="003B4E07">
            <w:pPr>
              <w:jc w:val="center"/>
              <w:rPr>
                <w:sz w:val="18"/>
                <w:szCs w:val="18"/>
              </w:rPr>
            </w:pPr>
            <w:r>
              <w:rPr>
                <w:sz w:val="18"/>
                <w:szCs w:val="18"/>
              </w:rPr>
              <w:t>6</w:t>
            </w:r>
            <w:r w:rsidR="00005BB8">
              <w:rPr>
                <w:sz w:val="18"/>
                <w:szCs w:val="18"/>
              </w:rPr>
              <w:t>,5</w:t>
            </w:r>
          </w:p>
        </w:tc>
        <w:tc>
          <w:tcPr>
            <w:tcW w:w="1559" w:type="dxa"/>
            <w:tcBorders>
              <w:top w:val="nil"/>
              <w:left w:val="nil"/>
              <w:bottom w:val="single" w:sz="4" w:space="0" w:color="auto"/>
              <w:right w:val="single" w:sz="4" w:space="0" w:color="auto"/>
            </w:tcBorders>
            <w:shd w:val="clear" w:color="auto" w:fill="auto"/>
            <w:vAlign w:val="bottom"/>
          </w:tcPr>
          <w:p w:rsidR="00FD6B35" w:rsidRPr="00BC4448" w:rsidRDefault="00AE5C77" w:rsidP="00B3790A">
            <w:pPr>
              <w:jc w:val="center"/>
              <w:rPr>
                <w:sz w:val="18"/>
                <w:szCs w:val="18"/>
              </w:rPr>
            </w:pPr>
            <w:r>
              <w:rPr>
                <w:sz w:val="18"/>
                <w:szCs w:val="18"/>
              </w:rPr>
              <w:t>53 650</w:t>
            </w:r>
          </w:p>
        </w:tc>
        <w:tc>
          <w:tcPr>
            <w:tcW w:w="709" w:type="dxa"/>
            <w:tcBorders>
              <w:top w:val="nil"/>
              <w:left w:val="nil"/>
              <w:bottom w:val="single" w:sz="4" w:space="0" w:color="auto"/>
              <w:right w:val="single" w:sz="4" w:space="0" w:color="auto"/>
            </w:tcBorders>
            <w:shd w:val="clear" w:color="auto" w:fill="auto"/>
            <w:vAlign w:val="bottom"/>
          </w:tcPr>
          <w:p w:rsidR="00FD6B35" w:rsidRPr="00B3790A" w:rsidRDefault="00272519" w:rsidP="00723E6D">
            <w:pPr>
              <w:jc w:val="center"/>
              <w:rPr>
                <w:sz w:val="18"/>
                <w:szCs w:val="18"/>
              </w:rPr>
            </w:pPr>
            <w:r>
              <w:rPr>
                <w:sz w:val="18"/>
                <w:szCs w:val="18"/>
              </w:rPr>
              <w:t>6,2</w:t>
            </w:r>
          </w:p>
        </w:tc>
        <w:tc>
          <w:tcPr>
            <w:tcW w:w="1276" w:type="dxa"/>
            <w:tcBorders>
              <w:top w:val="nil"/>
              <w:left w:val="nil"/>
              <w:bottom w:val="single" w:sz="4" w:space="0" w:color="auto"/>
              <w:right w:val="single" w:sz="4" w:space="0" w:color="auto"/>
            </w:tcBorders>
            <w:shd w:val="clear" w:color="auto" w:fill="auto"/>
            <w:vAlign w:val="bottom"/>
          </w:tcPr>
          <w:p w:rsidR="00FD6B35" w:rsidRPr="00B3790A" w:rsidRDefault="008B2D49" w:rsidP="00B3790A">
            <w:pPr>
              <w:jc w:val="center"/>
              <w:rPr>
                <w:sz w:val="18"/>
                <w:szCs w:val="18"/>
              </w:rPr>
            </w:pPr>
            <w:r>
              <w:rPr>
                <w:sz w:val="18"/>
                <w:szCs w:val="18"/>
              </w:rPr>
              <w:t>2950</w:t>
            </w:r>
          </w:p>
        </w:tc>
        <w:tc>
          <w:tcPr>
            <w:tcW w:w="850" w:type="dxa"/>
            <w:tcBorders>
              <w:top w:val="nil"/>
              <w:left w:val="nil"/>
              <w:bottom w:val="single" w:sz="4" w:space="0" w:color="auto"/>
              <w:right w:val="single" w:sz="4" w:space="0" w:color="auto"/>
            </w:tcBorders>
            <w:shd w:val="clear" w:color="auto" w:fill="auto"/>
            <w:vAlign w:val="bottom"/>
          </w:tcPr>
          <w:p w:rsidR="00FD6B35" w:rsidRPr="00B3790A" w:rsidRDefault="008B2D49" w:rsidP="00B3790A">
            <w:pPr>
              <w:jc w:val="center"/>
              <w:rPr>
                <w:sz w:val="18"/>
                <w:szCs w:val="18"/>
              </w:rPr>
            </w:pPr>
            <w:r>
              <w:rPr>
                <w:sz w:val="18"/>
                <w:szCs w:val="18"/>
              </w:rPr>
              <w:t>105,8</w:t>
            </w:r>
          </w:p>
        </w:tc>
      </w:tr>
      <w:tr w:rsidR="006A4025" w:rsidRPr="001B6DFF" w:rsidTr="006A4025">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FD6B35" w:rsidRPr="001B6DFF" w:rsidRDefault="00FD6B35" w:rsidP="003B4E07">
            <w:pPr>
              <w:rPr>
                <w:sz w:val="18"/>
                <w:szCs w:val="18"/>
              </w:rPr>
            </w:pPr>
            <w:r w:rsidRPr="001B6DFF">
              <w:rPr>
                <w:sz w:val="18"/>
                <w:szCs w:val="18"/>
              </w:rPr>
              <w:t>Национальная оборона</w:t>
            </w:r>
          </w:p>
        </w:tc>
        <w:tc>
          <w:tcPr>
            <w:tcW w:w="1701" w:type="dxa"/>
            <w:tcBorders>
              <w:top w:val="nil"/>
              <w:left w:val="nil"/>
              <w:bottom w:val="single" w:sz="4" w:space="0" w:color="auto"/>
              <w:right w:val="single" w:sz="4" w:space="0" w:color="auto"/>
            </w:tcBorders>
            <w:shd w:val="clear" w:color="auto" w:fill="auto"/>
            <w:vAlign w:val="bottom"/>
          </w:tcPr>
          <w:p w:rsidR="00FD6B35" w:rsidRPr="001B6DFF" w:rsidRDefault="0007625E" w:rsidP="003B4E07">
            <w:pPr>
              <w:jc w:val="center"/>
              <w:rPr>
                <w:sz w:val="18"/>
                <w:szCs w:val="18"/>
              </w:rPr>
            </w:pPr>
            <w:r>
              <w:rPr>
                <w:sz w:val="18"/>
                <w:szCs w:val="18"/>
              </w:rPr>
              <w:t>493</w:t>
            </w:r>
          </w:p>
        </w:tc>
        <w:tc>
          <w:tcPr>
            <w:tcW w:w="709" w:type="dxa"/>
            <w:tcBorders>
              <w:top w:val="nil"/>
              <w:left w:val="nil"/>
              <w:bottom w:val="single" w:sz="4" w:space="0" w:color="auto"/>
              <w:right w:val="single" w:sz="4" w:space="0" w:color="auto"/>
            </w:tcBorders>
            <w:shd w:val="clear" w:color="auto" w:fill="auto"/>
            <w:vAlign w:val="bottom"/>
          </w:tcPr>
          <w:p w:rsidR="00FD6B35" w:rsidRPr="001B6DFF" w:rsidRDefault="00FD6B35" w:rsidP="003B4E07">
            <w:pPr>
              <w:jc w:val="center"/>
              <w:rPr>
                <w:sz w:val="18"/>
                <w:szCs w:val="18"/>
              </w:rPr>
            </w:pPr>
            <w:r w:rsidRPr="001B6DFF">
              <w:rPr>
                <w:sz w:val="18"/>
                <w:szCs w:val="18"/>
              </w:rPr>
              <w:t>0,1</w:t>
            </w:r>
          </w:p>
        </w:tc>
        <w:tc>
          <w:tcPr>
            <w:tcW w:w="1559" w:type="dxa"/>
            <w:tcBorders>
              <w:top w:val="nil"/>
              <w:left w:val="nil"/>
              <w:bottom w:val="single" w:sz="4" w:space="0" w:color="auto"/>
              <w:right w:val="single" w:sz="4" w:space="0" w:color="auto"/>
            </w:tcBorders>
            <w:shd w:val="clear" w:color="auto" w:fill="auto"/>
            <w:vAlign w:val="bottom"/>
          </w:tcPr>
          <w:p w:rsidR="00FD6B35" w:rsidRPr="00BC4448" w:rsidRDefault="00272519" w:rsidP="003B4E07">
            <w:pPr>
              <w:jc w:val="center"/>
              <w:rPr>
                <w:sz w:val="18"/>
                <w:szCs w:val="18"/>
              </w:rPr>
            </w:pPr>
            <w:r>
              <w:rPr>
                <w:sz w:val="18"/>
                <w:szCs w:val="18"/>
              </w:rPr>
              <w:t>475</w:t>
            </w:r>
          </w:p>
        </w:tc>
        <w:tc>
          <w:tcPr>
            <w:tcW w:w="709" w:type="dxa"/>
            <w:tcBorders>
              <w:top w:val="nil"/>
              <w:left w:val="nil"/>
              <w:bottom w:val="single" w:sz="4" w:space="0" w:color="auto"/>
              <w:right w:val="single" w:sz="4" w:space="0" w:color="auto"/>
            </w:tcBorders>
            <w:shd w:val="clear" w:color="auto" w:fill="auto"/>
            <w:vAlign w:val="bottom"/>
          </w:tcPr>
          <w:p w:rsidR="00FD6B35" w:rsidRPr="00374A68" w:rsidRDefault="00FD6B35" w:rsidP="003B4E07">
            <w:pPr>
              <w:jc w:val="center"/>
              <w:rPr>
                <w:sz w:val="18"/>
                <w:szCs w:val="18"/>
              </w:rPr>
            </w:pPr>
            <w:r w:rsidRPr="00374A68">
              <w:rPr>
                <w:sz w:val="18"/>
                <w:szCs w:val="18"/>
              </w:rPr>
              <w:t>0,1</w:t>
            </w:r>
          </w:p>
        </w:tc>
        <w:tc>
          <w:tcPr>
            <w:tcW w:w="1276"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-18</w:t>
            </w:r>
          </w:p>
        </w:tc>
        <w:tc>
          <w:tcPr>
            <w:tcW w:w="850"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96,3</w:t>
            </w:r>
          </w:p>
        </w:tc>
      </w:tr>
      <w:tr w:rsidR="006A4025" w:rsidRPr="001B6DFF" w:rsidTr="006A402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tcPr>
          <w:p w:rsidR="00FD6B35" w:rsidRPr="001B6DFF" w:rsidRDefault="00FD6B35" w:rsidP="003B4E07">
            <w:pPr>
              <w:rPr>
                <w:sz w:val="18"/>
                <w:szCs w:val="18"/>
              </w:rPr>
            </w:pPr>
            <w:r w:rsidRPr="001B6DFF">
              <w:rPr>
                <w:sz w:val="18"/>
                <w:szCs w:val="18"/>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bottom"/>
          </w:tcPr>
          <w:p w:rsidR="00FD6B35" w:rsidRPr="001B6DFF" w:rsidRDefault="0007625E" w:rsidP="003B4E07">
            <w:pPr>
              <w:jc w:val="center"/>
              <w:rPr>
                <w:sz w:val="18"/>
                <w:szCs w:val="18"/>
              </w:rPr>
            </w:pPr>
            <w:r>
              <w:rPr>
                <w:sz w:val="18"/>
                <w:szCs w:val="18"/>
              </w:rPr>
              <w:t>6956</w:t>
            </w:r>
          </w:p>
        </w:tc>
        <w:tc>
          <w:tcPr>
            <w:tcW w:w="709" w:type="dxa"/>
            <w:tcBorders>
              <w:top w:val="nil"/>
              <w:left w:val="nil"/>
              <w:bottom w:val="single" w:sz="4" w:space="0" w:color="auto"/>
              <w:right w:val="single" w:sz="4" w:space="0" w:color="auto"/>
            </w:tcBorders>
            <w:shd w:val="clear" w:color="auto" w:fill="auto"/>
            <w:vAlign w:val="bottom"/>
          </w:tcPr>
          <w:p w:rsidR="00FD6B35" w:rsidRPr="001B6DFF" w:rsidRDefault="00696624" w:rsidP="009E4ED7">
            <w:pPr>
              <w:jc w:val="center"/>
              <w:rPr>
                <w:sz w:val="18"/>
                <w:szCs w:val="18"/>
              </w:rPr>
            </w:pPr>
            <w:r>
              <w:rPr>
                <w:sz w:val="18"/>
                <w:szCs w:val="18"/>
              </w:rPr>
              <w:t>0,9</w:t>
            </w:r>
          </w:p>
        </w:tc>
        <w:tc>
          <w:tcPr>
            <w:tcW w:w="1559" w:type="dxa"/>
            <w:tcBorders>
              <w:top w:val="nil"/>
              <w:left w:val="nil"/>
              <w:bottom w:val="single" w:sz="4" w:space="0" w:color="auto"/>
              <w:right w:val="single" w:sz="4" w:space="0" w:color="auto"/>
            </w:tcBorders>
            <w:shd w:val="clear" w:color="auto" w:fill="auto"/>
            <w:vAlign w:val="bottom"/>
          </w:tcPr>
          <w:p w:rsidR="00FD6B35" w:rsidRPr="00BC4448" w:rsidRDefault="00272519" w:rsidP="00704A91">
            <w:pPr>
              <w:jc w:val="center"/>
              <w:rPr>
                <w:sz w:val="18"/>
                <w:szCs w:val="18"/>
              </w:rPr>
            </w:pPr>
            <w:r>
              <w:rPr>
                <w:sz w:val="18"/>
                <w:szCs w:val="18"/>
              </w:rPr>
              <w:t>6081</w:t>
            </w:r>
          </w:p>
        </w:tc>
        <w:tc>
          <w:tcPr>
            <w:tcW w:w="709" w:type="dxa"/>
            <w:tcBorders>
              <w:top w:val="nil"/>
              <w:left w:val="nil"/>
              <w:bottom w:val="single" w:sz="4" w:space="0" w:color="auto"/>
              <w:right w:val="single" w:sz="4" w:space="0" w:color="auto"/>
            </w:tcBorders>
            <w:shd w:val="clear" w:color="auto" w:fill="auto"/>
            <w:vAlign w:val="bottom"/>
          </w:tcPr>
          <w:p w:rsidR="00FD6B35" w:rsidRPr="00272519" w:rsidRDefault="00272519" w:rsidP="00371AA0">
            <w:pPr>
              <w:jc w:val="center"/>
              <w:rPr>
                <w:sz w:val="18"/>
                <w:szCs w:val="18"/>
              </w:rPr>
            </w:pPr>
            <w:r>
              <w:rPr>
                <w:sz w:val="18"/>
                <w:szCs w:val="18"/>
              </w:rPr>
              <w:t>0,7</w:t>
            </w:r>
          </w:p>
        </w:tc>
        <w:tc>
          <w:tcPr>
            <w:tcW w:w="1276" w:type="dxa"/>
            <w:tcBorders>
              <w:top w:val="nil"/>
              <w:left w:val="nil"/>
              <w:bottom w:val="single" w:sz="4" w:space="0" w:color="auto"/>
              <w:right w:val="single" w:sz="4" w:space="0" w:color="auto"/>
            </w:tcBorders>
            <w:shd w:val="clear" w:color="auto" w:fill="auto"/>
            <w:vAlign w:val="bottom"/>
          </w:tcPr>
          <w:p w:rsidR="00FD6B35" w:rsidRPr="00374A68" w:rsidRDefault="008B2D49" w:rsidP="00704A91">
            <w:pPr>
              <w:jc w:val="center"/>
              <w:rPr>
                <w:sz w:val="18"/>
                <w:szCs w:val="18"/>
              </w:rPr>
            </w:pPr>
            <w:r>
              <w:rPr>
                <w:sz w:val="18"/>
                <w:szCs w:val="18"/>
              </w:rPr>
              <w:t>-875</w:t>
            </w:r>
          </w:p>
        </w:tc>
        <w:tc>
          <w:tcPr>
            <w:tcW w:w="850" w:type="dxa"/>
            <w:tcBorders>
              <w:top w:val="nil"/>
              <w:left w:val="nil"/>
              <w:bottom w:val="single" w:sz="4" w:space="0" w:color="auto"/>
              <w:right w:val="single" w:sz="4" w:space="0" w:color="auto"/>
            </w:tcBorders>
            <w:shd w:val="clear" w:color="auto" w:fill="auto"/>
            <w:vAlign w:val="bottom"/>
          </w:tcPr>
          <w:p w:rsidR="00FD6B35" w:rsidRPr="00374A68" w:rsidRDefault="008B2D49" w:rsidP="00392653">
            <w:pPr>
              <w:jc w:val="center"/>
              <w:rPr>
                <w:sz w:val="18"/>
                <w:szCs w:val="18"/>
              </w:rPr>
            </w:pPr>
            <w:r>
              <w:rPr>
                <w:sz w:val="18"/>
                <w:szCs w:val="18"/>
              </w:rPr>
              <w:t>87,4</w:t>
            </w:r>
          </w:p>
        </w:tc>
      </w:tr>
      <w:tr w:rsidR="006A4025" w:rsidRPr="001B6DFF" w:rsidTr="006A4025">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FD6B35" w:rsidRPr="001B6DFF" w:rsidRDefault="00FD6B35" w:rsidP="003B4E07">
            <w:pPr>
              <w:rPr>
                <w:sz w:val="18"/>
                <w:szCs w:val="18"/>
              </w:rPr>
            </w:pPr>
            <w:r w:rsidRPr="001B6DFF">
              <w:rPr>
                <w:sz w:val="18"/>
                <w:szCs w:val="18"/>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tcPr>
          <w:p w:rsidR="00FD6B35" w:rsidRPr="001B6DFF" w:rsidRDefault="0007625E" w:rsidP="00671408">
            <w:pPr>
              <w:jc w:val="center"/>
              <w:rPr>
                <w:sz w:val="18"/>
                <w:szCs w:val="18"/>
              </w:rPr>
            </w:pPr>
            <w:r>
              <w:rPr>
                <w:sz w:val="18"/>
                <w:szCs w:val="18"/>
              </w:rPr>
              <w:t>55 691</w:t>
            </w:r>
          </w:p>
        </w:tc>
        <w:tc>
          <w:tcPr>
            <w:tcW w:w="709" w:type="dxa"/>
            <w:tcBorders>
              <w:top w:val="nil"/>
              <w:left w:val="nil"/>
              <w:bottom w:val="single" w:sz="4" w:space="0" w:color="auto"/>
              <w:right w:val="single" w:sz="4" w:space="0" w:color="auto"/>
            </w:tcBorders>
            <w:shd w:val="clear" w:color="auto" w:fill="auto"/>
            <w:vAlign w:val="bottom"/>
          </w:tcPr>
          <w:p w:rsidR="00FD6B35" w:rsidRPr="001B6DFF" w:rsidRDefault="00696624" w:rsidP="003B4E07">
            <w:pPr>
              <w:jc w:val="center"/>
              <w:rPr>
                <w:sz w:val="18"/>
                <w:szCs w:val="18"/>
              </w:rPr>
            </w:pPr>
            <w:r>
              <w:rPr>
                <w:sz w:val="18"/>
                <w:szCs w:val="18"/>
              </w:rPr>
              <w:t>7,1</w:t>
            </w:r>
          </w:p>
        </w:tc>
        <w:tc>
          <w:tcPr>
            <w:tcW w:w="1559" w:type="dxa"/>
            <w:tcBorders>
              <w:top w:val="nil"/>
              <w:left w:val="nil"/>
              <w:bottom w:val="single" w:sz="4" w:space="0" w:color="auto"/>
              <w:right w:val="single" w:sz="4" w:space="0" w:color="auto"/>
            </w:tcBorders>
            <w:shd w:val="clear" w:color="auto" w:fill="auto"/>
            <w:vAlign w:val="bottom"/>
          </w:tcPr>
          <w:p w:rsidR="00FD6B35" w:rsidRPr="00BC4448" w:rsidRDefault="00272519" w:rsidP="00272519">
            <w:pPr>
              <w:jc w:val="center"/>
              <w:rPr>
                <w:sz w:val="18"/>
                <w:szCs w:val="18"/>
              </w:rPr>
            </w:pPr>
            <w:r>
              <w:rPr>
                <w:sz w:val="18"/>
                <w:szCs w:val="18"/>
              </w:rPr>
              <w:t>98 859</w:t>
            </w:r>
          </w:p>
        </w:tc>
        <w:tc>
          <w:tcPr>
            <w:tcW w:w="709" w:type="dxa"/>
            <w:tcBorders>
              <w:top w:val="nil"/>
              <w:left w:val="nil"/>
              <w:bottom w:val="single" w:sz="4" w:space="0" w:color="auto"/>
              <w:right w:val="single" w:sz="4" w:space="0" w:color="auto"/>
            </w:tcBorders>
            <w:shd w:val="clear" w:color="auto" w:fill="auto"/>
            <w:vAlign w:val="bottom"/>
          </w:tcPr>
          <w:p w:rsidR="00FD6B35" w:rsidRPr="00BC4448" w:rsidRDefault="00272519" w:rsidP="00371AA0">
            <w:pPr>
              <w:jc w:val="center"/>
              <w:rPr>
                <w:sz w:val="18"/>
                <w:szCs w:val="18"/>
              </w:rPr>
            </w:pPr>
            <w:r>
              <w:rPr>
                <w:sz w:val="18"/>
                <w:szCs w:val="18"/>
              </w:rPr>
              <w:t>11,4</w:t>
            </w:r>
          </w:p>
        </w:tc>
        <w:tc>
          <w:tcPr>
            <w:tcW w:w="1276"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43 168</w:t>
            </w:r>
          </w:p>
        </w:tc>
        <w:tc>
          <w:tcPr>
            <w:tcW w:w="850"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177,5</w:t>
            </w:r>
          </w:p>
        </w:tc>
      </w:tr>
      <w:tr w:rsidR="006A4025" w:rsidRPr="001B6DFF" w:rsidTr="006A4025">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FD6B35" w:rsidRPr="001B6DFF" w:rsidRDefault="00FD6B35" w:rsidP="003B4E07">
            <w:pPr>
              <w:rPr>
                <w:sz w:val="18"/>
                <w:szCs w:val="18"/>
              </w:rPr>
            </w:pPr>
            <w:r w:rsidRPr="001B6DFF">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bottom"/>
          </w:tcPr>
          <w:p w:rsidR="00FD6B35" w:rsidRPr="001B6DFF" w:rsidRDefault="0007625E" w:rsidP="003B4E07">
            <w:pPr>
              <w:jc w:val="center"/>
              <w:rPr>
                <w:sz w:val="18"/>
                <w:szCs w:val="18"/>
              </w:rPr>
            </w:pPr>
            <w:r>
              <w:rPr>
                <w:sz w:val="18"/>
                <w:szCs w:val="18"/>
              </w:rPr>
              <w:t>337 811</w:t>
            </w:r>
          </w:p>
        </w:tc>
        <w:tc>
          <w:tcPr>
            <w:tcW w:w="709" w:type="dxa"/>
            <w:tcBorders>
              <w:top w:val="nil"/>
              <w:left w:val="nil"/>
              <w:bottom w:val="single" w:sz="4" w:space="0" w:color="auto"/>
              <w:right w:val="single" w:sz="4" w:space="0" w:color="auto"/>
            </w:tcBorders>
            <w:shd w:val="clear" w:color="auto" w:fill="auto"/>
            <w:vAlign w:val="bottom"/>
          </w:tcPr>
          <w:p w:rsidR="00FD6B35" w:rsidRPr="001B6DFF" w:rsidRDefault="00696624" w:rsidP="003B4E07">
            <w:pPr>
              <w:jc w:val="center"/>
              <w:rPr>
                <w:sz w:val="18"/>
                <w:szCs w:val="18"/>
              </w:rPr>
            </w:pPr>
            <w:r>
              <w:rPr>
                <w:sz w:val="18"/>
                <w:szCs w:val="18"/>
              </w:rPr>
              <w:t>43,4</w:t>
            </w:r>
          </w:p>
        </w:tc>
        <w:tc>
          <w:tcPr>
            <w:tcW w:w="1559" w:type="dxa"/>
            <w:tcBorders>
              <w:top w:val="nil"/>
              <w:left w:val="nil"/>
              <w:bottom w:val="single" w:sz="4" w:space="0" w:color="auto"/>
              <w:right w:val="single" w:sz="4" w:space="0" w:color="auto"/>
            </w:tcBorders>
            <w:shd w:val="clear" w:color="auto" w:fill="auto"/>
            <w:vAlign w:val="bottom"/>
          </w:tcPr>
          <w:p w:rsidR="00FD6B35" w:rsidRPr="00BC4448" w:rsidRDefault="00272519" w:rsidP="003B4E07">
            <w:pPr>
              <w:jc w:val="center"/>
              <w:rPr>
                <w:sz w:val="18"/>
                <w:szCs w:val="18"/>
              </w:rPr>
            </w:pPr>
            <w:r>
              <w:rPr>
                <w:sz w:val="18"/>
                <w:szCs w:val="18"/>
              </w:rPr>
              <w:t>372 183</w:t>
            </w:r>
          </w:p>
        </w:tc>
        <w:tc>
          <w:tcPr>
            <w:tcW w:w="709" w:type="dxa"/>
            <w:tcBorders>
              <w:top w:val="nil"/>
              <w:left w:val="nil"/>
              <w:bottom w:val="single" w:sz="4" w:space="0" w:color="auto"/>
              <w:right w:val="single" w:sz="4" w:space="0" w:color="auto"/>
            </w:tcBorders>
            <w:shd w:val="clear" w:color="auto" w:fill="auto"/>
            <w:vAlign w:val="bottom"/>
          </w:tcPr>
          <w:p w:rsidR="00FD6B35" w:rsidRPr="00374A68" w:rsidRDefault="00272519" w:rsidP="003B4E07">
            <w:pPr>
              <w:jc w:val="center"/>
              <w:rPr>
                <w:sz w:val="18"/>
                <w:szCs w:val="18"/>
              </w:rPr>
            </w:pPr>
            <w:r>
              <w:rPr>
                <w:sz w:val="18"/>
                <w:szCs w:val="18"/>
              </w:rPr>
              <w:t>43,0</w:t>
            </w:r>
          </w:p>
        </w:tc>
        <w:tc>
          <w:tcPr>
            <w:tcW w:w="1276" w:type="dxa"/>
            <w:tcBorders>
              <w:top w:val="nil"/>
              <w:left w:val="nil"/>
              <w:bottom w:val="single" w:sz="4" w:space="0" w:color="auto"/>
              <w:right w:val="single" w:sz="4" w:space="0" w:color="auto"/>
            </w:tcBorders>
            <w:shd w:val="clear" w:color="auto" w:fill="auto"/>
            <w:vAlign w:val="bottom"/>
          </w:tcPr>
          <w:p w:rsidR="00FD6B35" w:rsidRPr="00374A68" w:rsidRDefault="008B2D49" w:rsidP="002A2830">
            <w:pPr>
              <w:jc w:val="center"/>
              <w:rPr>
                <w:sz w:val="18"/>
                <w:szCs w:val="18"/>
              </w:rPr>
            </w:pPr>
            <w:r>
              <w:rPr>
                <w:sz w:val="18"/>
                <w:szCs w:val="18"/>
              </w:rPr>
              <w:t>34 372</w:t>
            </w:r>
          </w:p>
        </w:tc>
        <w:tc>
          <w:tcPr>
            <w:tcW w:w="850"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110,2</w:t>
            </w:r>
          </w:p>
        </w:tc>
      </w:tr>
      <w:tr w:rsidR="006A4025" w:rsidRPr="001B6DFF" w:rsidTr="006A4025">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FD6B35" w:rsidRPr="001B6DFF" w:rsidRDefault="00FD6B35" w:rsidP="003B4E07">
            <w:pPr>
              <w:rPr>
                <w:sz w:val="18"/>
                <w:szCs w:val="18"/>
              </w:rPr>
            </w:pPr>
            <w:r w:rsidRPr="001B6DFF">
              <w:rPr>
                <w:sz w:val="18"/>
                <w:szCs w:val="18"/>
              </w:rPr>
              <w:t>Охрана окружающей среды</w:t>
            </w:r>
          </w:p>
        </w:tc>
        <w:tc>
          <w:tcPr>
            <w:tcW w:w="1701" w:type="dxa"/>
            <w:tcBorders>
              <w:top w:val="nil"/>
              <w:left w:val="nil"/>
              <w:bottom w:val="single" w:sz="4" w:space="0" w:color="auto"/>
              <w:right w:val="single" w:sz="4" w:space="0" w:color="auto"/>
            </w:tcBorders>
            <w:shd w:val="clear" w:color="auto" w:fill="auto"/>
            <w:vAlign w:val="bottom"/>
          </w:tcPr>
          <w:p w:rsidR="00FD6B35" w:rsidRPr="001B6DFF" w:rsidRDefault="0007625E" w:rsidP="003B4E07">
            <w:pPr>
              <w:jc w:val="center"/>
              <w:rPr>
                <w:sz w:val="18"/>
                <w:szCs w:val="18"/>
              </w:rPr>
            </w:pPr>
            <w:r>
              <w:rPr>
                <w:sz w:val="18"/>
                <w:szCs w:val="18"/>
              </w:rPr>
              <w:t>6502</w:t>
            </w:r>
          </w:p>
        </w:tc>
        <w:tc>
          <w:tcPr>
            <w:tcW w:w="709" w:type="dxa"/>
            <w:tcBorders>
              <w:top w:val="nil"/>
              <w:left w:val="nil"/>
              <w:bottom w:val="single" w:sz="4" w:space="0" w:color="auto"/>
              <w:right w:val="single" w:sz="4" w:space="0" w:color="auto"/>
            </w:tcBorders>
            <w:shd w:val="clear" w:color="auto" w:fill="auto"/>
            <w:vAlign w:val="bottom"/>
          </w:tcPr>
          <w:p w:rsidR="00FD6B35" w:rsidRPr="001B6DFF" w:rsidRDefault="00696624" w:rsidP="003B4E07">
            <w:pPr>
              <w:jc w:val="center"/>
              <w:rPr>
                <w:sz w:val="18"/>
                <w:szCs w:val="18"/>
              </w:rPr>
            </w:pPr>
            <w:r>
              <w:rPr>
                <w:sz w:val="18"/>
                <w:szCs w:val="18"/>
              </w:rPr>
              <w:t>0,8</w:t>
            </w:r>
          </w:p>
        </w:tc>
        <w:tc>
          <w:tcPr>
            <w:tcW w:w="1559" w:type="dxa"/>
            <w:tcBorders>
              <w:top w:val="nil"/>
              <w:left w:val="nil"/>
              <w:bottom w:val="single" w:sz="4" w:space="0" w:color="auto"/>
              <w:right w:val="single" w:sz="4" w:space="0" w:color="auto"/>
            </w:tcBorders>
            <w:shd w:val="clear" w:color="auto" w:fill="auto"/>
            <w:vAlign w:val="bottom"/>
          </w:tcPr>
          <w:p w:rsidR="00FD6B35" w:rsidRPr="00BC4448" w:rsidRDefault="00272519" w:rsidP="003B4E07">
            <w:pPr>
              <w:jc w:val="center"/>
              <w:rPr>
                <w:sz w:val="18"/>
                <w:szCs w:val="18"/>
              </w:rPr>
            </w:pPr>
            <w:r>
              <w:rPr>
                <w:sz w:val="18"/>
                <w:szCs w:val="18"/>
              </w:rPr>
              <w:t>320</w:t>
            </w:r>
          </w:p>
        </w:tc>
        <w:tc>
          <w:tcPr>
            <w:tcW w:w="709" w:type="dxa"/>
            <w:tcBorders>
              <w:top w:val="nil"/>
              <w:left w:val="nil"/>
              <w:bottom w:val="single" w:sz="4" w:space="0" w:color="auto"/>
              <w:right w:val="single" w:sz="4" w:space="0" w:color="auto"/>
            </w:tcBorders>
            <w:shd w:val="clear" w:color="auto" w:fill="auto"/>
            <w:vAlign w:val="bottom"/>
          </w:tcPr>
          <w:p w:rsidR="00FD6B35" w:rsidRPr="00374A68" w:rsidRDefault="00272519" w:rsidP="003B4E07">
            <w:pPr>
              <w:jc w:val="center"/>
              <w:rPr>
                <w:sz w:val="18"/>
                <w:szCs w:val="18"/>
              </w:rPr>
            </w:pPr>
            <w:r>
              <w:rPr>
                <w:sz w:val="18"/>
                <w:szCs w:val="18"/>
              </w:rPr>
              <w:t>0,0</w:t>
            </w:r>
          </w:p>
        </w:tc>
        <w:tc>
          <w:tcPr>
            <w:tcW w:w="1276" w:type="dxa"/>
            <w:tcBorders>
              <w:top w:val="nil"/>
              <w:left w:val="nil"/>
              <w:bottom w:val="single" w:sz="4" w:space="0" w:color="auto"/>
              <w:right w:val="single" w:sz="4" w:space="0" w:color="auto"/>
            </w:tcBorders>
            <w:shd w:val="clear" w:color="auto" w:fill="auto"/>
            <w:vAlign w:val="bottom"/>
          </w:tcPr>
          <w:p w:rsidR="00FD6B35" w:rsidRPr="00374A68" w:rsidRDefault="008B2D49" w:rsidP="002A2830">
            <w:pPr>
              <w:jc w:val="center"/>
              <w:rPr>
                <w:sz w:val="18"/>
                <w:szCs w:val="18"/>
              </w:rPr>
            </w:pPr>
            <w:r>
              <w:rPr>
                <w:sz w:val="18"/>
                <w:szCs w:val="18"/>
              </w:rPr>
              <w:t>-6182</w:t>
            </w:r>
          </w:p>
        </w:tc>
        <w:tc>
          <w:tcPr>
            <w:tcW w:w="850"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4,9</w:t>
            </w:r>
          </w:p>
        </w:tc>
      </w:tr>
      <w:tr w:rsidR="006A4025" w:rsidRPr="001B6DFF" w:rsidTr="006A4025">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FD6B35" w:rsidRPr="001B6DFF" w:rsidRDefault="00FD6B35" w:rsidP="003B4E07">
            <w:pPr>
              <w:rPr>
                <w:sz w:val="18"/>
                <w:szCs w:val="18"/>
              </w:rPr>
            </w:pPr>
            <w:r w:rsidRPr="001B6DFF">
              <w:rPr>
                <w:sz w:val="18"/>
                <w:szCs w:val="18"/>
              </w:rPr>
              <w:t>Образование</w:t>
            </w:r>
          </w:p>
        </w:tc>
        <w:tc>
          <w:tcPr>
            <w:tcW w:w="1701" w:type="dxa"/>
            <w:tcBorders>
              <w:top w:val="nil"/>
              <w:left w:val="nil"/>
              <w:bottom w:val="single" w:sz="4" w:space="0" w:color="auto"/>
              <w:right w:val="single" w:sz="4" w:space="0" w:color="auto"/>
            </w:tcBorders>
            <w:shd w:val="clear" w:color="auto" w:fill="auto"/>
            <w:vAlign w:val="bottom"/>
          </w:tcPr>
          <w:p w:rsidR="00FD6B35" w:rsidRPr="001B6DFF" w:rsidRDefault="0007625E" w:rsidP="003B4E07">
            <w:pPr>
              <w:jc w:val="center"/>
              <w:rPr>
                <w:sz w:val="18"/>
                <w:szCs w:val="18"/>
              </w:rPr>
            </w:pPr>
            <w:r>
              <w:rPr>
                <w:sz w:val="18"/>
                <w:szCs w:val="18"/>
              </w:rPr>
              <w:t>237 329</w:t>
            </w:r>
          </w:p>
        </w:tc>
        <w:tc>
          <w:tcPr>
            <w:tcW w:w="709" w:type="dxa"/>
            <w:tcBorders>
              <w:top w:val="nil"/>
              <w:left w:val="nil"/>
              <w:bottom w:val="single" w:sz="4" w:space="0" w:color="auto"/>
              <w:right w:val="single" w:sz="4" w:space="0" w:color="auto"/>
            </w:tcBorders>
            <w:shd w:val="clear" w:color="auto" w:fill="auto"/>
            <w:vAlign w:val="bottom"/>
          </w:tcPr>
          <w:p w:rsidR="00FD6B35" w:rsidRPr="001B6DFF" w:rsidRDefault="00696624" w:rsidP="003B4E07">
            <w:pPr>
              <w:jc w:val="center"/>
              <w:rPr>
                <w:sz w:val="18"/>
                <w:szCs w:val="18"/>
              </w:rPr>
            </w:pPr>
            <w:r>
              <w:rPr>
                <w:sz w:val="18"/>
                <w:szCs w:val="18"/>
              </w:rPr>
              <w:t>30,5</w:t>
            </w:r>
          </w:p>
        </w:tc>
        <w:tc>
          <w:tcPr>
            <w:tcW w:w="1559" w:type="dxa"/>
            <w:tcBorders>
              <w:top w:val="nil"/>
              <w:left w:val="nil"/>
              <w:bottom w:val="single" w:sz="4" w:space="0" w:color="auto"/>
              <w:right w:val="single" w:sz="4" w:space="0" w:color="auto"/>
            </w:tcBorders>
            <w:shd w:val="clear" w:color="auto" w:fill="auto"/>
            <w:vAlign w:val="bottom"/>
          </w:tcPr>
          <w:p w:rsidR="00FD6B35" w:rsidRPr="00BC4448" w:rsidRDefault="00272519" w:rsidP="003B4E07">
            <w:pPr>
              <w:jc w:val="center"/>
              <w:rPr>
                <w:sz w:val="18"/>
                <w:szCs w:val="18"/>
              </w:rPr>
            </w:pPr>
            <w:r>
              <w:rPr>
                <w:sz w:val="18"/>
                <w:szCs w:val="18"/>
              </w:rPr>
              <w:t>255 527</w:t>
            </w:r>
          </w:p>
        </w:tc>
        <w:tc>
          <w:tcPr>
            <w:tcW w:w="709" w:type="dxa"/>
            <w:tcBorders>
              <w:top w:val="nil"/>
              <w:left w:val="nil"/>
              <w:bottom w:val="single" w:sz="4" w:space="0" w:color="auto"/>
              <w:right w:val="single" w:sz="4" w:space="0" w:color="auto"/>
            </w:tcBorders>
            <w:shd w:val="clear" w:color="auto" w:fill="auto"/>
            <w:vAlign w:val="bottom"/>
          </w:tcPr>
          <w:p w:rsidR="00FD6B35" w:rsidRPr="00374A68" w:rsidRDefault="00272519" w:rsidP="003B4E07">
            <w:pPr>
              <w:jc w:val="center"/>
              <w:rPr>
                <w:sz w:val="18"/>
                <w:szCs w:val="18"/>
              </w:rPr>
            </w:pPr>
            <w:r>
              <w:rPr>
                <w:sz w:val="18"/>
                <w:szCs w:val="18"/>
              </w:rPr>
              <w:t>29,5</w:t>
            </w:r>
          </w:p>
        </w:tc>
        <w:tc>
          <w:tcPr>
            <w:tcW w:w="1276"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18 198</w:t>
            </w:r>
          </w:p>
        </w:tc>
        <w:tc>
          <w:tcPr>
            <w:tcW w:w="850" w:type="dxa"/>
            <w:tcBorders>
              <w:top w:val="nil"/>
              <w:left w:val="nil"/>
              <w:bottom w:val="single" w:sz="4" w:space="0" w:color="auto"/>
              <w:right w:val="single" w:sz="4" w:space="0" w:color="auto"/>
            </w:tcBorders>
            <w:shd w:val="clear" w:color="auto" w:fill="auto"/>
            <w:vAlign w:val="bottom"/>
          </w:tcPr>
          <w:p w:rsidR="00FD6B35" w:rsidRPr="00374A68" w:rsidRDefault="008B2D49" w:rsidP="00704A91">
            <w:pPr>
              <w:jc w:val="center"/>
              <w:rPr>
                <w:sz w:val="18"/>
                <w:szCs w:val="18"/>
              </w:rPr>
            </w:pPr>
            <w:r>
              <w:rPr>
                <w:sz w:val="18"/>
                <w:szCs w:val="18"/>
              </w:rPr>
              <w:t>107,7</w:t>
            </w:r>
          </w:p>
        </w:tc>
      </w:tr>
      <w:tr w:rsidR="006A4025" w:rsidRPr="001B6DFF" w:rsidTr="006A4025">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FD6B35" w:rsidRPr="001B6DFF" w:rsidRDefault="00FD6B35" w:rsidP="003B4E07">
            <w:pPr>
              <w:rPr>
                <w:sz w:val="18"/>
                <w:szCs w:val="18"/>
              </w:rPr>
            </w:pPr>
            <w:r w:rsidRPr="001B6DFF">
              <w:rPr>
                <w:sz w:val="18"/>
                <w:szCs w:val="18"/>
              </w:rPr>
              <w:t>Культура, кинематография</w:t>
            </w:r>
          </w:p>
        </w:tc>
        <w:tc>
          <w:tcPr>
            <w:tcW w:w="1701" w:type="dxa"/>
            <w:tcBorders>
              <w:top w:val="nil"/>
              <w:left w:val="nil"/>
              <w:bottom w:val="single" w:sz="4" w:space="0" w:color="auto"/>
              <w:right w:val="single" w:sz="4" w:space="0" w:color="auto"/>
            </w:tcBorders>
            <w:shd w:val="clear" w:color="auto" w:fill="auto"/>
            <w:vAlign w:val="bottom"/>
          </w:tcPr>
          <w:p w:rsidR="00FD6B35" w:rsidRPr="001B6DFF" w:rsidRDefault="0007625E" w:rsidP="003B4E07">
            <w:pPr>
              <w:jc w:val="center"/>
              <w:rPr>
                <w:sz w:val="18"/>
                <w:szCs w:val="18"/>
              </w:rPr>
            </w:pPr>
            <w:r>
              <w:rPr>
                <w:sz w:val="18"/>
                <w:szCs w:val="18"/>
              </w:rPr>
              <w:t>27 208</w:t>
            </w:r>
          </w:p>
        </w:tc>
        <w:tc>
          <w:tcPr>
            <w:tcW w:w="709" w:type="dxa"/>
            <w:tcBorders>
              <w:top w:val="nil"/>
              <w:left w:val="nil"/>
              <w:bottom w:val="single" w:sz="4" w:space="0" w:color="auto"/>
              <w:right w:val="single" w:sz="4" w:space="0" w:color="auto"/>
            </w:tcBorders>
            <w:shd w:val="clear" w:color="auto" w:fill="auto"/>
            <w:vAlign w:val="bottom"/>
          </w:tcPr>
          <w:p w:rsidR="00FD6B35" w:rsidRPr="001B6DFF" w:rsidRDefault="00696624" w:rsidP="003B4E07">
            <w:pPr>
              <w:jc w:val="center"/>
              <w:rPr>
                <w:sz w:val="18"/>
                <w:szCs w:val="18"/>
              </w:rPr>
            </w:pPr>
            <w:r>
              <w:rPr>
                <w:sz w:val="18"/>
                <w:szCs w:val="18"/>
              </w:rPr>
              <w:t>3,5</w:t>
            </w:r>
          </w:p>
        </w:tc>
        <w:tc>
          <w:tcPr>
            <w:tcW w:w="1559" w:type="dxa"/>
            <w:tcBorders>
              <w:top w:val="nil"/>
              <w:left w:val="nil"/>
              <w:bottom w:val="single" w:sz="4" w:space="0" w:color="auto"/>
              <w:right w:val="single" w:sz="4" w:space="0" w:color="auto"/>
            </w:tcBorders>
            <w:shd w:val="clear" w:color="auto" w:fill="auto"/>
            <w:vAlign w:val="bottom"/>
          </w:tcPr>
          <w:p w:rsidR="00FD6B35" w:rsidRPr="00BC4448" w:rsidRDefault="00272519" w:rsidP="00704A91">
            <w:pPr>
              <w:jc w:val="center"/>
              <w:rPr>
                <w:sz w:val="18"/>
                <w:szCs w:val="18"/>
              </w:rPr>
            </w:pPr>
            <w:r>
              <w:rPr>
                <w:sz w:val="18"/>
                <w:szCs w:val="18"/>
              </w:rPr>
              <w:t>26 002</w:t>
            </w:r>
          </w:p>
        </w:tc>
        <w:tc>
          <w:tcPr>
            <w:tcW w:w="709" w:type="dxa"/>
            <w:tcBorders>
              <w:top w:val="nil"/>
              <w:left w:val="nil"/>
              <w:bottom w:val="single" w:sz="4" w:space="0" w:color="auto"/>
              <w:right w:val="single" w:sz="4" w:space="0" w:color="auto"/>
            </w:tcBorders>
            <w:shd w:val="clear" w:color="auto" w:fill="auto"/>
            <w:vAlign w:val="bottom"/>
          </w:tcPr>
          <w:p w:rsidR="00FD6B35" w:rsidRPr="00374A68" w:rsidRDefault="00272519" w:rsidP="003B4E07">
            <w:pPr>
              <w:jc w:val="center"/>
              <w:rPr>
                <w:sz w:val="18"/>
                <w:szCs w:val="18"/>
              </w:rPr>
            </w:pPr>
            <w:r>
              <w:rPr>
                <w:sz w:val="18"/>
                <w:szCs w:val="18"/>
              </w:rPr>
              <w:t>3,0</w:t>
            </w:r>
          </w:p>
        </w:tc>
        <w:tc>
          <w:tcPr>
            <w:tcW w:w="1276"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-1206</w:t>
            </w:r>
          </w:p>
        </w:tc>
        <w:tc>
          <w:tcPr>
            <w:tcW w:w="850"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95,6</w:t>
            </w:r>
          </w:p>
        </w:tc>
      </w:tr>
      <w:tr w:rsidR="006A4025" w:rsidRPr="001B6DFF" w:rsidTr="006A4025">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FD6B35" w:rsidRPr="001B6DFF" w:rsidRDefault="00FD6B35" w:rsidP="003B4E07">
            <w:pPr>
              <w:rPr>
                <w:sz w:val="18"/>
                <w:szCs w:val="18"/>
              </w:rPr>
            </w:pPr>
            <w:r w:rsidRPr="001B6DFF">
              <w:rPr>
                <w:sz w:val="18"/>
                <w:szCs w:val="18"/>
              </w:rPr>
              <w:t>Социальная политика</w:t>
            </w:r>
          </w:p>
        </w:tc>
        <w:tc>
          <w:tcPr>
            <w:tcW w:w="1701" w:type="dxa"/>
            <w:tcBorders>
              <w:top w:val="nil"/>
              <w:left w:val="nil"/>
              <w:bottom w:val="single" w:sz="4" w:space="0" w:color="auto"/>
              <w:right w:val="single" w:sz="4" w:space="0" w:color="auto"/>
            </w:tcBorders>
            <w:shd w:val="clear" w:color="auto" w:fill="auto"/>
            <w:vAlign w:val="bottom"/>
          </w:tcPr>
          <w:p w:rsidR="00FD6B35" w:rsidRPr="001B6DFF" w:rsidRDefault="0007625E" w:rsidP="003B4E07">
            <w:pPr>
              <w:jc w:val="center"/>
              <w:rPr>
                <w:sz w:val="18"/>
                <w:szCs w:val="18"/>
              </w:rPr>
            </w:pPr>
            <w:r>
              <w:rPr>
                <w:sz w:val="18"/>
                <w:szCs w:val="18"/>
              </w:rPr>
              <w:t>46 146</w:t>
            </w:r>
          </w:p>
        </w:tc>
        <w:tc>
          <w:tcPr>
            <w:tcW w:w="709" w:type="dxa"/>
            <w:tcBorders>
              <w:top w:val="nil"/>
              <w:left w:val="nil"/>
              <w:bottom w:val="single" w:sz="4" w:space="0" w:color="auto"/>
              <w:right w:val="single" w:sz="4" w:space="0" w:color="auto"/>
            </w:tcBorders>
            <w:shd w:val="clear" w:color="auto" w:fill="auto"/>
            <w:vAlign w:val="bottom"/>
          </w:tcPr>
          <w:p w:rsidR="00FD6B35" w:rsidRPr="001B6DFF" w:rsidRDefault="00696624" w:rsidP="003B4E07">
            <w:pPr>
              <w:jc w:val="center"/>
              <w:rPr>
                <w:sz w:val="18"/>
                <w:szCs w:val="18"/>
              </w:rPr>
            </w:pPr>
            <w:r>
              <w:rPr>
                <w:sz w:val="18"/>
                <w:szCs w:val="18"/>
              </w:rPr>
              <w:t>5,9</w:t>
            </w:r>
          </w:p>
        </w:tc>
        <w:tc>
          <w:tcPr>
            <w:tcW w:w="1559" w:type="dxa"/>
            <w:tcBorders>
              <w:top w:val="nil"/>
              <w:left w:val="nil"/>
              <w:bottom w:val="single" w:sz="4" w:space="0" w:color="auto"/>
              <w:right w:val="single" w:sz="4" w:space="0" w:color="auto"/>
            </w:tcBorders>
            <w:shd w:val="clear" w:color="auto" w:fill="auto"/>
            <w:vAlign w:val="bottom"/>
          </w:tcPr>
          <w:p w:rsidR="00FD6B35" w:rsidRPr="00BC4448" w:rsidRDefault="00272519" w:rsidP="003B4E07">
            <w:pPr>
              <w:jc w:val="center"/>
              <w:rPr>
                <w:sz w:val="18"/>
                <w:szCs w:val="18"/>
              </w:rPr>
            </w:pPr>
            <w:r>
              <w:rPr>
                <w:sz w:val="18"/>
                <w:szCs w:val="18"/>
              </w:rPr>
              <w:t>46 337</w:t>
            </w:r>
          </w:p>
        </w:tc>
        <w:tc>
          <w:tcPr>
            <w:tcW w:w="709" w:type="dxa"/>
            <w:tcBorders>
              <w:top w:val="nil"/>
              <w:left w:val="nil"/>
              <w:bottom w:val="single" w:sz="4" w:space="0" w:color="auto"/>
              <w:right w:val="single" w:sz="4" w:space="0" w:color="auto"/>
            </w:tcBorders>
            <w:shd w:val="clear" w:color="auto" w:fill="auto"/>
            <w:vAlign w:val="bottom"/>
          </w:tcPr>
          <w:p w:rsidR="00FD6B35" w:rsidRPr="00374A68" w:rsidRDefault="00272519" w:rsidP="00723E6D">
            <w:pPr>
              <w:jc w:val="center"/>
              <w:rPr>
                <w:sz w:val="18"/>
                <w:szCs w:val="18"/>
              </w:rPr>
            </w:pPr>
            <w:r>
              <w:rPr>
                <w:sz w:val="18"/>
                <w:szCs w:val="18"/>
              </w:rPr>
              <w:t>5,3</w:t>
            </w:r>
          </w:p>
        </w:tc>
        <w:tc>
          <w:tcPr>
            <w:tcW w:w="1276"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191</w:t>
            </w:r>
          </w:p>
        </w:tc>
        <w:tc>
          <w:tcPr>
            <w:tcW w:w="850"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100,4</w:t>
            </w:r>
          </w:p>
        </w:tc>
      </w:tr>
      <w:tr w:rsidR="006A4025" w:rsidRPr="001B6DFF" w:rsidTr="006A4025">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FD6B35" w:rsidRPr="001B6DFF" w:rsidRDefault="00FD6B35" w:rsidP="003B4E07">
            <w:pPr>
              <w:rPr>
                <w:sz w:val="18"/>
                <w:szCs w:val="18"/>
              </w:rPr>
            </w:pPr>
            <w:r w:rsidRPr="001B6DFF">
              <w:rPr>
                <w:sz w:val="18"/>
                <w:szCs w:val="18"/>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bottom"/>
          </w:tcPr>
          <w:p w:rsidR="00FD6B35" w:rsidRPr="001B6DFF" w:rsidRDefault="0007625E" w:rsidP="003B4E07">
            <w:pPr>
              <w:jc w:val="center"/>
              <w:rPr>
                <w:sz w:val="18"/>
                <w:szCs w:val="18"/>
              </w:rPr>
            </w:pPr>
            <w:r>
              <w:rPr>
                <w:sz w:val="18"/>
                <w:szCs w:val="18"/>
              </w:rPr>
              <w:t>97</w:t>
            </w:r>
            <w:r w:rsidR="00696624">
              <w:rPr>
                <w:sz w:val="18"/>
                <w:szCs w:val="18"/>
              </w:rPr>
              <w:t>7</w:t>
            </w:r>
            <w:r>
              <w:rPr>
                <w:sz w:val="18"/>
                <w:szCs w:val="18"/>
              </w:rPr>
              <w:t>2</w:t>
            </w:r>
          </w:p>
        </w:tc>
        <w:tc>
          <w:tcPr>
            <w:tcW w:w="709" w:type="dxa"/>
            <w:tcBorders>
              <w:top w:val="nil"/>
              <w:left w:val="nil"/>
              <w:bottom w:val="single" w:sz="4" w:space="0" w:color="auto"/>
              <w:right w:val="single" w:sz="4" w:space="0" w:color="auto"/>
            </w:tcBorders>
            <w:shd w:val="clear" w:color="auto" w:fill="auto"/>
            <w:vAlign w:val="bottom"/>
          </w:tcPr>
          <w:p w:rsidR="00FD6B35" w:rsidRPr="001B6DFF" w:rsidRDefault="00696624" w:rsidP="003B4E07">
            <w:pPr>
              <w:jc w:val="center"/>
              <w:rPr>
                <w:sz w:val="18"/>
                <w:szCs w:val="18"/>
              </w:rPr>
            </w:pPr>
            <w:r>
              <w:rPr>
                <w:sz w:val="18"/>
                <w:szCs w:val="18"/>
              </w:rPr>
              <w:t>1,3</w:t>
            </w:r>
          </w:p>
        </w:tc>
        <w:tc>
          <w:tcPr>
            <w:tcW w:w="1559" w:type="dxa"/>
            <w:tcBorders>
              <w:top w:val="nil"/>
              <w:left w:val="nil"/>
              <w:bottom w:val="single" w:sz="4" w:space="0" w:color="auto"/>
              <w:right w:val="single" w:sz="4" w:space="0" w:color="auto"/>
            </w:tcBorders>
            <w:shd w:val="clear" w:color="auto" w:fill="auto"/>
            <w:vAlign w:val="bottom"/>
          </w:tcPr>
          <w:p w:rsidR="00FD6B35" w:rsidRPr="00BC4448" w:rsidRDefault="00272519" w:rsidP="003B4E07">
            <w:pPr>
              <w:jc w:val="center"/>
              <w:rPr>
                <w:sz w:val="18"/>
                <w:szCs w:val="18"/>
              </w:rPr>
            </w:pPr>
            <w:r>
              <w:rPr>
                <w:sz w:val="18"/>
                <w:szCs w:val="18"/>
              </w:rPr>
              <w:t>6414</w:t>
            </w:r>
          </w:p>
        </w:tc>
        <w:tc>
          <w:tcPr>
            <w:tcW w:w="709" w:type="dxa"/>
            <w:tcBorders>
              <w:top w:val="nil"/>
              <w:left w:val="nil"/>
              <w:bottom w:val="single" w:sz="4" w:space="0" w:color="auto"/>
              <w:right w:val="single" w:sz="4" w:space="0" w:color="auto"/>
            </w:tcBorders>
            <w:shd w:val="clear" w:color="auto" w:fill="auto"/>
            <w:vAlign w:val="bottom"/>
          </w:tcPr>
          <w:p w:rsidR="00FD6B35" w:rsidRPr="00374A68" w:rsidRDefault="00272519" w:rsidP="003B4E07">
            <w:pPr>
              <w:jc w:val="center"/>
              <w:rPr>
                <w:sz w:val="18"/>
                <w:szCs w:val="18"/>
              </w:rPr>
            </w:pPr>
            <w:r>
              <w:rPr>
                <w:sz w:val="18"/>
                <w:szCs w:val="18"/>
              </w:rPr>
              <w:t>0,7</w:t>
            </w:r>
          </w:p>
        </w:tc>
        <w:tc>
          <w:tcPr>
            <w:tcW w:w="1276"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-3358</w:t>
            </w:r>
          </w:p>
        </w:tc>
        <w:tc>
          <w:tcPr>
            <w:tcW w:w="850" w:type="dxa"/>
            <w:tcBorders>
              <w:top w:val="nil"/>
              <w:left w:val="nil"/>
              <w:bottom w:val="single" w:sz="4" w:space="0" w:color="auto"/>
              <w:right w:val="single" w:sz="4" w:space="0" w:color="auto"/>
            </w:tcBorders>
            <w:shd w:val="clear" w:color="auto" w:fill="auto"/>
            <w:vAlign w:val="bottom"/>
          </w:tcPr>
          <w:p w:rsidR="00FD6B35" w:rsidRPr="00374A68" w:rsidRDefault="008B2D49" w:rsidP="003B4E07">
            <w:pPr>
              <w:jc w:val="center"/>
              <w:rPr>
                <w:sz w:val="18"/>
                <w:szCs w:val="18"/>
              </w:rPr>
            </w:pPr>
            <w:r>
              <w:rPr>
                <w:sz w:val="18"/>
                <w:szCs w:val="18"/>
              </w:rPr>
              <w:t>65,6</w:t>
            </w:r>
          </w:p>
        </w:tc>
      </w:tr>
      <w:tr w:rsidR="00E91605" w:rsidRPr="001B6DFF" w:rsidTr="006A4025">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E91605" w:rsidRPr="001B6DFF" w:rsidRDefault="00813F22" w:rsidP="003B4E07">
            <w:pPr>
              <w:rPr>
                <w:sz w:val="18"/>
                <w:szCs w:val="18"/>
              </w:rPr>
            </w:pPr>
            <w:r>
              <w:rPr>
                <w:sz w:val="18"/>
                <w:szCs w:val="18"/>
              </w:rPr>
              <w:t>Средства массовой информации</w:t>
            </w:r>
          </w:p>
        </w:tc>
        <w:tc>
          <w:tcPr>
            <w:tcW w:w="1701" w:type="dxa"/>
            <w:tcBorders>
              <w:top w:val="nil"/>
              <w:left w:val="nil"/>
              <w:bottom w:val="single" w:sz="4" w:space="0" w:color="auto"/>
              <w:right w:val="single" w:sz="4" w:space="0" w:color="auto"/>
            </w:tcBorders>
            <w:shd w:val="clear" w:color="auto" w:fill="auto"/>
            <w:vAlign w:val="bottom"/>
          </w:tcPr>
          <w:p w:rsidR="00E91605" w:rsidRDefault="00B06A50" w:rsidP="003B4E07">
            <w:pPr>
              <w:jc w:val="center"/>
              <w:rPr>
                <w:sz w:val="18"/>
                <w:szCs w:val="18"/>
              </w:rPr>
            </w:pPr>
            <w:r>
              <w:rPr>
                <w:sz w:val="18"/>
                <w:szCs w:val="18"/>
              </w:rPr>
              <w:t>526</w:t>
            </w:r>
          </w:p>
        </w:tc>
        <w:tc>
          <w:tcPr>
            <w:tcW w:w="709" w:type="dxa"/>
            <w:tcBorders>
              <w:top w:val="nil"/>
              <w:left w:val="nil"/>
              <w:bottom w:val="single" w:sz="4" w:space="0" w:color="auto"/>
              <w:right w:val="single" w:sz="4" w:space="0" w:color="auto"/>
            </w:tcBorders>
            <w:shd w:val="clear" w:color="auto" w:fill="auto"/>
            <w:vAlign w:val="bottom"/>
          </w:tcPr>
          <w:p w:rsidR="00E91605" w:rsidRDefault="00813F22" w:rsidP="003B4E07">
            <w:pPr>
              <w:jc w:val="center"/>
              <w:rPr>
                <w:sz w:val="18"/>
                <w:szCs w:val="18"/>
              </w:rPr>
            </w:pPr>
            <w:r>
              <w:rPr>
                <w:sz w:val="18"/>
                <w:szCs w:val="18"/>
              </w:rPr>
              <w:t>0,1</w:t>
            </w:r>
          </w:p>
        </w:tc>
        <w:tc>
          <w:tcPr>
            <w:tcW w:w="1559" w:type="dxa"/>
            <w:tcBorders>
              <w:top w:val="nil"/>
              <w:left w:val="nil"/>
              <w:bottom w:val="single" w:sz="4" w:space="0" w:color="auto"/>
              <w:right w:val="single" w:sz="4" w:space="0" w:color="auto"/>
            </w:tcBorders>
            <w:shd w:val="clear" w:color="auto" w:fill="auto"/>
            <w:vAlign w:val="bottom"/>
          </w:tcPr>
          <w:p w:rsidR="00E91605" w:rsidRPr="00371AA0" w:rsidRDefault="00B3790A" w:rsidP="003B4E07">
            <w:pPr>
              <w:jc w:val="center"/>
              <w:rPr>
                <w:sz w:val="18"/>
                <w:szCs w:val="18"/>
              </w:rPr>
            </w:pPr>
            <w:r>
              <w:rPr>
                <w:sz w:val="18"/>
                <w:szCs w:val="18"/>
              </w:rPr>
              <w:t>526</w:t>
            </w:r>
          </w:p>
        </w:tc>
        <w:tc>
          <w:tcPr>
            <w:tcW w:w="709" w:type="dxa"/>
            <w:tcBorders>
              <w:top w:val="nil"/>
              <w:left w:val="nil"/>
              <w:bottom w:val="single" w:sz="4" w:space="0" w:color="auto"/>
              <w:right w:val="single" w:sz="4" w:space="0" w:color="auto"/>
            </w:tcBorders>
            <w:shd w:val="clear" w:color="auto" w:fill="auto"/>
            <w:vAlign w:val="bottom"/>
          </w:tcPr>
          <w:p w:rsidR="00E91605" w:rsidRPr="00371AA0" w:rsidRDefault="00B3790A" w:rsidP="003B4E07">
            <w:pPr>
              <w:jc w:val="center"/>
              <w:rPr>
                <w:sz w:val="18"/>
                <w:szCs w:val="18"/>
              </w:rPr>
            </w:pPr>
            <w:r>
              <w:rPr>
                <w:sz w:val="18"/>
                <w:szCs w:val="18"/>
              </w:rPr>
              <w:t>0,1</w:t>
            </w:r>
          </w:p>
        </w:tc>
        <w:tc>
          <w:tcPr>
            <w:tcW w:w="1276" w:type="dxa"/>
            <w:tcBorders>
              <w:top w:val="nil"/>
              <w:left w:val="nil"/>
              <w:bottom w:val="single" w:sz="4" w:space="0" w:color="auto"/>
              <w:right w:val="single" w:sz="4" w:space="0" w:color="auto"/>
            </w:tcBorders>
            <w:shd w:val="clear" w:color="auto" w:fill="auto"/>
            <w:vAlign w:val="bottom"/>
          </w:tcPr>
          <w:p w:rsidR="00E91605" w:rsidRPr="00374A68" w:rsidRDefault="001A335F" w:rsidP="003B4E07">
            <w:pPr>
              <w:jc w:val="center"/>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bottom"/>
          </w:tcPr>
          <w:p w:rsidR="00E91605" w:rsidRPr="00374A68" w:rsidRDefault="001A335F" w:rsidP="003B4E07">
            <w:pPr>
              <w:jc w:val="center"/>
              <w:rPr>
                <w:sz w:val="18"/>
                <w:szCs w:val="18"/>
              </w:rPr>
            </w:pPr>
            <w:r>
              <w:rPr>
                <w:sz w:val="18"/>
                <w:szCs w:val="18"/>
              </w:rPr>
              <w:t>100,0</w:t>
            </w:r>
          </w:p>
        </w:tc>
      </w:tr>
      <w:tr w:rsidR="006A4025" w:rsidRPr="001B6DFF" w:rsidTr="006A4025">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FD6B35" w:rsidRPr="001B6DFF" w:rsidRDefault="00FD6B35" w:rsidP="003B4E07">
            <w:pPr>
              <w:rPr>
                <w:b/>
                <w:bCs/>
                <w:sz w:val="18"/>
                <w:szCs w:val="18"/>
              </w:rPr>
            </w:pPr>
            <w:r w:rsidRPr="001B6DFF">
              <w:rPr>
                <w:b/>
                <w:bCs/>
                <w:sz w:val="18"/>
                <w:szCs w:val="18"/>
              </w:rPr>
              <w:t>Всего расходов</w:t>
            </w:r>
          </w:p>
        </w:tc>
        <w:tc>
          <w:tcPr>
            <w:tcW w:w="1701" w:type="dxa"/>
            <w:tcBorders>
              <w:top w:val="nil"/>
              <w:left w:val="nil"/>
              <w:bottom w:val="single" w:sz="4" w:space="0" w:color="auto"/>
              <w:right w:val="single" w:sz="4" w:space="0" w:color="auto"/>
            </w:tcBorders>
            <w:shd w:val="clear" w:color="auto" w:fill="auto"/>
            <w:vAlign w:val="bottom"/>
          </w:tcPr>
          <w:p w:rsidR="00FD6B35" w:rsidRPr="001B6DFF" w:rsidRDefault="0007625E" w:rsidP="003B4E07">
            <w:pPr>
              <w:jc w:val="center"/>
              <w:rPr>
                <w:b/>
                <w:bCs/>
                <w:sz w:val="18"/>
                <w:szCs w:val="18"/>
              </w:rPr>
            </w:pPr>
            <w:r>
              <w:rPr>
                <w:b/>
                <w:bCs/>
                <w:sz w:val="18"/>
                <w:szCs w:val="18"/>
              </w:rPr>
              <w:t>779 133</w:t>
            </w:r>
          </w:p>
        </w:tc>
        <w:tc>
          <w:tcPr>
            <w:tcW w:w="709" w:type="dxa"/>
            <w:tcBorders>
              <w:top w:val="nil"/>
              <w:left w:val="nil"/>
              <w:bottom w:val="single" w:sz="4" w:space="0" w:color="auto"/>
              <w:right w:val="single" w:sz="4" w:space="0" w:color="auto"/>
            </w:tcBorders>
            <w:shd w:val="clear" w:color="auto" w:fill="auto"/>
            <w:vAlign w:val="bottom"/>
          </w:tcPr>
          <w:p w:rsidR="00FD6B35" w:rsidRPr="001B6DFF" w:rsidRDefault="00FD6B35" w:rsidP="003B4E07">
            <w:pPr>
              <w:jc w:val="center"/>
              <w:rPr>
                <w:b/>
                <w:bCs/>
                <w:sz w:val="18"/>
                <w:szCs w:val="18"/>
              </w:rPr>
            </w:pPr>
            <w:r w:rsidRPr="001B6DFF">
              <w:rPr>
                <w:b/>
                <w:bCs/>
                <w:sz w:val="18"/>
                <w:szCs w:val="18"/>
              </w:rPr>
              <w:t>100,0</w:t>
            </w:r>
          </w:p>
        </w:tc>
        <w:tc>
          <w:tcPr>
            <w:tcW w:w="1559" w:type="dxa"/>
            <w:tcBorders>
              <w:top w:val="nil"/>
              <w:left w:val="nil"/>
              <w:bottom w:val="single" w:sz="4" w:space="0" w:color="auto"/>
              <w:right w:val="single" w:sz="4" w:space="0" w:color="auto"/>
            </w:tcBorders>
            <w:shd w:val="clear" w:color="auto" w:fill="auto"/>
            <w:vAlign w:val="bottom"/>
          </w:tcPr>
          <w:p w:rsidR="00FD6B35" w:rsidRPr="00BC4448" w:rsidRDefault="00272519" w:rsidP="00704A91">
            <w:pPr>
              <w:jc w:val="center"/>
              <w:rPr>
                <w:b/>
                <w:bCs/>
                <w:sz w:val="18"/>
                <w:szCs w:val="18"/>
              </w:rPr>
            </w:pPr>
            <w:r>
              <w:rPr>
                <w:b/>
                <w:bCs/>
                <w:sz w:val="18"/>
                <w:szCs w:val="18"/>
              </w:rPr>
              <w:t>866 373</w:t>
            </w:r>
          </w:p>
        </w:tc>
        <w:tc>
          <w:tcPr>
            <w:tcW w:w="709" w:type="dxa"/>
            <w:tcBorders>
              <w:top w:val="nil"/>
              <w:left w:val="nil"/>
              <w:bottom w:val="single" w:sz="4" w:space="0" w:color="auto"/>
              <w:right w:val="single" w:sz="4" w:space="0" w:color="auto"/>
            </w:tcBorders>
            <w:shd w:val="clear" w:color="auto" w:fill="auto"/>
            <w:vAlign w:val="bottom"/>
          </w:tcPr>
          <w:p w:rsidR="00FD6B35" w:rsidRPr="00374A68" w:rsidRDefault="00FD6B35" w:rsidP="003B4E07">
            <w:pPr>
              <w:jc w:val="center"/>
              <w:rPr>
                <w:b/>
                <w:bCs/>
                <w:sz w:val="18"/>
                <w:szCs w:val="18"/>
              </w:rPr>
            </w:pPr>
            <w:r w:rsidRPr="00374A68">
              <w:rPr>
                <w:b/>
                <w:bCs/>
                <w:sz w:val="18"/>
                <w:szCs w:val="18"/>
              </w:rPr>
              <w:t>100,0</w:t>
            </w:r>
          </w:p>
        </w:tc>
        <w:tc>
          <w:tcPr>
            <w:tcW w:w="1276" w:type="dxa"/>
            <w:tcBorders>
              <w:top w:val="nil"/>
              <w:left w:val="nil"/>
              <w:bottom w:val="single" w:sz="4" w:space="0" w:color="auto"/>
              <w:right w:val="single" w:sz="4" w:space="0" w:color="auto"/>
            </w:tcBorders>
            <w:shd w:val="clear" w:color="auto" w:fill="auto"/>
            <w:vAlign w:val="bottom"/>
          </w:tcPr>
          <w:p w:rsidR="00FD6B35" w:rsidRPr="00374A68" w:rsidRDefault="008B2D49" w:rsidP="001A335F">
            <w:pPr>
              <w:jc w:val="center"/>
              <w:rPr>
                <w:b/>
                <w:bCs/>
                <w:sz w:val="18"/>
                <w:szCs w:val="18"/>
              </w:rPr>
            </w:pPr>
            <w:r>
              <w:rPr>
                <w:b/>
                <w:bCs/>
                <w:sz w:val="18"/>
                <w:szCs w:val="18"/>
              </w:rPr>
              <w:t>87 240</w:t>
            </w:r>
          </w:p>
        </w:tc>
        <w:tc>
          <w:tcPr>
            <w:tcW w:w="850" w:type="dxa"/>
            <w:tcBorders>
              <w:top w:val="nil"/>
              <w:left w:val="nil"/>
              <w:bottom w:val="single" w:sz="4" w:space="0" w:color="auto"/>
              <w:right w:val="single" w:sz="4" w:space="0" w:color="auto"/>
            </w:tcBorders>
            <w:shd w:val="clear" w:color="auto" w:fill="auto"/>
            <w:vAlign w:val="bottom"/>
          </w:tcPr>
          <w:p w:rsidR="00FD6B35" w:rsidRPr="00374A68" w:rsidRDefault="008B2D49" w:rsidP="001A335F">
            <w:pPr>
              <w:jc w:val="center"/>
              <w:rPr>
                <w:b/>
                <w:bCs/>
                <w:sz w:val="18"/>
                <w:szCs w:val="18"/>
              </w:rPr>
            </w:pPr>
            <w:r>
              <w:rPr>
                <w:b/>
                <w:bCs/>
                <w:sz w:val="18"/>
                <w:szCs w:val="18"/>
              </w:rPr>
              <w:t>111,2</w:t>
            </w:r>
          </w:p>
        </w:tc>
      </w:tr>
    </w:tbl>
    <w:p w:rsidR="00092F63" w:rsidRPr="001B6DFF" w:rsidRDefault="00092F63" w:rsidP="00092F63">
      <w:pPr>
        <w:ind w:firstLine="709"/>
        <w:jc w:val="center"/>
        <w:rPr>
          <w:b/>
          <w:sz w:val="18"/>
          <w:szCs w:val="18"/>
        </w:rPr>
      </w:pPr>
    </w:p>
    <w:p w:rsidR="007C704D" w:rsidRDefault="00FB6E29" w:rsidP="00FB6E29">
      <w:pPr>
        <w:spacing w:line="276" w:lineRule="auto"/>
        <w:ind w:firstLine="708"/>
        <w:jc w:val="both"/>
      </w:pPr>
      <w:r w:rsidRPr="00D27CA6">
        <w:rPr>
          <w:rFonts w:eastAsia="Arial Unicode MS"/>
        </w:rPr>
        <w:lastRenderedPageBreak/>
        <w:t xml:space="preserve">Общий объем </w:t>
      </w:r>
      <w:r>
        <w:rPr>
          <w:rFonts w:eastAsia="Arial Unicode MS"/>
        </w:rPr>
        <w:t>расходов</w:t>
      </w:r>
      <w:r w:rsidRPr="00D27CA6">
        <w:rPr>
          <w:rFonts w:eastAsia="Arial Unicode MS"/>
        </w:rPr>
        <w:t xml:space="preserve"> бюджета в 20</w:t>
      </w:r>
      <w:r w:rsidR="008B2D49">
        <w:rPr>
          <w:rFonts w:eastAsia="Arial Unicode MS"/>
        </w:rPr>
        <w:t>20</w:t>
      </w:r>
      <w:r w:rsidRPr="00D27CA6">
        <w:rPr>
          <w:rFonts w:eastAsia="Arial Unicode MS"/>
        </w:rPr>
        <w:t xml:space="preserve"> году в сравнении с </w:t>
      </w:r>
      <w:r>
        <w:rPr>
          <w:rFonts w:eastAsia="Arial Unicode MS"/>
        </w:rPr>
        <w:t xml:space="preserve">уточненными бюджетными назначениями </w:t>
      </w:r>
      <w:r w:rsidRPr="00D27CA6">
        <w:rPr>
          <w:rFonts w:eastAsia="Arial Unicode MS"/>
        </w:rPr>
        <w:t xml:space="preserve"> 201</w:t>
      </w:r>
      <w:r w:rsidR="008B2D49">
        <w:rPr>
          <w:rFonts w:eastAsia="Arial Unicode MS"/>
        </w:rPr>
        <w:t>9</w:t>
      </w:r>
      <w:r w:rsidRPr="00D27CA6">
        <w:rPr>
          <w:rFonts w:eastAsia="Arial Unicode MS"/>
        </w:rPr>
        <w:t xml:space="preserve"> года</w:t>
      </w:r>
      <w:r>
        <w:rPr>
          <w:rFonts w:eastAsia="Arial Unicode MS"/>
        </w:rPr>
        <w:t xml:space="preserve"> </w:t>
      </w:r>
      <w:r w:rsidRPr="00D27CA6">
        <w:rPr>
          <w:rFonts w:eastAsia="Arial Unicode MS"/>
        </w:rPr>
        <w:t xml:space="preserve"> </w:t>
      </w:r>
      <w:r w:rsidR="008B2D49">
        <w:rPr>
          <w:rFonts w:eastAsia="Arial Unicode MS"/>
        </w:rPr>
        <w:t>увеличивается</w:t>
      </w:r>
      <w:r>
        <w:rPr>
          <w:rFonts w:eastAsia="Arial Unicode MS"/>
        </w:rPr>
        <w:t xml:space="preserve"> </w:t>
      </w:r>
      <w:r w:rsidRPr="00D27CA6">
        <w:rPr>
          <w:rFonts w:eastAsia="Arial Unicode MS"/>
        </w:rPr>
        <w:t xml:space="preserve">на </w:t>
      </w:r>
      <w:r w:rsidR="008B2D49">
        <w:rPr>
          <w:rFonts w:eastAsia="Arial Unicode MS"/>
        </w:rPr>
        <w:t>87 240</w:t>
      </w:r>
      <w:r>
        <w:rPr>
          <w:rFonts w:eastAsia="Arial Unicode MS"/>
        </w:rPr>
        <w:t xml:space="preserve"> тыс. рублей (или на </w:t>
      </w:r>
      <w:r w:rsidR="008B2D49">
        <w:rPr>
          <w:rFonts w:eastAsia="Arial Unicode MS"/>
        </w:rPr>
        <w:t>11,2</w:t>
      </w:r>
      <w:r>
        <w:rPr>
          <w:rFonts w:eastAsia="Arial Unicode MS"/>
        </w:rPr>
        <w:t>%).</w:t>
      </w:r>
      <w:r w:rsidRPr="00D27CA6">
        <w:rPr>
          <w:rFonts w:eastAsia="Arial Unicode MS"/>
        </w:rPr>
        <w:t xml:space="preserve"> </w:t>
      </w:r>
      <w:r>
        <w:rPr>
          <w:rFonts w:eastAsia="Arial Unicode MS"/>
        </w:rPr>
        <w:t>Значительн</w:t>
      </w:r>
      <w:r w:rsidR="002963BC">
        <w:rPr>
          <w:rFonts w:eastAsia="Arial Unicode MS"/>
        </w:rPr>
        <w:t>ый рост</w:t>
      </w:r>
      <w:r>
        <w:rPr>
          <w:rFonts w:eastAsia="Arial Unicode MS"/>
        </w:rPr>
        <w:t xml:space="preserve"> плановых бюджетных ассигнований отмечается по расходам на мероприятия в сфере жилищно-коммунального хозяйства (на </w:t>
      </w:r>
      <w:r w:rsidR="002963BC">
        <w:rPr>
          <w:rFonts w:eastAsia="Arial Unicode MS"/>
        </w:rPr>
        <w:t>34 372</w:t>
      </w:r>
      <w:r>
        <w:rPr>
          <w:rFonts w:eastAsia="Arial Unicode MS"/>
        </w:rPr>
        <w:t xml:space="preserve"> тыс. рублей или на </w:t>
      </w:r>
      <w:r w:rsidR="002963BC">
        <w:rPr>
          <w:rFonts w:eastAsia="Arial Unicode MS"/>
        </w:rPr>
        <w:t>10,2</w:t>
      </w:r>
      <w:r>
        <w:rPr>
          <w:rFonts w:eastAsia="Arial Unicode MS"/>
        </w:rPr>
        <w:t>%)</w:t>
      </w:r>
      <w:r>
        <w:t xml:space="preserve">, в сфере национальной экономики (на </w:t>
      </w:r>
      <w:r w:rsidR="002963BC">
        <w:t>43 168</w:t>
      </w:r>
      <w:r>
        <w:t xml:space="preserve"> тыс. рублей или на </w:t>
      </w:r>
      <w:r w:rsidR="002963BC">
        <w:t>77,5</w:t>
      </w:r>
      <w:r>
        <w:t>%)</w:t>
      </w:r>
      <w:r w:rsidR="002963BC">
        <w:t xml:space="preserve">, а также в сфере образования (на 18 198 тыс. рублей или </w:t>
      </w:r>
      <w:proofErr w:type="gramStart"/>
      <w:r w:rsidR="002963BC">
        <w:t>на</w:t>
      </w:r>
      <w:proofErr w:type="gramEnd"/>
      <w:r w:rsidR="002963BC">
        <w:t xml:space="preserve"> 7,7%)</w:t>
      </w:r>
      <w:r w:rsidR="007C704D">
        <w:t>.</w:t>
      </w:r>
      <w:r w:rsidR="00CC43F3">
        <w:t xml:space="preserve"> Расходы по указанным направлениям деятельности формируют 83,9% общего объема расходов бюджета городского округа на 2020 год.</w:t>
      </w:r>
    </w:p>
    <w:p w:rsidR="00647330" w:rsidRDefault="00DD1166" w:rsidP="00D06A6D">
      <w:pPr>
        <w:spacing w:line="276" w:lineRule="auto"/>
        <w:ind w:firstLine="708"/>
        <w:jc w:val="both"/>
      </w:pPr>
      <w:r w:rsidRPr="00064BCA">
        <w:rPr>
          <w:b/>
          <w:u w:val="single"/>
        </w:rPr>
        <w:t>Общегосударственные вопросы.</w:t>
      </w:r>
      <w:r w:rsidR="0072403D" w:rsidRPr="0072403D">
        <w:t xml:space="preserve"> </w:t>
      </w:r>
      <w:r w:rsidR="00774CDF">
        <w:t>Б</w:t>
      </w:r>
      <w:r w:rsidR="00647330">
        <w:t>юджетные ассигнования на решение общегосударственных вопросов на 20</w:t>
      </w:r>
      <w:r w:rsidR="00782E57">
        <w:t>20</w:t>
      </w:r>
      <w:r w:rsidR="00647330">
        <w:t xml:space="preserve"> год </w:t>
      </w:r>
      <w:r w:rsidR="00774CDF">
        <w:t>запланированы в объеме</w:t>
      </w:r>
      <w:r w:rsidR="00647330">
        <w:t xml:space="preserve"> </w:t>
      </w:r>
      <w:r w:rsidR="00782E57">
        <w:t>53 650</w:t>
      </w:r>
      <w:r w:rsidR="00647330">
        <w:t xml:space="preserve"> тыс. рублей, их доля в общ</w:t>
      </w:r>
      <w:r w:rsidR="00723E6D">
        <w:t xml:space="preserve">ей сумме расходов бюджета – </w:t>
      </w:r>
      <w:r w:rsidR="00782E57">
        <w:t>6,2</w:t>
      </w:r>
      <w:r w:rsidR="00647330">
        <w:t>%. В сравнении с показателями 201</w:t>
      </w:r>
      <w:r w:rsidR="00782E57">
        <w:t>9</w:t>
      </w:r>
      <w:r w:rsidR="00647330">
        <w:t xml:space="preserve"> года отмечается </w:t>
      </w:r>
      <w:r w:rsidR="00960002">
        <w:t>рост</w:t>
      </w:r>
      <w:r w:rsidR="00647330">
        <w:t xml:space="preserve"> бюджетных назначений на 20</w:t>
      </w:r>
      <w:r w:rsidR="00782E57">
        <w:t>20</w:t>
      </w:r>
      <w:r w:rsidR="00647330">
        <w:t xml:space="preserve"> год на </w:t>
      </w:r>
      <w:r w:rsidR="00782E57">
        <w:t>2950</w:t>
      </w:r>
      <w:r w:rsidR="00647330">
        <w:rPr>
          <w:rFonts w:eastAsia="Arial Unicode MS"/>
        </w:rPr>
        <w:t xml:space="preserve"> тыс. рублей или на </w:t>
      </w:r>
      <w:r w:rsidR="00782E57">
        <w:rPr>
          <w:rFonts w:eastAsia="Arial Unicode MS"/>
        </w:rPr>
        <w:t>5,8</w:t>
      </w:r>
      <w:r w:rsidR="00647330">
        <w:rPr>
          <w:rFonts w:eastAsia="Arial Unicode MS"/>
        </w:rPr>
        <w:t>%.</w:t>
      </w:r>
    </w:p>
    <w:p w:rsidR="00A82C48" w:rsidRDefault="00DD1166" w:rsidP="00D06A6D">
      <w:pPr>
        <w:spacing w:line="276" w:lineRule="auto"/>
        <w:ind w:firstLine="708"/>
        <w:jc w:val="both"/>
      </w:pPr>
      <w:r>
        <w:t xml:space="preserve"> По указанному направлению </w:t>
      </w:r>
      <w:r w:rsidR="00927A55">
        <w:t>предусмотре</w:t>
      </w:r>
      <w:r w:rsidR="00440480">
        <w:t>ны</w:t>
      </w:r>
      <w:r>
        <w:t xml:space="preserve"> расходы на обеспечение </w:t>
      </w:r>
      <w:r w:rsidR="00D06A6D">
        <w:t xml:space="preserve">деятельности </w:t>
      </w:r>
      <w:r>
        <w:t xml:space="preserve">учреждений: </w:t>
      </w:r>
      <w:proofErr w:type="gramStart"/>
      <w:r>
        <w:t>Администрации Городского округа Верхняя Тура</w:t>
      </w:r>
      <w:r w:rsidR="00647330">
        <w:t xml:space="preserve"> (в сумме </w:t>
      </w:r>
      <w:r w:rsidR="00782E57">
        <w:t>18 596</w:t>
      </w:r>
      <w:r w:rsidR="00647330">
        <w:t xml:space="preserve"> тыс. рублей)</w:t>
      </w:r>
      <w:r>
        <w:t>, Думы Городского округа Верхняя Тура</w:t>
      </w:r>
      <w:r w:rsidR="00647330">
        <w:t xml:space="preserve"> (</w:t>
      </w:r>
      <w:r w:rsidR="009510ED">
        <w:t>6</w:t>
      </w:r>
      <w:r w:rsidR="00782E57">
        <w:t>59</w:t>
      </w:r>
      <w:r w:rsidR="00647330">
        <w:t xml:space="preserve"> тыс. рублей)</w:t>
      </w:r>
      <w:r>
        <w:t>, Контрольного органа Верхняя Тура</w:t>
      </w:r>
      <w:r w:rsidR="00647330">
        <w:t xml:space="preserve"> (</w:t>
      </w:r>
      <w:r w:rsidR="009510ED">
        <w:t>2</w:t>
      </w:r>
      <w:r w:rsidR="00782E57">
        <w:t>309</w:t>
      </w:r>
      <w:r w:rsidR="00FE3453">
        <w:t xml:space="preserve"> тыс. рублей)</w:t>
      </w:r>
      <w:r>
        <w:t>, финансового отдела администрации Городского округа Верхняя Тура</w:t>
      </w:r>
      <w:r w:rsidR="00FE3453">
        <w:t xml:space="preserve"> (</w:t>
      </w:r>
      <w:r w:rsidR="00782E57">
        <w:t>4468</w:t>
      </w:r>
      <w:r w:rsidR="00FE3453">
        <w:t xml:space="preserve"> тыс. рублей)</w:t>
      </w:r>
      <w:r>
        <w:t xml:space="preserve"> и МКУ «Централизованная бухгалтерия Горо</w:t>
      </w:r>
      <w:r w:rsidR="00440480">
        <w:t>дского округа Верхняя Тура»</w:t>
      </w:r>
      <w:r w:rsidR="00FE3453">
        <w:t xml:space="preserve"> (</w:t>
      </w:r>
      <w:r w:rsidR="00782E57">
        <w:t>24 726</w:t>
      </w:r>
      <w:r w:rsidR="00FE3453">
        <w:t xml:space="preserve"> тыс. рублей)</w:t>
      </w:r>
      <w:r w:rsidR="00297FDC">
        <w:t>, а также расходы на реализацию мероприятий</w:t>
      </w:r>
      <w:r w:rsidR="00440480">
        <w:t xml:space="preserve"> </w:t>
      </w:r>
      <w:r w:rsidR="00BA1E5B">
        <w:t>М</w:t>
      </w:r>
      <w:r w:rsidR="00297FDC" w:rsidRPr="00297FDC">
        <w:t>униципальн</w:t>
      </w:r>
      <w:r w:rsidR="00297FDC">
        <w:t>ой</w:t>
      </w:r>
      <w:r w:rsidR="00297FDC" w:rsidRPr="00297FDC">
        <w:t xml:space="preserve"> программ</w:t>
      </w:r>
      <w:r w:rsidR="00297FDC">
        <w:t>ы</w:t>
      </w:r>
      <w:r w:rsidR="00297FDC" w:rsidRPr="00297FDC">
        <w:t xml:space="preserve"> «Повышение эффективности деятельности органов</w:t>
      </w:r>
      <w:proofErr w:type="gramEnd"/>
      <w:r w:rsidR="00297FDC" w:rsidRPr="00297FDC">
        <w:t xml:space="preserve"> местного самоуправления  Городского округа Верхняя Тура до 202</w:t>
      </w:r>
      <w:r w:rsidR="00782E57">
        <w:t>2</w:t>
      </w:r>
      <w:r w:rsidR="00297FDC" w:rsidRPr="00297FDC">
        <w:t xml:space="preserve"> года»</w:t>
      </w:r>
      <w:r w:rsidR="004C1B1E">
        <w:t xml:space="preserve"> (</w:t>
      </w:r>
      <w:r w:rsidR="009510ED">
        <w:t>5</w:t>
      </w:r>
      <w:r w:rsidR="00782E57">
        <w:t>09</w:t>
      </w:r>
      <w:r w:rsidR="00E46F3D">
        <w:t xml:space="preserve"> тыс. рублей)</w:t>
      </w:r>
      <w:r w:rsidR="003C3351">
        <w:t xml:space="preserve"> в рамках  </w:t>
      </w:r>
      <w:r w:rsidR="00E46F3D">
        <w:t>следующих п</w:t>
      </w:r>
      <w:r w:rsidR="003C3351">
        <w:t>одпрограмм</w:t>
      </w:r>
      <w:r w:rsidR="00A82C48">
        <w:t>:</w:t>
      </w:r>
      <w:r w:rsidR="003C3351">
        <w:t xml:space="preserve"> </w:t>
      </w:r>
    </w:p>
    <w:p w:rsidR="00D06A6D" w:rsidRDefault="003C3351" w:rsidP="00B5720F">
      <w:pPr>
        <w:numPr>
          <w:ilvl w:val="0"/>
          <w:numId w:val="13"/>
        </w:numPr>
        <w:tabs>
          <w:tab w:val="left" w:pos="1134"/>
        </w:tabs>
        <w:spacing w:line="276" w:lineRule="auto"/>
        <w:ind w:left="0" w:firstLine="708"/>
        <w:jc w:val="both"/>
      </w:pPr>
      <w:r>
        <w:t>«Совершенствование  муниципального управления на территории Городского округа Верхняя Тура»</w:t>
      </w:r>
      <w:r w:rsidR="00D06A6D">
        <w:t xml:space="preserve"> (</w:t>
      </w:r>
      <w:r w:rsidR="009510ED">
        <w:t>4</w:t>
      </w:r>
      <w:r w:rsidR="00782E57">
        <w:t>18</w:t>
      </w:r>
      <w:r w:rsidR="00D06A6D">
        <w:t xml:space="preserve"> тыс. рублей), основные мероприятия:</w:t>
      </w:r>
    </w:p>
    <w:p w:rsidR="00D06A6D" w:rsidRDefault="00D06A6D" w:rsidP="00EB03B8">
      <w:pPr>
        <w:tabs>
          <w:tab w:val="left" w:pos="1134"/>
        </w:tabs>
        <w:spacing w:line="276" w:lineRule="auto"/>
        <w:ind w:firstLine="708"/>
        <w:jc w:val="both"/>
      </w:pPr>
      <w:r>
        <w:t>- обеспечение деятельности административной комиссии – 1</w:t>
      </w:r>
      <w:r w:rsidR="00782E57">
        <w:t>15</w:t>
      </w:r>
      <w:r>
        <w:t xml:space="preserve"> тыс. рублей</w:t>
      </w:r>
      <w:r w:rsidR="00EB03B8">
        <w:t xml:space="preserve"> (за счет межбюджетных трансфертов)</w:t>
      </w:r>
      <w:r>
        <w:t>;</w:t>
      </w:r>
    </w:p>
    <w:p w:rsidR="00A82C48" w:rsidRDefault="00D06A6D" w:rsidP="00B5720F">
      <w:pPr>
        <w:tabs>
          <w:tab w:val="left" w:pos="1134"/>
        </w:tabs>
        <w:spacing w:line="276" w:lineRule="auto"/>
        <w:ind w:left="708"/>
        <w:jc w:val="both"/>
      </w:pPr>
      <w:r>
        <w:t xml:space="preserve">- </w:t>
      </w:r>
      <w:r w:rsidR="003C3351">
        <w:t xml:space="preserve"> </w:t>
      </w:r>
      <w:r>
        <w:t xml:space="preserve">представительские расходы администрации городского округа – </w:t>
      </w:r>
      <w:r w:rsidR="009510ED">
        <w:t>2</w:t>
      </w:r>
      <w:r>
        <w:t>50 тыс. рублей;</w:t>
      </w:r>
    </w:p>
    <w:p w:rsidR="00D06A6D" w:rsidRDefault="00D06A6D" w:rsidP="00B5720F">
      <w:pPr>
        <w:tabs>
          <w:tab w:val="left" w:pos="1134"/>
        </w:tabs>
        <w:spacing w:line="276" w:lineRule="auto"/>
        <w:ind w:left="708"/>
        <w:jc w:val="both"/>
      </w:pPr>
      <w:r>
        <w:t xml:space="preserve">- повышение квалификации работников администрации – </w:t>
      </w:r>
      <w:r w:rsidR="00782E57">
        <w:t>52</w:t>
      </w:r>
      <w:r>
        <w:t xml:space="preserve"> тыс. рублей;</w:t>
      </w:r>
    </w:p>
    <w:p w:rsidR="00297FDC" w:rsidRDefault="00A82C48" w:rsidP="00B5720F">
      <w:pPr>
        <w:numPr>
          <w:ilvl w:val="0"/>
          <w:numId w:val="13"/>
        </w:numPr>
        <w:tabs>
          <w:tab w:val="left" w:pos="0"/>
          <w:tab w:val="left" w:pos="993"/>
        </w:tabs>
        <w:spacing w:line="276" w:lineRule="auto"/>
        <w:ind w:left="0" w:firstLine="708"/>
        <w:jc w:val="both"/>
      </w:pPr>
      <w:r>
        <w:t>«Обеспечение деятельности по комплектованию, учету, хранению и использованию архивных документов, хранящихся в архивном отделе администрации Городского округа Верхняя Тура»</w:t>
      </w:r>
      <w:r w:rsidR="00EB03B8">
        <w:t xml:space="preserve"> - </w:t>
      </w:r>
      <w:r w:rsidR="009510ED">
        <w:t>9</w:t>
      </w:r>
      <w:r w:rsidR="00782E57">
        <w:t>2</w:t>
      </w:r>
      <w:r w:rsidR="00EB03B8">
        <w:t xml:space="preserve"> тыс. рублей (из них </w:t>
      </w:r>
      <w:r w:rsidR="00782E57">
        <w:t>60</w:t>
      </w:r>
      <w:r w:rsidR="00EB03B8">
        <w:t xml:space="preserve"> тыс. рублей за счет межбюджетных трансфертов)</w:t>
      </w:r>
      <w:r w:rsidR="00297FDC">
        <w:t>.</w:t>
      </w:r>
    </w:p>
    <w:p w:rsidR="00EB03B8" w:rsidRDefault="005A31B0" w:rsidP="00EB03B8">
      <w:pPr>
        <w:tabs>
          <w:tab w:val="left" w:pos="0"/>
          <w:tab w:val="left" w:pos="993"/>
        </w:tabs>
        <w:spacing w:line="276" w:lineRule="auto"/>
        <w:ind w:left="708"/>
        <w:jc w:val="both"/>
      </w:pPr>
      <w:r>
        <w:t xml:space="preserve">Кроме того, по разделу «Общегосударственные вопросы» </w:t>
      </w:r>
      <w:r w:rsidR="002C05A7">
        <w:t>предусмотрены расходы:</w:t>
      </w:r>
    </w:p>
    <w:p w:rsidR="00DE6E3F" w:rsidRDefault="002C05A7" w:rsidP="004C24CE">
      <w:pPr>
        <w:tabs>
          <w:tab w:val="left" w:pos="0"/>
          <w:tab w:val="left" w:pos="993"/>
        </w:tabs>
        <w:spacing w:line="276" w:lineRule="auto"/>
        <w:ind w:firstLine="708"/>
        <w:jc w:val="both"/>
      </w:pPr>
      <w:r>
        <w:t xml:space="preserve">- </w:t>
      </w:r>
      <w:r w:rsidR="00363506">
        <w:t>оплата коммунальных услуг за муниципальное имущество (жилищный фонд), не переданное в аренду</w:t>
      </w:r>
      <w:r w:rsidR="00A45C1B">
        <w:t xml:space="preserve"> </w:t>
      </w:r>
      <w:r w:rsidR="008115B9">
        <w:t xml:space="preserve">– </w:t>
      </w:r>
      <w:r w:rsidR="00363506">
        <w:t>1</w:t>
      </w:r>
      <w:r w:rsidR="003D45D3">
        <w:t>10</w:t>
      </w:r>
      <w:r w:rsidR="008115B9">
        <w:t xml:space="preserve"> тыс. рублей</w:t>
      </w:r>
      <w:r w:rsidR="004C24CE">
        <w:t>;</w:t>
      </w:r>
    </w:p>
    <w:p w:rsidR="00624497" w:rsidRDefault="004C24CE" w:rsidP="004C24CE">
      <w:pPr>
        <w:tabs>
          <w:tab w:val="left" w:pos="0"/>
          <w:tab w:val="left" w:pos="993"/>
        </w:tabs>
        <w:spacing w:line="276" w:lineRule="auto"/>
        <w:ind w:firstLine="708"/>
        <w:jc w:val="both"/>
      </w:pPr>
      <w:r>
        <w:t>-</w:t>
      </w:r>
      <w:r w:rsidR="00245AFF">
        <w:t xml:space="preserve"> </w:t>
      </w:r>
      <w:r w:rsidR="00DE6E3F">
        <w:t>выплат</w:t>
      </w:r>
      <w:r w:rsidR="00CF0411">
        <w:t>а</w:t>
      </w:r>
      <w:r w:rsidR="00DE6E3F">
        <w:t xml:space="preserve"> пенсии за выслугу лет лицам, замещавшим муниципальные должности и должности муниципальной службы – </w:t>
      </w:r>
      <w:r w:rsidR="003D45D3">
        <w:t>2004</w:t>
      </w:r>
      <w:r w:rsidR="00DE6E3F">
        <w:t xml:space="preserve"> тыс. рублей</w:t>
      </w:r>
      <w:r w:rsidR="001118F4">
        <w:t>,</w:t>
      </w:r>
    </w:p>
    <w:p w:rsidR="004C24CE" w:rsidRDefault="00624497" w:rsidP="001A7AE6">
      <w:pPr>
        <w:tabs>
          <w:tab w:val="left" w:pos="0"/>
          <w:tab w:val="left" w:pos="993"/>
        </w:tabs>
        <w:spacing w:line="276" w:lineRule="auto"/>
        <w:ind w:firstLine="708"/>
        <w:jc w:val="both"/>
      </w:pPr>
      <w:r>
        <w:t xml:space="preserve">а также </w:t>
      </w:r>
      <w:r w:rsidRPr="004358D7">
        <w:t>непредвиденные</w:t>
      </w:r>
      <w:r>
        <w:t xml:space="preserve"> расходы</w:t>
      </w:r>
      <w:r w:rsidR="004358D7">
        <w:t xml:space="preserve"> </w:t>
      </w:r>
      <w:r>
        <w:t xml:space="preserve"> (резервный фонд администрации городского округа)</w:t>
      </w:r>
      <w:r w:rsidR="004C24CE">
        <w:t xml:space="preserve"> </w:t>
      </w:r>
      <w:r>
        <w:t xml:space="preserve"> в объеме 2</w:t>
      </w:r>
      <w:r w:rsidR="003D45D3">
        <w:t>50</w:t>
      </w:r>
      <w:r>
        <w:t xml:space="preserve"> тыс. рублей.</w:t>
      </w:r>
    </w:p>
    <w:p w:rsidR="00DD1166" w:rsidRDefault="00DD1166" w:rsidP="00082D86">
      <w:pPr>
        <w:spacing w:line="276" w:lineRule="auto"/>
        <w:ind w:firstLine="708"/>
        <w:jc w:val="both"/>
      </w:pPr>
      <w:r w:rsidRPr="00064BCA">
        <w:rPr>
          <w:b/>
          <w:u w:val="single"/>
        </w:rPr>
        <w:t>Национальная оборона.</w:t>
      </w:r>
      <w:r>
        <w:t xml:space="preserve"> </w:t>
      </w:r>
      <w:r w:rsidR="005B48C9">
        <w:t xml:space="preserve"> </w:t>
      </w:r>
      <w:r>
        <w:t xml:space="preserve">По данному разделу </w:t>
      </w:r>
      <w:r w:rsidR="000A5130">
        <w:t>предусмотрены</w:t>
      </w:r>
      <w:r>
        <w:t xml:space="preserve"> расходы</w:t>
      </w:r>
      <w:r w:rsidR="000A5130">
        <w:t xml:space="preserve"> за счет межбюджетных трансфертов на</w:t>
      </w:r>
      <w:r>
        <w:t xml:space="preserve"> осуществление первичного воинского учета</w:t>
      </w:r>
      <w:r w:rsidR="00245AFF">
        <w:t xml:space="preserve"> (обеспечение деятельности военно-учетного </w:t>
      </w:r>
      <w:r w:rsidR="00245AFF" w:rsidRPr="00253AF2">
        <w:t>стола</w:t>
      </w:r>
      <w:r w:rsidR="00245AFF">
        <w:t>)</w:t>
      </w:r>
      <w:r w:rsidR="000A5130">
        <w:t xml:space="preserve"> в сумме </w:t>
      </w:r>
      <w:r w:rsidR="00FB6E29">
        <w:t>4</w:t>
      </w:r>
      <w:r w:rsidR="003D45D3">
        <w:t>75</w:t>
      </w:r>
      <w:r w:rsidR="000A5130">
        <w:t xml:space="preserve"> тыс. рублей</w:t>
      </w:r>
      <w:r>
        <w:t xml:space="preserve">. </w:t>
      </w:r>
    </w:p>
    <w:p w:rsidR="00F97E4B" w:rsidRDefault="00DD1166" w:rsidP="00082D86">
      <w:pPr>
        <w:tabs>
          <w:tab w:val="left" w:pos="993"/>
        </w:tabs>
        <w:spacing w:line="276" w:lineRule="auto"/>
        <w:ind w:firstLine="708"/>
        <w:jc w:val="both"/>
      </w:pPr>
      <w:r w:rsidRPr="00064BCA">
        <w:rPr>
          <w:b/>
          <w:u w:val="single"/>
        </w:rPr>
        <w:t>Национальная безопасность и правоохранительная деятельность.</w:t>
      </w:r>
      <w:r>
        <w:t xml:space="preserve"> </w:t>
      </w:r>
      <w:r w:rsidR="00E348E0">
        <w:t>Плановые назначения по данному разделу  на 20</w:t>
      </w:r>
      <w:r w:rsidR="003D45D3">
        <w:t>20</w:t>
      </w:r>
      <w:r w:rsidR="00E348E0">
        <w:t xml:space="preserve"> год -  </w:t>
      </w:r>
      <w:r w:rsidR="003F0D7B">
        <w:t>6</w:t>
      </w:r>
      <w:r w:rsidR="003D45D3">
        <w:t>08</w:t>
      </w:r>
      <w:r w:rsidR="003F0D7B">
        <w:t>1</w:t>
      </w:r>
      <w:r w:rsidR="00E348E0">
        <w:t xml:space="preserve"> тыс. рублей.  Предусмотрены </w:t>
      </w:r>
      <w:r>
        <w:t xml:space="preserve"> расходы на реализацию мероприятий</w:t>
      </w:r>
      <w:r w:rsidR="00F97E4B">
        <w:t xml:space="preserve"> Муниципальной программ</w:t>
      </w:r>
      <w:r w:rsidR="00E348E0">
        <w:t>ы</w:t>
      </w:r>
      <w:r w:rsidR="00F97E4B">
        <w:t xml:space="preserve"> </w:t>
      </w:r>
      <w:r w:rsidR="00F97E4B" w:rsidRPr="00C564C1">
        <w:t xml:space="preserve">«Повышение </w:t>
      </w:r>
      <w:proofErr w:type="gramStart"/>
      <w:r w:rsidR="00F97E4B" w:rsidRPr="00C564C1">
        <w:t>эффективности деятельности органов местного самоуправления  Городского округа</w:t>
      </w:r>
      <w:proofErr w:type="gramEnd"/>
      <w:r w:rsidR="00F97E4B" w:rsidRPr="00C564C1">
        <w:t xml:space="preserve"> Верхняя Тура до 202</w:t>
      </w:r>
      <w:r w:rsidR="003D45D3">
        <w:t>2</w:t>
      </w:r>
      <w:r w:rsidR="00F97E4B" w:rsidRPr="00C564C1">
        <w:t xml:space="preserve"> года»</w:t>
      </w:r>
      <w:r w:rsidR="00E348E0">
        <w:t xml:space="preserve"> </w:t>
      </w:r>
      <w:r w:rsidR="00F97E4B">
        <w:t xml:space="preserve">в рамках </w:t>
      </w:r>
      <w:r w:rsidR="00E348E0">
        <w:t>следующих п</w:t>
      </w:r>
      <w:r w:rsidR="00F97E4B">
        <w:t>одпрограмм:</w:t>
      </w:r>
    </w:p>
    <w:p w:rsidR="001579F7" w:rsidRPr="00E348E0" w:rsidRDefault="00254BA5" w:rsidP="00082D86">
      <w:pPr>
        <w:numPr>
          <w:ilvl w:val="0"/>
          <w:numId w:val="15"/>
        </w:numPr>
        <w:tabs>
          <w:tab w:val="left" w:pos="993"/>
        </w:tabs>
        <w:spacing w:line="276" w:lineRule="auto"/>
        <w:ind w:left="0" w:firstLine="708"/>
        <w:jc w:val="both"/>
        <w:rPr>
          <w:rFonts w:eastAsia="Arial Unicode MS"/>
        </w:rPr>
      </w:pPr>
      <w:r w:rsidRPr="00254BA5">
        <w:lastRenderedPageBreak/>
        <w:t>«Защита от чрезвычайных ситуаций природного и техногенного характера на территории Городского округа Верхняя Тура</w:t>
      </w:r>
      <w:r w:rsidR="001579F7">
        <w:t>»</w:t>
      </w:r>
      <w:r w:rsidR="00E348E0">
        <w:t xml:space="preserve"> - </w:t>
      </w:r>
      <w:r w:rsidR="003D45D3">
        <w:t>10</w:t>
      </w:r>
      <w:r w:rsidR="003F0D7B">
        <w:t>0</w:t>
      </w:r>
      <w:r w:rsidR="00E348E0">
        <w:t xml:space="preserve"> тыс. рублей </w:t>
      </w:r>
      <w:r w:rsidR="00F95BB6">
        <w:t>(</w:t>
      </w:r>
      <w:r w:rsidR="00050C1F">
        <w:t>разработка плана городского округа, финансовый резерв на ликвидацию ЧС</w:t>
      </w:r>
      <w:r w:rsidR="00D35230">
        <w:t>)</w:t>
      </w:r>
      <w:r w:rsidR="001579F7">
        <w:t>;</w:t>
      </w:r>
    </w:p>
    <w:p w:rsidR="00245AFF" w:rsidRDefault="00817F37" w:rsidP="003D45D3">
      <w:pPr>
        <w:numPr>
          <w:ilvl w:val="0"/>
          <w:numId w:val="15"/>
        </w:numPr>
        <w:tabs>
          <w:tab w:val="left" w:pos="0"/>
          <w:tab w:val="left" w:pos="1134"/>
        </w:tabs>
        <w:spacing w:line="276" w:lineRule="auto"/>
        <w:ind w:left="0" w:firstLine="708"/>
        <w:jc w:val="both"/>
        <w:rPr>
          <w:rFonts w:eastAsia="Arial Unicode MS"/>
        </w:rPr>
      </w:pPr>
      <w:r w:rsidRPr="00817F37">
        <w:rPr>
          <w:rFonts w:eastAsia="Arial Unicode MS"/>
        </w:rPr>
        <w:t>«Реконструкция региональной автоматизированной системы централизованного оповещения Свердловской области на базе комплекса технических средств оповещения на территории Городского округа Верхняя Тура»</w:t>
      </w:r>
      <w:r w:rsidR="00E348E0">
        <w:rPr>
          <w:rFonts w:eastAsia="Arial Unicode MS"/>
        </w:rPr>
        <w:t xml:space="preserve"> (</w:t>
      </w:r>
      <w:r w:rsidR="003F0D7B">
        <w:rPr>
          <w:rFonts w:eastAsia="Arial Unicode MS"/>
        </w:rPr>
        <w:t xml:space="preserve">5 </w:t>
      </w:r>
      <w:r w:rsidR="003D45D3">
        <w:rPr>
          <w:rFonts w:eastAsia="Arial Unicode MS"/>
        </w:rPr>
        <w:t>496</w:t>
      </w:r>
      <w:r w:rsidR="00E348E0">
        <w:rPr>
          <w:rFonts w:eastAsia="Arial Unicode MS"/>
        </w:rPr>
        <w:t xml:space="preserve"> тыс. рублей), </w:t>
      </w:r>
      <w:r w:rsidR="003D45D3">
        <w:rPr>
          <w:rFonts w:eastAsia="Arial Unicode MS"/>
        </w:rPr>
        <w:t xml:space="preserve">в рамках которой отражаются расходы на </w:t>
      </w:r>
      <w:r w:rsidR="00245AFF">
        <w:rPr>
          <w:rFonts w:eastAsia="Arial Unicode MS"/>
        </w:rPr>
        <w:t xml:space="preserve">обеспечение деятельности Муниципального казенного учреждения «Единая дежурно-диспетчерская служба Городского округа Верхняя Тура </w:t>
      </w:r>
      <w:r w:rsidR="00245AFF" w:rsidRPr="00963FDF">
        <w:rPr>
          <w:rFonts w:eastAsia="Arial Unicode MS"/>
        </w:rPr>
        <w:t>112</w:t>
      </w:r>
      <w:r w:rsidR="003D45D3">
        <w:rPr>
          <w:rFonts w:eastAsia="Arial Unicode MS"/>
        </w:rPr>
        <w:t>»</w:t>
      </w:r>
      <w:r w:rsidR="00245AFF">
        <w:rPr>
          <w:rFonts w:eastAsia="Arial Unicode MS"/>
        </w:rPr>
        <w:t>;</w:t>
      </w:r>
    </w:p>
    <w:p w:rsidR="00E348E0" w:rsidRPr="001579F7" w:rsidRDefault="00E348E0" w:rsidP="00082D86">
      <w:pPr>
        <w:numPr>
          <w:ilvl w:val="0"/>
          <w:numId w:val="15"/>
        </w:numPr>
        <w:tabs>
          <w:tab w:val="left" w:pos="0"/>
          <w:tab w:val="left" w:pos="1134"/>
        </w:tabs>
        <w:spacing w:line="276" w:lineRule="auto"/>
        <w:ind w:left="0" w:firstLine="708"/>
        <w:jc w:val="both"/>
        <w:rPr>
          <w:rFonts w:eastAsia="Arial Unicode MS"/>
        </w:rPr>
      </w:pPr>
      <w:r>
        <w:t>«</w:t>
      </w:r>
      <w:r w:rsidRPr="00C564C1">
        <w:t>Пожарная безопасность на территории Городского округа Верхняя Тура»</w:t>
      </w:r>
      <w:r w:rsidR="00F95BB6">
        <w:t xml:space="preserve"> - </w:t>
      </w:r>
      <w:r w:rsidR="003F0D7B">
        <w:t>3</w:t>
      </w:r>
      <w:r w:rsidR="00F95BB6">
        <w:t>50 тыс. рублей (</w:t>
      </w:r>
      <w:r w:rsidR="003F0D7B">
        <w:t>вос</w:t>
      </w:r>
      <w:r w:rsidR="00050C1F">
        <w:t>становление пожарных гидрантов,</w:t>
      </w:r>
      <w:bookmarkStart w:id="0" w:name="_GoBack"/>
      <w:bookmarkEnd w:id="0"/>
      <w:r w:rsidR="003F0D7B">
        <w:t xml:space="preserve"> приобретение </w:t>
      </w:r>
      <w:proofErr w:type="spellStart"/>
      <w:r w:rsidR="003F0D7B">
        <w:t>извещателей</w:t>
      </w:r>
      <w:proofErr w:type="spellEnd"/>
      <w:r w:rsidR="003F0D7B">
        <w:t xml:space="preserve"> о пожаре для граждан</w:t>
      </w:r>
      <w:r w:rsidR="00E070BF">
        <w:t>)</w:t>
      </w:r>
      <w:r>
        <w:t>;</w:t>
      </w:r>
    </w:p>
    <w:p w:rsidR="001579F7" w:rsidRPr="001579F7" w:rsidRDefault="001579F7" w:rsidP="00082D86">
      <w:pPr>
        <w:numPr>
          <w:ilvl w:val="0"/>
          <w:numId w:val="15"/>
        </w:numPr>
        <w:tabs>
          <w:tab w:val="left" w:pos="993"/>
        </w:tabs>
        <w:spacing w:line="276" w:lineRule="auto"/>
        <w:ind w:left="0" w:firstLine="708"/>
        <w:jc w:val="both"/>
        <w:rPr>
          <w:rFonts w:eastAsia="Arial Unicode MS"/>
        </w:rPr>
      </w:pPr>
      <w:r>
        <w:rPr>
          <w:rFonts w:eastAsia="Arial Unicode MS"/>
        </w:rPr>
        <w:t>«Профилактика терроризма и экстремизма на территории Городского округа Верхняя Тура»</w:t>
      </w:r>
      <w:r w:rsidR="00F95BB6">
        <w:rPr>
          <w:rFonts w:eastAsia="Arial Unicode MS"/>
        </w:rPr>
        <w:t xml:space="preserve"> - </w:t>
      </w:r>
      <w:r w:rsidR="003D45D3">
        <w:rPr>
          <w:rFonts w:eastAsia="Arial Unicode MS"/>
        </w:rPr>
        <w:t>134</w:t>
      </w:r>
      <w:r w:rsidR="00F95BB6">
        <w:rPr>
          <w:rFonts w:eastAsia="Arial Unicode MS"/>
        </w:rPr>
        <w:t xml:space="preserve"> тыс. рублей (установка видеонаблюдения на территории городского округа</w:t>
      </w:r>
      <w:r w:rsidR="003F0D7B">
        <w:rPr>
          <w:rFonts w:eastAsia="Arial Unicode MS"/>
        </w:rPr>
        <w:t xml:space="preserve"> – </w:t>
      </w:r>
      <w:r w:rsidR="003D45D3">
        <w:rPr>
          <w:rFonts w:eastAsia="Arial Unicode MS"/>
        </w:rPr>
        <w:t>36</w:t>
      </w:r>
      <w:r w:rsidR="003F0D7B">
        <w:rPr>
          <w:rFonts w:eastAsia="Arial Unicode MS"/>
        </w:rPr>
        <w:t xml:space="preserve"> тыс. рублей, </w:t>
      </w:r>
      <w:r w:rsidR="001525ED">
        <w:rPr>
          <w:rFonts w:eastAsia="Arial Unicode MS"/>
        </w:rPr>
        <w:t xml:space="preserve">оказание поддержки и создание условий для деятельности народных дружин – </w:t>
      </w:r>
      <w:r w:rsidR="003D45D3">
        <w:rPr>
          <w:rFonts w:eastAsia="Arial Unicode MS"/>
        </w:rPr>
        <w:t>98</w:t>
      </w:r>
      <w:r w:rsidR="001525ED">
        <w:rPr>
          <w:rFonts w:eastAsia="Arial Unicode MS"/>
        </w:rPr>
        <w:t xml:space="preserve"> тыс. рублей)</w:t>
      </w:r>
      <w:r>
        <w:rPr>
          <w:rFonts w:eastAsia="Arial Unicode MS"/>
        </w:rPr>
        <w:t>.</w:t>
      </w:r>
    </w:p>
    <w:p w:rsidR="00403990" w:rsidRDefault="00DD1166" w:rsidP="00082D86">
      <w:pPr>
        <w:spacing w:line="276" w:lineRule="auto"/>
        <w:ind w:firstLine="708"/>
        <w:jc w:val="both"/>
      </w:pPr>
      <w:r w:rsidRPr="00064BCA">
        <w:rPr>
          <w:b/>
          <w:u w:val="single"/>
        </w:rPr>
        <w:t>Национальная экономика.</w:t>
      </w:r>
      <w:r w:rsidRPr="00EF04A0">
        <w:t xml:space="preserve"> </w:t>
      </w:r>
      <w:r w:rsidR="00A46664">
        <w:t>Плановые назначения на 20</w:t>
      </w:r>
      <w:r w:rsidR="002C327E">
        <w:t>20</w:t>
      </w:r>
      <w:r w:rsidR="00A46664">
        <w:t xml:space="preserve"> год</w:t>
      </w:r>
      <w:r w:rsidR="008D31D1">
        <w:t xml:space="preserve"> </w:t>
      </w:r>
      <w:r w:rsidR="007C704D">
        <w:t>–</w:t>
      </w:r>
      <w:r w:rsidR="008D31D1">
        <w:t xml:space="preserve"> </w:t>
      </w:r>
      <w:r w:rsidR="00D92562">
        <w:t>98 859</w:t>
      </w:r>
      <w:r w:rsidR="00A46664">
        <w:t xml:space="preserve"> тыс. рублей. </w:t>
      </w:r>
    </w:p>
    <w:p w:rsidR="00A01A00" w:rsidRDefault="00A46664" w:rsidP="00082D86">
      <w:pPr>
        <w:spacing w:line="276" w:lineRule="auto"/>
        <w:ind w:firstLine="708"/>
        <w:jc w:val="both"/>
      </w:pPr>
      <w:r>
        <w:t>По данному разделу отражаются расходы на реализацию мероприятий М</w:t>
      </w:r>
      <w:r w:rsidRPr="00297FDC">
        <w:t>униципальн</w:t>
      </w:r>
      <w:r>
        <w:t>ой</w:t>
      </w:r>
      <w:r w:rsidRPr="00297FDC">
        <w:t xml:space="preserve"> программ</w:t>
      </w:r>
      <w:r>
        <w:t>ы</w:t>
      </w:r>
      <w:r w:rsidRPr="00297FDC">
        <w:t xml:space="preserve"> </w:t>
      </w:r>
      <w:r w:rsidR="00A01A00">
        <w:t>«Строительство, развитие и содержание объектов городского и дорожного хозяйства Городского округа Верхняя Тура до 202</w:t>
      </w:r>
      <w:r w:rsidR="00D92562">
        <w:t>2</w:t>
      </w:r>
      <w:r w:rsidR="00A01A00">
        <w:t xml:space="preserve"> года»</w:t>
      </w:r>
      <w:r w:rsidR="002A2FD3">
        <w:t xml:space="preserve"> в рамках ее Подпрограммы «Развитие и обеспечение сохранности автомобильных дорог на территории Городского округа Верхняя Тура»</w:t>
      </w:r>
      <w:r w:rsidR="00CD23AB">
        <w:t xml:space="preserve"> (</w:t>
      </w:r>
      <w:r w:rsidR="00D92562">
        <w:t>84 259</w:t>
      </w:r>
      <w:r w:rsidR="00CD23AB">
        <w:t xml:space="preserve"> тыс. рублей)</w:t>
      </w:r>
      <w:r w:rsidR="002A2FD3">
        <w:t>.</w:t>
      </w:r>
      <w:r w:rsidR="00403990">
        <w:t xml:space="preserve"> Основные мероприятия:</w:t>
      </w:r>
    </w:p>
    <w:p w:rsidR="00D92562" w:rsidRDefault="00D92562" w:rsidP="00D92562">
      <w:pPr>
        <w:tabs>
          <w:tab w:val="left" w:pos="709"/>
          <w:tab w:val="left" w:pos="1134"/>
        </w:tabs>
        <w:spacing w:line="276" w:lineRule="auto"/>
        <w:jc w:val="both"/>
      </w:pPr>
      <w:r>
        <w:tab/>
      </w:r>
      <w:r w:rsidR="00403990">
        <w:t>-</w:t>
      </w:r>
      <w:r>
        <w:t xml:space="preserve"> реконструкция автомобильной дороги общего пользования </w:t>
      </w:r>
      <w:proofErr w:type="gramStart"/>
      <w:r>
        <w:t>по переулку Безымянному от плотины до улицы Мира с продолжением по улице</w:t>
      </w:r>
      <w:proofErr w:type="gramEnd"/>
      <w:r>
        <w:t xml:space="preserve"> Мира до дома интерната (2-й этап) </w:t>
      </w:r>
      <w:r w:rsidRPr="00EE5F44">
        <w:t xml:space="preserve">– </w:t>
      </w:r>
      <w:r>
        <w:t>69 552</w:t>
      </w:r>
      <w:r w:rsidRPr="00EE5F44">
        <w:t xml:space="preserve"> тыс. рублей;</w:t>
      </w:r>
    </w:p>
    <w:p w:rsidR="00D92562" w:rsidRDefault="00D92562" w:rsidP="00D92562">
      <w:pPr>
        <w:tabs>
          <w:tab w:val="left" w:pos="709"/>
          <w:tab w:val="left" w:pos="1134"/>
        </w:tabs>
        <w:spacing w:line="276" w:lineRule="auto"/>
        <w:jc w:val="both"/>
      </w:pPr>
      <w:r>
        <w:tab/>
        <w:t>- реконструкция автомобильной дороги по улице Карла Либкнехта (проектные работы)</w:t>
      </w:r>
      <w:r w:rsidRPr="00D146CE">
        <w:t xml:space="preserve">  </w:t>
      </w:r>
      <w:r w:rsidRPr="00E144D9">
        <w:t xml:space="preserve">– </w:t>
      </w:r>
      <w:r>
        <w:t xml:space="preserve"> 6000</w:t>
      </w:r>
      <w:r w:rsidRPr="00E144D9">
        <w:t xml:space="preserve"> тыс. рублей</w:t>
      </w:r>
      <w:r>
        <w:t>;</w:t>
      </w:r>
    </w:p>
    <w:p w:rsidR="00D92562" w:rsidRDefault="00D92562" w:rsidP="00D92562">
      <w:pPr>
        <w:tabs>
          <w:tab w:val="left" w:pos="709"/>
          <w:tab w:val="left" w:pos="1134"/>
        </w:tabs>
        <w:spacing w:line="276" w:lineRule="auto"/>
        <w:jc w:val="both"/>
      </w:pPr>
      <w:r>
        <w:tab/>
        <w:t>- устройство дорог к отведенным под застройку участкам в юго-западном районе городского округа – 4 886 тыс. рублей;</w:t>
      </w:r>
    </w:p>
    <w:p w:rsidR="00CD23AB" w:rsidRDefault="00D92562" w:rsidP="00D92562">
      <w:pPr>
        <w:tabs>
          <w:tab w:val="left" w:pos="709"/>
          <w:tab w:val="left" w:pos="1134"/>
        </w:tabs>
        <w:spacing w:line="276" w:lineRule="auto"/>
        <w:jc w:val="both"/>
      </w:pPr>
      <w:r>
        <w:tab/>
        <w:t xml:space="preserve">- </w:t>
      </w:r>
      <w:r w:rsidR="00CD23AB">
        <w:t xml:space="preserve">предоставление субсидий </w:t>
      </w:r>
      <w:r>
        <w:t xml:space="preserve">в рамках муниципального задания </w:t>
      </w:r>
      <w:r w:rsidR="0060252A">
        <w:t>МБУ</w:t>
      </w:r>
      <w:r w:rsidR="00CD23AB">
        <w:t xml:space="preserve"> «Благоустройство»</w:t>
      </w:r>
      <w:r w:rsidR="001A21EF">
        <w:t xml:space="preserve"> </w:t>
      </w:r>
      <w:r w:rsidR="00CD23AB">
        <w:t xml:space="preserve"> на содержание автомобильных дорог н</w:t>
      </w:r>
      <w:r w:rsidR="00AF31AD">
        <w:t xml:space="preserve">а территории городского округа - </w:t>
      </w:r>
      <w:r w:rsidR="0060252A">
        <w:t>3821 тыс. рублей</w:t>
      </w:r>
      <w:r w:rsidR="00AF31AD">
        <w:t xml:space="preserve"> (расчистка дорог и пешеходных переходов, подсыпка </w:t>
      </w:r>
      <w:proofErr w:type="spellStart"/>
      <w:r w:rsidR="00AF31AD">
        <w:t>противогололе</w:t>
      </w:r>
      <w:r w:rsidR="00D933B4">
        <w:t>дными</w:t>
      </w:r>
      <w:proofErr w:type="spellEnd"/>
      <w:r w:rsidR="00D933B4">
        <w:t xml:space="preserve"> средствами</w:t>
      </w:r>
      <w:r w:rsidR="00AF31AD">
        <w:t xml:space="preserve">, отсыпка дорог щебнем, </w:t>
      </w:r>
      <w:proofErr w:type="spellStart"/>
      <w:r w:rsidR="00AF31AD">
        <w:t>грейдирование</w:t>
      </w:r>
      <w:proofErr w:type="spellEnd"/>
      <w:r w:rsidR="00AF31AD">
        <w:t>, ямоч</w:t>
      </w:r>
      <w:r w:rsidR="00D933B4">
        <w:t xml:space="preserve">ный ремонт дорог, </w:t>
      </w:r>
      <w:proofErr w:type="spellStart"/>
      <w:r w:rsidR="00D933B4">
        <w:t>окашивание</w:t>
      </w:r>
      <w:proofErr w:type="spellEnd"/>
      <w:r w:rsidR="00D933B4">
        <w:t xml:space="preserve"> обочин, устройство дорожных неровностей, замена и установка дорожных знаков, обслуживание светофоров и пр.)</w:t>
      </w:r>
      <w:r w:rsidR="00AF31AD">
        <w:t xml:space="preserve"> </w:t>
      </w:r>
    </w:p>
    <w:p w:rsidR="00A46664" w:rsidRDefault="00AD2BE9" w:rsidP="00082D86">
      <w:pPr>
        <w:spacing w:line="276" w:lineRule="auto"/>
        <w:ind w:firstLine="708"/>
        <w:jc w:val="both"/>
      </w:pPr>
      <w:r>
        <w:t xml:space="preserve">Кроме того, </w:t>
      </w:r>
      <w:r w:rsidR="007130E6">
        <w:t xml:space="preserve">по </w:t>
      </w:r>
      <w:r w:rsidR="0053739C">
        <w:t xml:space="preserve">данному </w:t>
      </w:r>
      <w:r w:rsidR="007130E6">
        <w:t xml:space="preserve">разделу отражаются расходы в рамках Муниципальной программы </w:t>
      </w:r>
      <w:r w:rsidR="00A46664" w:rsidRPr="00297FDC">
        <w:t xml:space="preserve">«Повышение </w:t>
      </w:r>
      <w:proofErr w:type="gramStart"/>
      <w:r w:rsidR="00A46664" w:rsidRPr="00297FDC">
        <w:t>эффективности деятельности органов местного самоуправления  Городского округа</w:t>
      </w:r>
      <w:proofErr w:type="gramEnd"/>
      <w:r w:rsidR="00A46664" w:rsidRPr="00297FDC">
        <w:t xml:space="preserve"> Верхняя Тура до 202</w:t>
      </w:r>
      <w:r w:rsidR="0060252A">
        <w:t>2</w:t>
      </w:r>
      <w:r w:rsidR="00A46664" w:rsidRPr="00297FDC">
        <w:t xml:space="preserve"> года»</w:t>
      </w:r>
      <w:r w:rsidR="00A46664">
        <w:t xml:space="preserve"> </w:t>
      </w:r>
      <w:r w:rsidR="00156FA7">
        <w:t xml:space="preserve"> (</w:t>
      </w:r>
      <w:r w:rsidR="001132B7">
        <w:t>14 290</w:t>
      </w:r>
      <w:r w:rsidR="00156FA7">
        <w:t xml:space="preserve"> тыс. рублей) </w:t>
      </w:r>
      <w:r w:rsidR="0053739C">
        <w:t>по следующим</w:t>
      </w:r>
      <w:r w:rsidR="00A46664">
        <w:t xml:space="preserve"> </w:t>
      </w:r>
      <w:r w:rsidR="0053739C">
        <w:t>п</w:t>
      </w:r>
      <w:r w:rsidR="00A46664">
        <w:t>одпрограмм</w:t>
      </w:r>
      <w:r w:rsidR="0053739C">
        <w:t>ам</w:t>
      </w:r>
      <w:r w:rsidR="00A46664">
        <w:t>:</w:t>
      </w:r>
    </w:p>
    <w:p w:rsidR="00627022" w:rsidRDefault="00627022" w:rsidP="00627022">
      <w:pPr>
        <w:numPr>
          <w:ilvl w:val="0"/>
          <w:numId w:val="4"/>
        </w:numPr>
        <w:tabs>
          <w:tab w:val="left" w:pos="1134"/>
        </w:tabs>
        <w:spacing w:line="276" w:lineRule="auto"/>
        <w:ind w:left="0" w:firstLine="708"/>
        <w:jc w:val="both"/>
      </w:pPr>
      <w:r>
        <w:t>«</w:t>
      </w:r>
      <w:r w:rsidRPr="00627022">
        <w:t xml:space="preserve">Обеспечение безопасности </w:t>
      </w:r>
      <w:r w:rsidR="0060252A">
        <w:t xml:space="preserve">гидротехнических сооружений </w:t>
      </w:r>
      <w:proofErr w:type="spellStart"/>
      <w:r w:rsidRPr="00627022">
        <w:t>Верхне</w:t>
      </w:r>
      <w:r w:rsidR="0060252A">
        <w:t>-Т</w:t>
      </w:r>
      <w:r w:rsidRPr="00627022">
        <w:t>уринского</w:t>
      </w:r>
      <w:proofErr w:type="spellEnd"/>
      <w:r w:rsidRPr="00627022">
        <w:t xml:space="preserve"> гидроузла </w:t>
      </w:r>
      <w:r w:rsidR="0060252A">
        <w:t xml:space="preserve">на р. Тура </w:t>
      </w:r>
      <w:r w:rsidRPr="00627022">
        <w:t>на территории Городского округа Верхняя Тура</w:t>
      </w:r>
      <w:r>
        <w:t xml:space="preserve">» - </w:t>
      </w:r>
      <w:r w:rsidR="0060252A">
        <w:t>12 161</w:t>
      </w:r>
      <w:r w:rsidR="001F3F6E">
        <w:t xml:space="preserve"> тыс. рублей</w:t>
      </w:r>
      <w:r w:rsidR="0060252A">
        <w:t xml:space="preserve"> (расходы на содержание гидротехнического сооружения – 2161 тыс. рублей, капитальный ремонт гидротехнического сооружения – 10 000 тыс. рублей (1-й этап)</w:t>
      </w:r>
      <w:r>
        <w:t>;</w:t>
      </w:r>
    </w:p>
    <w:p w:rsidR="00DD1166" w:rsidRDefault="00397225" w:rsidP="00082D86">
      <w:pPr>
        <w:numPr>
          <w:ilvl w:val="0"/>
          <w:numId w:val="4"/>
        </w:numPr>
        <w:tabs>
          <w:tab w:val="left" w:pos="1134"/>
        </w:tabs>
        <w:spacing w:line="276" w:lineRule="auto"/>
        <w:ind w:left="0" w:firstLine="709"/>
        <w:jc w:val="both"/>
      </w:pPr>
      <w:proofErr w:type="gramStart"/>
      <w:r>
        <w:t>«П</w:t>
      </w:r>
      <w:r w:rsidR="00A46664" w:rsidRPr="00A46664">
        <w:t>оддержка и развитие малого и среднего предпринимательства в Городском округе Верхняя Тура</w:t>
      </w:r>
      <w:r>
        <w:t>»</w:t>
      </w:r>
      <w:r w:rsidR="0053739C">
        <w:t xml:space="preserve"> - </w:t>
      </w:r>
      <w:r w:rsidR="007E1648">
        <w:t>330</w:t>
      </w:r>
      <w:r w:rsidR="0053739C">
        <w:t xml:space="preserve"> тыс. рублей</w:t>
      </w:r>
      <w:r w:rsidR="00CE1167">
        <w:t xml:space="preserve"> (мероприятия, направленные на пропаганду и популяризацию предпринимательской деятельности</w:t>
      </w:r>
      <w:r w:rsidR="007E1648">
        <w:t xml:space="preserve"> – 100 тыс. рублей, </w:t>
      </w:r>
      <w:r w:rsidR="00350433">
        <w:t xml:space="preserve">расходы, связанные с созданием </w:t>
      </w:r>
      <w:r w:rsidR="00FD0174">
        <w:t xml:space="preserve">муниципального </w:t>
      </w:r>
      <w:r w:rsidR="00350433">
        <w:t xml:space="preserve">фонда поддержки предпринимателей – 200 тыс. рублей, субсидии субъектам малого и среднего предпринимательства (обеспечение доли </w:t>
      </w:r>
      <w:r w:rsidR="00350433">
        <w:lastRenderedPageBreak/>
        <w:t>муниципального образования для получения межбюджетных трансфертов из областного бюджета) – 30 тыс. рублей</w:t>
      </w:r>
      <w:r w:rsidR="00CE1167">
        <w:t>)</w:t>
      </w:r>
      <w:r w:rsidR="00A46664">
        <w:t>;</w:t>
      </w:r>
      <w:proofErr w:type="gramEnd"/>
    </w:p>
    <w:p w:rsidR="00A46664" w:rsidRDefault="00397225" w:rsidP="00082D86">
      <w:pPr>
        <w:numPr>
          <w:ilvl w:val="0"/>
          <w:numId w:val="4"/>
        </w:numPr>
        <w:tabs>
          <w:tab w:val="left" w:pos="1134"/>
        </w:tabs>
        <w:spacing w:line="276" w:lineRule="auto"/>
        <w:ind w:left="0" w:firstLine="708"/>
        <w:jc w:val="both"/>
      </w:pPr>
      <w:r>
        <w:t>«З</w:t>
      </w:r>
      <w:r w:rsidR="00615C73" w:rsidRPr="00615C73">
        <w:t xml:space="preserve">ащита </w:t>
      </w:r>
      <w:r w:rsidR="00362685">
        <w:t xml:space="preserve"> </w:t>
      </w:r>
      <w:r w:rsidR="00615C73" w:rsidRPr="00615C73">
        <w:t xml:space="preserve">прав </w:t>
      </w:r>
      <w:r w:rsidR="00362685">
        <w:t xml:space="preserve"> </w:t>
      </w:r>
      <w:r w:rsidR="00615C73" w:rsidRPr="00615C73">
        <w:t>потребителей на территории Городского округа Верхняя Тура</w:t>
      </w:r>
      <w:r>
        <w:t>»</w:t>
      </w:r>
      <w:r w:rsidR="00362685">
        <w:t xml:space="preserve"> - 1</w:t>
      </w:r>
      <w:r w:rsidR="00C25FDB">
        <w:t>4</w:t>
      </w:r>
      <w:r w:rsidR="00362685">
        <w:t xml:space="preserve"> тыс. рублей (повышение квалификации специалистов по защите прав потребителей)</w:t>
      </w:r>
      <w:r w:rsidR="00615C73">
        <w:t>;</w:t>
      </w:r>
    </w:p>
    <w:p w:rsidR="00615C73" w:rsidRDefault="002E446B" w:rsidP="00C25FDB">
      <w:pPr>
        <w:numPr>
          <w:ilvl w:val="0"/>
          <w:numId w:val="4"/>
        </w:numPr>
        <w:tabs>
          <w:tab w:val="left" w:pos="1134"/>
        </w:tabs>
        <w:spacing w:line="276" w:lineRule="auto"/>
        <w:ind w:left="0" w:firstLine="708"/>
        <w:jc w:val="both"/>
      </w:pPr>
      <w:r>
        <w:t>«Р</w:t>
      </w:r>
      <w:r w:rsidR="00615C73" w:rsidRPr="00615C73">
        <w:t>азработка документации по планировке территории</w:t>
      </w:r>
      <w:r>
        <w:t xml:space="preserve"> Городского округа Верхняя Тура»</w:t>
      </w:r>
      <w:r w:rsidR="00362685">
        <w:t xml:space="preserve"> - </w:t>
      </w:r>
      <w:r w:rsidR="001F3F6E">
        <w:t xml:space="preserve">1 </w:t>
      </w:r>
      <w:r w:rsidR="006E6BE1">
        <w:t>230</w:t>
      </w:r>
      <w:r w:rsidR="00C25FDB">
        <w:t xml:space="preserve"> </w:t>
      </w:r>
      <w:r w:rsidR="00362685">
        <w:t>тыс. рублей</w:t>
      </w:r>
      <w:r w:rsidR="008F1363">
        <w:t xml:space="preserve"> (</w:t>
      </w:r>
      <w:r w:rsidR="001F3F6E">
        <w:t>внесение изменений в Ген</w:t>
      </w:r>
      <w:r w:rsidR="006E6BE1">
        <w:t>еральный план городского округа – 300 тыс. рублей</w:t>
      </w:r>
      <w:r w:rsidR="00C25FDB">
        <w:t xml:space="preserve">, </w:t>
      </w:r>
      <w:r w:rsidR="006E6BE1">
        <w:t>проведение комплексных кадастровых работ (доля муниципального образования) – 900 тыс. рублей)</w:t>
      </w:r>
      <w:r w:rsidR="00615C73">
        <w:t>;</w:t>
      </w:r>
    </w:p>
    <w:p w:rsidR="00615C73" w:rsidRDefault="004F3F10" w:rsidP="00CE1167">
      <w:pPr>
        <w:numPr>
          <w:ilvl w:val="0"/>
          <w:numId w:val="4"/>
        </w:numPr>
        <w:tabs>
          <w:tab w:val="left" w:pos="1134"/>
        </w:tabs>
        <w:spacing w:line="276" w:lineRule="auto"/>
        <w:ind w:left="0" w:firstLine="708"/>
        <w:jc w:val="both"/>
      </w:pPr>
      <w:r>
        <w:t>«И</w:t>
      </w:r>
      <w:r w:rsidR="00615C73">
        <w:t>нформатизация Городского округа Верхняя Тура</w:t>
      </w:r>
      <w:r>
        <w:t>»</w:t>
      </w:r>
      <w:r w:rsidR="00362685">
        <w:t xml:space="preserve"> - 50 тыс. рублей</w:t>
      </w:r>
      <w:r w:rsidR="00CE1167">
        <w:t xml:space="preserve"> (обслуживание официального сайта администрации городского округа, приобретение лицензионного программного обеспечения)</w:t>
      </w:r>
      <w:r w:rsidR="00615C73">
        <w:t>;</w:t>
      </w:r>
    </w:p>
    <w:p w:rsidR="00615C73" w:rsidRDefault="005B795B" w:rsidP="00082D86">
      <w:pPr>
        <w:numPr>
          <w:ilvl w:val="0"/>
          <w:numId w:val="4"/>
        </w:numPr>
        <w:tabs>
          <w:tab w:val="left" w:pos="1134"/>
        </w:tabs>
        <w:spacing w:line="276" w:lineRule="auto"/>
        <w:ind w:left="0" w:firstLine="708"/>
        <w:jc w:val="both"/>
      </w:pPr>
      <w:r>
        <w:t>«П</w:t>
      </w:r>
      <w:r w:rsidR="00615C73" w:rsidRPr="00615C73">
        <w:t>редоставление однократно бесплатно земельных участков в собственность граждан для индивидуального жилищного строительства на территории Городского округа Верхняя Тура</w:t>
      </w:r>
      <w:r>
        <w:t>»</w:t>
      </w:r>
      <w:r w:rsidR="00B65C36">
        <w:t xml:space="preserve"> - </w:t>
      </w:r>
      <w:r w:rsidR="001F3F6E">
        <w:t>80</w:t>
      </w:r>
      <w:r w:rsidR="00362685">
        <w:t xml:space="preserve"> тыс. рублей (межевание земельных участков)</w:t>
      </w:r>
      <w:r w:rsidR="00615C73">
        <w:t>;</w:t>
      </w:r>
    </w:p>
    <w:p w:rsidR="00A01A00" w:rsidRDefault="005B795B" w:rsidP="00082D86">
      <w:pPr>
        <w:numPr>
          <w:ilvl w:val="0"/>
          <w:numId w:val="4"/>
        </w:numPr>
        <w:tabs>
          <w:tab w:val="left" w:pos="1134"/>
        </w:tabs>
        <w:spacing w:line="276" w:lineRule="auto"/>
        <w:ind w:left="0" w:firstLine="708"/>
        <w:jc w:val="both"/>
      </w:pPr>
      <w:proofErr w:type="gramStart"/>
      <w:r>
        <w:t>«С</w:t>
      </w:r>
      <w:r w:rsidR="00615C73" w:rsidRPr="00615C73">
        <w:t>оздание системы учета недвижимости на терри</w:t>
      </w:r>
      <w:r w:rsidR="00615C73">
        <w:t xml:space="preserve">тории Городского округа Верхняя </w:t>
      </w:r>
      <w:r w:rsidR="00615C73" w:rsidRPr="00615C73">
        <w:t>Тура</w:t>
      </w:r>
      <w:r>
        <w:t>»</w:t>
      </w:r>
      <w:r w:rsidR="00672F36">
        <w:t xml:space="preserve"> - </w:t>
      </w:r>
      <w:r w:rsidR="00FD0174">
        <w:t>425</w:t>
      </w:r>
      <w:r w:rsidR="00672F36">
        <w:t xml:space="preserve"> тыс. рублей (</w:t>
      </w:r>
      <w:r w:rsidR="008F1363">
        <w:t>проведение инвентаризации муниципальных и бесхозяйных объектов недвижимости городского округа с последующей регистрацией объектов в муниципальную собственность</w:t>
      </w:r>
      <w:r w:rsidR="00DF3E28">
        <w:t xml:space="preserve"> – 200 тыс. рублей</w:t>
      </w:r>
      <w:r w:rsidR="00672F36">
        <w:t>,</w:t>
      </w:r>
      <w:r w:rsidR="008F1363">
        <w:t xml:space="preserve"> проведение рыночной оценки объектов муниципальной собственности для передачи в аренду и приватизации через торги</w:t>
      </w:r>
      <w:r w:rsidR="00DF3E28">
        <w:t xml:space="preserve"> – 100 тыс. рублей</w:t>
      </w:r>
      <w:r w:rsidR="008F1363">
        <w:t xml:space="preserve">, </w:t>
      </w:r>
      <w:r w:rsidR="00672F36">
        <w:t xml:space="preserve"> </w:t>
      </w:r>
      <w:r w:rsidR="005C49C7">
        <w:t>межевание земельных участков под автомобильные дороги</w:t>
      </w:r>
      <w:r w:rsidR="00DF3E28">
        <w:t xml:space="preserve"> – 50 тыс. рублей</w:t>
      </w:r>
      <w:r w:rsidR="005C49C7">
        <w:t xml:space="preserve">, </w:t>
      </w:r>
      <w:r w:rsidR="00DF3E28">
        <w:t>выполнение работ</w:t>
      </w:r>
      <w:proofErr w:type="gramEnd"/>
      <w:r w:rsidR="00DF3E28">
        <w:t xml:space="preserve"> по лесоустройству городских лесов, разработка лесохозяйственного регламента – 75 тыс. рублей</w:t>
      </w:r>
      <w:r w:rsidR="00672F36">
        <w:t>)</w:t>
      </w:r>
      <w:r w:rsidR="00615C73">
        <w:t>.</w:t>
      </w:r>
    </w:p>
    <w:p w:rsidR="00156FA7" w:rsidRDefault="00156FA7" w:rsidP="00082D86">
      <w:pPr>
        <w:tabs>
          <w:tab w:val="left" w:pos="1134"/>
        </w:tabs>
        <w:spacing w:line="276" w:lineRule="auto"/>
        <w:ind w:firstLine="708"/>
        <w:jc w:val="both"/>
      </w:pPr>
      <w:proofErr w:type="gramStart"/>
      <w:r>
        <w:t xml:space="preserve">По разделу «Национальная экономика» </w:t>
      </w:r>
      <w:r w:rsidR="00627022">
        <w:t xml:space="preserve">предусмотрены непрограммные расходы на предоставление субсидий перевозчикам, обслуживающим социально значимый  автобусный маршрут, в сумме </w:t>
      </w:r>
      <w:r w:rsidR="006C381B">
        <w:t>102</w:t>
      </w:r>
      <w:r w:rsidR="00627022">
        <w:t xml:space="preserve"> тыс. рублей, а также </w:t>
      </w:r>
      <w:r>
        <w:t>за счет межбюджетных трансфертов предусмотрены расходы на о</w:t>
      </w:r>
      <w:r w:rsidRPr="00156FA7">
        <w:t xml:space="preserve">существление государственного полномочия Свердловской области </w:t>
      </w:r>
      <w:r w:rsidR="003A54FE">
        <w:t>в сфере</w:t>
      </w:r>
      <w:r w:rsidRPr="00156FA7">
        <w:t xml:space="preserve"> организации </w:t>
      </w:r>
      <w:r w:rsidR="003A54FE">
        <w:t>мероприятий при</w:t>
      </w:r>
      <w:r w:rsidRPr="00156FA7">
        <w:t xml:space="preserve"> </w:t>
      </w:r>
      <w:r w:rsidR="003A54FE">
        <w:t>осуществлении деятельности по обращению с собаками без владельцев</w:t>
      </w:r>
      <w:r w:rsidR="00627022">
        <w:t xml:space="preserve"> в сумме 2</w:t>
      </w:r>
      <w:r w:rsidR="006C381B">
        <w:t>08</w:t>
      </w:r>
      <w:r w:rsidR="00627022">
        <w:t xml:space="preserve"> тыс. рублей.</w:t>
      </w:r>
      <w:proofErr w:type="gramEnd"/>
    </w:p>
    <w:p w:rsidR="00553960" w:rsidRDefault="00DD1166" w:rsidP="00082D86">
      <w:pPr>
        <w:spacing w:line="276" w:lineRule="auto"/>
        <w:ind w:firstLine="708"/>
        <w:jc w:val="both"/>
      </w:pPr>
      <w:r w:rsidRPr="00064BCA">
        <w:rPr>
          <w:b/>
          <w:u w:val="single"/>
        </w:rPr>
        <w:t>Жилищно-коммунальное хозяйство.</w:t>
      </w:r>
      <w:r w:rsidRPr="00BD20FC">
        <w:t xml:space="preserve"> </w:t>
      </w:r>
      <w:r w:rsidR="00C24B91">
        <w:t xml:space="preserve"> </w:t>
      </w:r>
      <w:r w:rsidR="00AF4BF9">
        <w:t>Плановые  назначения  на   20</w:t>
      </w:r>
      <w:r w:rsidR="001C6B2D">
        <w:t>20</w:t>
      </w:r>
      <w:r w:rsidR="00AF4BF9">
        <w:t xml:space="preserve"> год  </w:t>
      </w:r>
      <w:r w:rsidR="00082D86">
        <w:t xml:space="preserve">- </w:t>
      </w:r>
      <w:r w:rsidR="001C6B2D">
        <w:t>372 183</w:t>
      </w:r>
      <w:r w:rsidR="00AF4BF9">
        <w:t xml:space="preserve"> тыс. рублей. </w:t>
      </w:r>
      <w:r w:rsidRPr="00BD20FC">
        <w:t xml:space="preserve">По указанному направлению </w:t>
      </w:r>
      <w:r w:rsidR="008853C8">
        <w:t xml:space="preserve">запланированы </w:t>
      </w:r>
      <w:r w:rsidRPr="00BD20FC">
        <w:t xml:space="preserve">расходы </w:t>
      </w:r>
      <w:r>
        <w:t xml:space="preserve">на реализацию мероприятий, предусмотренных </w:t>
      </w:r>
      <w:r w:rsidR="00553960">
        <w:t>М</w:t>
      </w:r>
      <w:r w:rsidR="00553960" w:rsidRPr="00297FDC">
        <w:t>униципальн</w:t>
      </w:r>
      <w:r w:rsidR="00553960">
        <w:t>ой</w:t>
      </w:r>
      <w:r w:rsidR="00553960" w:rsidRPr="00297FDC">
        <w:t xml:space="preserve"> программ</w:t>
      </w:r>
      <w:r w:rsidR="00553960">
        <w:t>ой</w:t>
      </w:r>
      <w:r w:rsidR="00553960" w:rsidRPr="00297FDC">
        <w:t xml:space="preserve"> «Повышение </w:t>
      </w:r>
      <w:proofErr w:type="gramStart"/>
      <w:r w:rsidR="00553960" w:rsidRPr="00297FDC">
        <w:t>эффективности деятельности органов местного самоуправления  Городского округа</w:t>
      </w:r>
      <w:proofErr w:type="gramEnd"/>
      <w:r w:rsidR="00553960" w:rsidRPr="00297FDC">
        <w:t xml:space="preserve"> Верхняя Тура до 202</w:t>
      </w:r>
      <w:r w:rsidR="001C6B2D">
        <w:t>2</w:t>
      </w:r>
      <w:r w:rsidR="00553960" w:rsidRPr="00297FDC">
        <w:t xml:space="preserve"> года»</w:t>
      </w:r>
      <w:r w:rsidR="00082D86">
        <w:t xml:space="preserve"> </w:t>
      </w:r>
      <w:r w:rsidR="00640E35">
        <w:t>(</w:t>
      </w:r>
      <w:r w:rsidR="007D6647">
        <w:t>102 770</w:t>
      </w:r>
      <w:r w:rsidR="00640E35">
        <w:t xml:space="preserve"> тыс. рублей)</w:t>
      </w:r>
      <w:r w:rsidR="00553960">
        <w:t xml:space="preserve"> в рамках следующих подпрограмм:</w:t>
      </w:r>
    </w:p>
    <w:p w:rsidR="00523434" w:rsidRDefault="009D0663" w:rsidP="00606E0F">
      <w:pPr>
        <w:numPr>
          <w:ilvl w:val="0"/>
          <w:numId w:val="5"/>
        </w:numPr>
        <w:tabs>
          <w:tab w:val="left" w:pos="1134"/>
        </w:tabs>
        <w:spacing w:line="276" w:lineRule="auto"/>
        <w:ind w:left="0" w:firstLine="709"/>
        <w:jc w:val="both"/>
      </w:pPr>
      <w:proofErr w:type="gramStart"/>
      <w:r>
        <w:t>«У</w:t>
      </w:r>
      <w:r w:rsidR="00553960" w:rsidRPr="00553960">
        <w:t>лучшение жилищных условий граждан, проживающих на территории Городского округа Верхняя Тура</w:t>
      </w:r>
      <w:r>
        <w:t>»</w:t>
      </w:r>
      <w:r w:rsidR="00606E0F">
        <w:t xml:space="preserve">  </w:t>
      </w:r>
      <w:r w:rsidR="001C6B2D">
        <w:t xml:space="preserve">- </w:t>
      </w:r>
      <w:r w:rsidR="005975E5">
        <w:t>64</w:t>
      </w:r>
      <w:r w:rsidR="001C6B2D">
        <w:t>3</w:t>
      </w:r>
      <w:r w:rsidR="00640E35">
        <w:t xml:space="preserve"> тыс. рублей</w:t>
      </w:r>
      <w:r w:rsidR="001C6B2D">
        <w:t xml:space="preserve"> (</w:t>
      </w:r>
      <w:r w:rsidR="00640E35">
        <w:t xml:space="preserve">ремонт </w:t>
      </w:r>
      <w:r w:rsidR="001C6B2D">
        <w:t xml:space="preserve">квартир, находящихся в муниципальной собственности </w:t>
      </w:r>
      <w:r w:rsidR="00606E0F">
        <w:t>–</w:t>
      </w:r>
      <w:r w:rsidR="00B65309">
        <w:t xml:space="preserve"> </w:t>
      </w:r>
      <w:r w:rsidR="001C6B2D">
        <w:t>460</w:t>
      </w:r>
      <w:r w:rsidR="00606E0F">
        <w:t xml:space="preserve"> тыс. рублей</w:t>
      </w:r>
      <w:r w:rsidR="001C6B2D">
        <w:t>,</w:t>
      </w:r>
      <w:r w:rsidR="00A422E1">
        <w:t xml:space="preserve"> </w:t>
      </w:r>
      <w:r w:rsidR="001C6B2D">
        <w:t>пред</w:t>
      </w:r>
      <w:r w:rsidR="00523434">
        <w:t>оставление субсидий на компенсацию расходов, связанных с содержанием помещений, находящихся в муниципальной собственности – 3</w:t>
      </w:r>
      <w:r w:rsidR="001C6B2D">
        <w:t>3</w:t>
      </w:r>
      <w:r w:rsidR="00523434">
        <w:t xml:space="preserve"> тыс. рублей</w:t>
      </w:r>
      <w:r w:rsidR="005975E5">
        <w:t>, снос аварийного ветхого жилья – 150 тыс. рублей)</w:t>
      </w:r>
      <w:r w:rsidR="00523434">
        <w:t>;</w:t>
      </w:r>
      <w:proofErr w:type="gramEnd"/>
    </w:p>
    <w:p w:rsidR="008F5BEF" w:rsidRDefault="009D0663" w:rsidP="00082D86">
      <w:pPr>
        <w:numPr>
          <w:ilvl w:val="0"/>
          <w:numId w:val="5"/>
        </w:numPr>
        <w:tabs>
          <w:tab w:val="left" w:pos="1134"/>
        </w:tabs>
        <w:spacing w:line="276" w:lineRule="auto"/>
        <w:ind w:left="0" w:firstLine="709"/>
        <w:jc w:val="both"/>
      </w:pPr>
      <w:r>
        <w:t>«Р</w:t>
      </w:r>
      <w:r w:rsidR="00553960" w:rsidRPr="00553960">
        <w:t>азвитие и модернизация систем коммунальной инфраструктуры в Городском округе Верхняя Тура</w:t>
      </w:r>
      <w:r>
        <w:t>»</w:t>
      </w:r>
      <w:r w:rsidR="00606E0F">
        <w:t xml:space="preserve"> - </w:t>
      </w:r>
      <w:r w:rsidR="008F5BEF">
        <w:t>100 780</w:t>
      </w:r>
      <w:r w:rsidR="00606E0F">
        <w:t xml:space="preserve"> тыс. рублей</w:t>
      </w:r>
      <w:r w:rsidR="008F5BEF">
        <w:t>, основные мероприятия:</w:t>
      </w:r>
    </w:p>
    <w:p w:rsidR="008F5BEF" w:rsidRDefault="008F5BEF" w:rsidP="008F5BEF">
      <w:pPr>
        <w:tabs>
          <w:tab w:val="left" w:pos="1134"/>
        </w:tabs>
        <w:spacing w:line="276" w:lineRule="auto"/>
        <w:ind w:firstLine="709"/>
        <w:jc w:val="both"/>
      </w:pPr>
      <w:r>
        <w:t xml:space="preserve">- приобретение </w:t>
      </w:r>
      <w:proofErr w:type="spellStart"/>
      <w:r>
        <w:t>теплоисточника</w:t>
      </w:r>
      <w:proofErr w:type="spellEnd"/>
      <w:r>
        <w:t xml:space="preserve"> БМК 27.9 МВт, расположенного по адресу </w:t>
      </w:r>
      <w:proofErr w:type="gramStart"/>
      <w:r>
        <w:t>г</w:t>
      </w:r>
      <w:proofErr w:type="gramEnd"/>
      <w:r>
        <w:t>. Верхняя Тура, ул. Фомина, 127а – 97 909 тыс. рублей;</w:t>
      </w:r>
    </w:p>
    <w:p w:rsidR="00F85A1A" w:rsidRDefault="00F85A1A" w:rsidP="00F85A1A">
      <w:pPr>
        <w:tabs>
          <w:tab w:val="left" w:pos="1134"/>
        </w:tabs>
        <w:spacing w:line="276" w:lineRule="auto"/>
        <w:ind w:firstLine="709"/>
        <w:jc w:val="both"/>
      </w:pPr>
      <w:r>
        <w:t xml:space="preserve">- капитальный (текущий) ремонт и иные мероприятия в части содержания объектов водоснабжения, водоотведения – 2871 тыс. рублей (монтаж обратного трубопровода на систему горячего водоснабжения по ул. Мира, 1а, монтаж наружной сети канализации от многоквартирного дома по ул. Совхозная, 21 до существующей сети, подключение дома по </w:t>
      </w:r>
      <w:r>
        <w:lastRenderedPageBreak/>
        <w:t>ул</w:t>
      </w:r>
      <w:proofErr w:type="gramStart"/>
      <w:r>
        <w:t>.С</w:t>
      </w:r>
      <w:proofErr w:type="gramEnd"/>
      <w:r>
        <w:t>овхозная, 19  к централизованной системе канализации, ремонт водопрово</w:t>
      </w:r>
      <w:r w:rsidR="005A0C91">
        <w:t>дной сети по ул. Совхозная, 21);</w:t>
      </w:r>
    </w:p>
    <w:p w:rsidR="005A0C91" w:rsidRDefault="005A0C91" w:rsidP="00F85A1A">
      <w:pPr>
        <w:tabs>
          <w:tab w:val="left" w:pos="1134"/>
        </w:tabs>
        <w:spacing w:line="276" w:lineRule="auto"/>
        <w:ind w:firstLine="709"/>
        <w:jc w:val="both"/>
      </w:pPr>
      <w:r>
        <w:t>3) «Энергосбережение и повышение энергетической эффективности» - 1348 тыс. рублей (модернизация распределительных сетей теплоснабжения</w:t>
      </w:r>
      <w:r w:rsidR="00C9396A">
        <w:t xml:space="preserve"> в 132-133 квартале городского округа</w:t>
      </w:r>
      <w:r w:rsidR="005975E5">
        <w:t xml:space="preserve"> и мероприятия по энергосбережению и повышению энергетической эффективности линий уличного освещения</w:t>
      </w:r>
      <w:proofErr w:type="gramStart"/>
      <w:r w:rsidR="005975E5">
        <w:t>)</w:t>
      </w:r>
      <w:r w:rsidR="00C9396A">
        <w:t xml:space="preserve">. </w:t>
      </w:r>
      <w:proofErr w:type="gramEnd"/>
      <w:r w:rsidR="00C9396A">
        <w:t xml:space="preserve">Финансирование мероприятий планируется с участием средств областного бюджета, заявка на получение субсидий направлена в Министерство </w:t>
      </w:r>
      <w:r w:rsidR="004C6674">
        <w:t>энергетики и жилищно-коммунального хозяйства Свердловской области.</w:t>
      </w:r>
    </w:p>
    <w:p w:rsidR="00FE46C8" w:rsidRDefault="00B50447" w:rsidP="00082D86">
      <w:pPr>
        <w:spacing w:line="276" w:lineRule="auto"/>
        <w:ind w:firstLine="709"/>
        <w:jc w:val="both"/>
      </w:pPr>
      <w:r>
        <w:t>П</w:t>
      </w:r>
      <w:r w:rsidR="00553960">
        <w:t xml:space="preserve">о </w:t>
      </w:r>
      <w:r>
        <w:t>данному</w:t>
      </w:r>
      <w:r w:rsidR="00553960">
        <w:t xml:space="preserve"> направлению отражаются</w:t>
      </w:r>
      <w:r>
        <w:t xml:space="preserve"> также</w:t>
      </w:r>
      <w:r w:rsidR="00553960">
        <w:t xml:space="preserve"> расходы на реализацию мероприятий </w:t>
      </w:r>
      <w:r w:rsidR="00553960" w:rsidRPr="00553960">
        <w:t>Муниципальн</w:t>
      </w:r>
      <w:r w:rsidR="00553960">
        <w:t>ой</w:t>
      </w:r>
      <w:r w:rsidR="00553960" w:rsidRPr="00553960">
        <w:t xml:space="preserve"> программ</w:t>
      </w:r>
      <w:r w:rsidR="00553960">
        <w:t>ы</w:t>
      </w:r>
      <w:r w:rsidR="00553960" w:rsidRPr="00553960">
        <w:t xml:space="preserve"> «Строительство, развитие и содержание объектов городского и дорожного хозяйства Городского округа Верхняя Тура до 2020 года»</w:t>
      </w:r>
      <w:r w:rsidR="009D0663">
        <w:t xml:space="preserve"> </w:t>
      </w:r>
      <w:r w:rsidR="00FE46C8">
        <w:t xml:space="preserve"> (</w:t>
      </w:r>
      <w:r w:rsidR="00256748">
        <w:t>197 864</w:t>
      </w:r>
      <w:r w:rsidR="00FE46C8">
        <w:t xml:space="preserve"> тыс. рублей) </w:t>
      </w:r>
      <w:r w:rsidR="009D0663">
        <w:t xml:space="preserve">в рамках </w:t>
      </w:r>
      <w:r w:rsidR="00FE46C8">
        <w:t>следующих подпрограмм:</w:t>
      </w:r>
    </w:p>
    <w:p w:rsidR="00FE46C8" w:rsidRDefault="00FE46C8" w:rsidP="00FA39EA">
      <w:pPr>
        <w:numPr>
          <w:ilvl w:val="0"/>
          <w:numId w:val="18"/>
        </w:numPr>
        <w:tabs>
          <w:tab w:val="left" w:pos="1134"/>
        </w:tabs>
        <w:spacing w:line="276" w:lineRule="auto"/>
        <w:ind w:left="0" w:firstLine="709"/>
        <w:jc w:val="both"/>
      </w:pPr>
      <w:r>
        <w:t>«</w:t>
      </w:r>
      <w:r w:rsidR="00C9396A">
        <w:t>Освоение сопочного месторождения подземного источника водоснабжения и строительство водовода до существующей системы водоснабжения</w:t>
      </w:r>
      <w:r>
        <w:t xml:space="preserve">» - </w:t>
      </w:r>
      <w:r w:rsidR="00D85DB2">
        <w:t>4</w:t>
      </w:r>
      <w:r w:rsidR="004C6674">
        <w:t>4</w:t>
      </w:r>
      <w:r w:rsidR="00D85DB2">
        <w:t xml:space="preserve"> </w:t>
      </w:r>
      <w:r w:rsidR="004C6674">
        <w:t>155</w:t>
      </w:r>
      <w:r>
        <w:t xml:space="preserve"> тыс. рублей (</w:t>
      </w:r>
      <w:r w:rsidR="004C6674">
        <w:t>второй этап строительства водозаборных сооружений и сетей водоснабжения</w:t>
      </w:r>
      <w:r>
        <w:t>);</w:t>
      </w:r>
    </w:p>
    <w:p w:rsidR="00FE46C8" w:rsidRDefault="00FE46C8" w:rsidP="00FA39EA">
      <w:pPr>
        <w:numPr>
          <w:ilvl w:val="0"/>
          <w:numId w:val="18"/>
        </w:numPr>
        <w:tabs>
          <w:tab w:val="left" w:pos="1134"/>
        </w:tabs>
        <w:spacing w:line="276" w:lineRule="auto"/>
        <w:ind w:left="0" w:firstLine="709"/>
        <w:jc w:val="both"/>
      </w:pPr>
      <w:proofErr w:type="gramStart"/>
      <w:r>
        <w:t>«</w:t>
      </w:r>
      <w:r w:rsidR="00B65309">
        <w:t>Газификация Городского округа Верхняя Тура</w:t>
      </w:r>
      <w:r>
        <w:t xml:space="preserve">» </w:t>
      </w:r>
      <w:r w:rsidR="00B65309">
        <w:t xml:space="preserve"> </w:t>
      </w:r>
      <w:r>
        <w:t xml:space="preserve">- </w:t>
      </w:r>
      <w:r w:rsidR="00B65309">
        <w:t xml:space="preserve"> </w:t>
      </w:r>
      <w:r w:rsidR="004C6674">
        <w:t>48 133</w:t>
      </w:r>
      <w:r>
        <w:t xml:space="preserve"> тыс. рублей (</w:t>
      </w:r>
      <w:r w:rsidR="004C6674">
        <w:t xml:space="preserve">строительство распределительного газопровода микрорайона «Рига» - 44 353 тыс. рублей, </w:t>
      </w:r>
      <w:r w:rsidR="00AF31AD">
        <w:t xml:space="preserve">проектные работы по </w:t>
      </w:r>
      <w:r w:rsidR="00D02267">
        <w:t>газоснабжени</w:t>
      </w:r>
      <w:r w:rsidR="00AF31AD">
        <w:t>ю</w:t>
      </w:r>
      <w:r w:rsidR="00D02267">
        <w:t xml:space="preserve"> жилых домов по ул. Фомина, ул. 25 лет Октября, ул. Крупской, ул. Кривощекова, ул. </w:t>
      </w:r>
      <w:proofErr w:type="spellStart"/>
      <w:r w:rsidR="00D02267">
        <w:t>Иканина</w:t>
      </w:r>
      <w:proofErr w:type="spellEnd"/>
      <w:r w:rsidR="00D02267">
        <w:t xml:space="preserve"> и ул. Карла Либкнехта – 3780 тыс. рублей);</w:t>
      </w:r>
      <w:proofErr w:type="gramEnd"/>
    </w:p>
    <w:p w:rsidR="00AF31AD" w:rsidRDefault="00AF31AD" w:rsidP="00FA39EA">
      <w:pPr>
        <w:numPr>
          <w:ilvl w:val="0"/>
          <w:numId w:val="18"/>
        </w:numPr>
        <w:tabs>
          <w:tab w:val="left" w:pos="1134"/>
        </w:tabs>
        <w:spacing w:line="276" w:lineRule="auto"/>
        <w:ind w:left="0" w:firstLine="709"/>
        <w:jc w:val="both"/>
      </w:pPr>
      <w:r>
        <w:t xml:space="preserve">«Комплексная модернизация централизованной системы водоотведения ГО Верхняя Тура» - 99 275 тыс. рублей (строительство станции биологической очистки </w:t>
      </w:r>
      <w:proofErr w:type="spellStart"/>
      <w:r>
        <w:t>хозбытовых</w:t>
      </w:r>
      <w:proofErr w:type="spellEnd"/>
      <w:r>
        <w:t xml:space="preserve"> сточных вод централизованной системы водоотведения);</w:t>
      </w:r>
    </w:p>
    <w:p w:rsidR="00B65309" w:rsidRDefault="009D0663" w:rsidP="00FA39EA">
      <w:pPr>
        <w:numPr>
          <w:ilvl w:val="0"/>
          <w:numId w:val="18"/>
        </w:numPr>
        <w:tabs>
          <w:tab w:val="left" w:pos="1134"/>
        </w:tabs>
        <w:spacing w:line="276" w:lineRule="auto"/>
        <w:ind w:left="0" w:firstLine="709"/>
        <w:jc w:val="both"/>
      </w:pPr>
      <w:r>
        <w:t>«Восстановление, развитие и содержание объектов внешнего благоустройства в Городском округе Верхняя Тура»</w:t>
      </w:r>
      <w:r w:rsidR="004F25A5">
        <w:t xml:space="preserve"> - </w:t>
      </w:r>
      <w:r w:rsidR="00AF31AD">
        <w:t>6301</w:t>
      </w:r>
      <w:r w:rsidR="004F25A5">
        <w:t xml:space="preserve"> тыс. рублей</w:t>
      </w:r>
      <w:r w:rsidR="00B65309">
        <w:t>, основные мероприятия:</w:t>
      </w:r>
    </w:p>
    <w:p w:rsidR="004F25A5" w:rsidRDefault="00B65309" w:rsidP="00FA39EA">
      <w:pPr>
        <w:tabs>
          <w:tab w:val="left" w:pos="993"/>
        </w:tabs>
        <w:spacing w:line="276" w:lineRule="auto"/>
        <w:ind w:firstLine="709"/>
        <w:jc w:val="both"/>
      </w:pPr>
      <w:r>
        <w:t xml:space="preserve">- </w:t>
      </w:r>
      <w:r w:rsidR="004F25A5">
        <w:t>предоставление субсидий М</w:t>
      </w:r>
      <w:r w:rsidR="00AF31AD">
        <w:t>БУ</w:t>
      </w:r>
      <w:r w:rsidR="004F25A5">
        <w:t xml:space="preserve"> «Благоустройство»</w:t>
      </w:r>
      <w:r w:rsidR="00AF31AD">
        <w:t xml:space="preserve"> в рамках муниципального задания</w:t>
      </w:r>
      <w:r w:rsidR="004F25A5">
        <w:t xml:space="preserve"> </w:t>
      </w:r>
      <w:r w:rsidR="00983622">
        <w:t>на выполнение работ</w:t>
      </w:r>
      <w:r w:rsidR="004F25A5">
        <w:t xml:space="preserve"> </w:t>
      </w:r>
      <w:r w:rsidR="004F25A5" w:rsidRPr="00BD7A42">
        <w:t xml:space="preserve"> по благоустройству </w:t>
      </w:r>
      <w:r w:rsidR="00983622">
        <w:t xml:space="preserve">территории </w:t>
      </w:r>
      <w:r w:rsidR="004F25A5" w:rsidRPr="00BD7A42">
        <w:t>городского</w:t>
      </w:r>
      <w:r w:rsidR="004F25A5">
        <w:t xml:space="preserve"> округа</w:t>
      </w:r>
      <w:r>
        <w:t xml:space="preserve"> </w:t>
      </w:r>
      <w:r w:rsidR="00B73682">
        <w:t xml:space="preserve"> - </w:t>
      </w:r>
      <w:r w:rsidR="00AF31AD">
        <w:t>5066</w:t>
      </w:r>
      <w:r w:rsidR="009D4C04">
        <w:t xml:space="preserve"> </w:t>
      </w:r>
      <w:r>
        <w:t>тыс. рублей</w:t>
      </w:r>
      <w:r w:rsidR="00B73682">
        <w:t xml:space="preserve"> (</w:t>
      </w:r>
      <w:r w:rsidR="00471314">
        <w:t>ликвидация несанкционированных свалок, санитарная очистка города, скверов, парков, уборка мусора с территории городского кладбища, ремонт остановочных пунктов)</w:t>
      </w:r>
      <w:r>
        <w:t>;</w:t>
      </w:r>
    </w:p>
    <w:p w:rsidR="00B65309" w:rsidRDefault="00B65309" w:rsidP="00B65309">
      <w:pPr>
        <w:spacing w:line="276" w:lineRule="auto"/>
        <w:ind w:firstLine="709"/>
        <w:jc w:val="both"/>
      </w:pPr>
      <w:r>
        <w:t xml:space="preserve">- </w:t>
      </w:r>
      <w:r w:rsidR="00983622">
        <w:t xml:space="preserve"> </w:t>
      </w:r>
      <w:r w:rsidR="00EF701E">
        <w:t>устройство</w:t>
      </w:r>
      <w:r>
        <w:t xml:space="preserve"> </w:t>
      </w:r>
      <w:r w:rsidR="0073556F">
        <w:t>ограждения городского кладбища</w:t>
      </w:r>
      <w:r w:rsidR="009D4C04">
        <w:t xml:space="preserve"> с </w:t>
      </w:r>
      <w:r w:rsidR="00EF701E">
        <w:t>южной</w:t>
      </w:r>
      <w:r w:rsidR="009D4C04">
        <w:t xml:space="preserve"> стороны</w:t>
      </w:r>
      <w:r w:rsidR="0073556F">
        <w:t xml:space="preserve"> </w:t>
      </w:r>
      <w:r w:rsidR="00B925BC">
        <w:t>-</w:t>
      </w:r>
      <w:r w:rsidR="0073556F">
        <w:t xml:space="preserve"> </w:t>
      </w:r>
      <w:r w:rsidR="00EF701E">
        <w:t>725</w:t>
      </w:r>
      <w:r>
        <w:t xml:space="preserve"> тыс.</w:t>
      </w:r>
      <w:r w:rsidR="0073556F">
        <w:t xml:space="preserve"> </w:t>
      </w:r>
      <w:r>
        <w:t>рублей;</w:t>
      </w:r>
    </w:p>
    <w:p w:rsidR="00B925BC" w:rsidRDefault="00B925BC" w:rsidP="00B65309">
      <w:pPr>
        <w:spacing w:line="276" w:lineRule="auto"/>
        <w:ind w:firstLine="709"/>
        <w:jc w:val="both"/>
      </w:pPr>
      <w:r>
        <w:t>- обустройство контейнерных площадок на территории городского кладбища – 80 тыс. рублей;</w:t>
      </w:r>
    </w:p>
    <w:p w:rsidR="00B65309" w:rsidRDefault="00B65309" w:rsidP="00B65309">
      <w:pPr>
        <w:spacing w:line="276" w:lineRule="auto"/>
        <w:ind w:firstLine="709"/>
        <w:jc w:val="both"/>
      </w:pPr>
      <w:r>
        <w:t xml:space="preserve">- </w:t>
      </w:r>
      <w:r w:rsidR="00983622">
        <w:t xml:space="preserve"> </w:t>
      </w:r>
      <w:r>
        <w:t>работы по опиловке тополей на территории города</w:t>
      </w:r>
      <w:r w:rsidR="00B925BC">
        <w:t xml:space="preserve"> -</w:t>
      </w:r>
      <w:r>
        <w:t xml:space="preserve"> </w:t>
      </w:r>
      <w:r w:rsidR="00EF701E">
        <w:t>390</w:t>
      </w:r>
      <w:r>
        <w:t xml:space="preserve"> </w:t>
      </w:r>
      <w:r w:rsidR="0073556F">
        <w:t>тыс. рублей</w:t>
      </w:r>
      <w:r w:rsidR="00B925BC">
        <w:t>;</w:t>
      </w:r>
    </w:p>
    <w:p w:rsidR="00B925BC" w:rsidRDefault="00B925BC" w:rsidP="00B65309">
      <w:pPr>
        <w:spacing w:line="276" w:lineRule="auto"/>
        <w:ind w:firstLine="709"/>
        <w:jc w:val="both"/>
      </w:pPr>
      <w:r>
        <w:t>- установка информационных щитов в остановочные пункты – 40 тыс. рублей.</w:t>
      </w:r>
    </w:p>
    <w:p w:rsidR="003676B9" w:rsidRDefault="00934EE8" w:rsidP="00B65309">
      <w:pPr>
        <w:spacing w:line="276" w:lineRule="auto"/>
        <w:ind w:firstLine="709"/>
        <w:jc w:val="both"/>
      </w:pPr>
      <w:r w:rsidRPr="00934EE8">
        <w:t xml:space="preserve">Кроме того, </w:t>
      </w:r>
      <w:r>
        <w:t>по данному направлению планируются расходы на реализацию Муниципальной программы  «</w:t>
      </w:r>
      <w:r w:rsidR="003676B9" w:rsidRPr="00934EE8">
        <w:t xml:space="preserve">Формирование </w:t>
      </w:r>
      <w:r>
        <w:t xml:space="preserve">современной </w:t>
      </w:r>
      <w:r w:rsidR="003676B9" w:rsidRPr="00934EE8">
        <w:t>городской среды</w:t>
      </w:r>
      <w:r>
        <w:t xml:space="preserve"> на территории Городского округа Верхняя Тура на 2018-202</w:t>
      </w:r>
      <w:r w:rsidR="00483EEA">
        <w:t>4</w:t>
      </w:r>
      <w:r>
        <w:t xml:space="preserve"> годы» в сумме </w:t>
      </w:r>
      <w:r w:rsidR="00483EEA">
        <w:t>60 544</w:t>
      </w:r>
      <w:r>
        <w:t xml:space="preserve"> тыс. рублей. Основные мероприятия:</w:t>
      </w:r>
    </w:p>
    <w:p w:rsidR="00934EE8" w:rsidRDefault="00934EE8" w:rsidP="00B65309">
      <w:pPr>
        <w:spacing w:line="276" w:lineRule="auto"/>
        <w:ind w:firstLine="709"/>
        <w:jc w:val="both"/>
      </w:pPr>
      <w:r>
        <w:t>- комплексное</w:t>
      </w:r>
      <w:r w:rsidR="00B93123">
        <w:t xml:space="preserve"> </w:t>
      </w:r>
      <w:r>
        <w:t xml:space="preserve"> благоустройство </w:t>
      </w:r>
      <w:r w:rsidR="00B93123">
        <w:t xml:space="preserve"> </w:t>
      </w:r>
      <w:r w:rsidR="003725BD">
        <w:t>общественной территории «Парк здоровья по ул. Лермонтова» (2-й этап строительных работ)</w:t>
      </w:r>
      <w:r>
        <w:t xml:space="preserve"> – </w:t>
      </w:r>
      <w:r w:rsidR="003725BD">
        <w:t>59 932</w:t>
      </w:r>
      <w:r>
        <w:t xml:space="preserve"> тыс. рублей</w:t>
      </w:r>
      <w:r w:rsidR="003725BD">
        <w:t xml:space="preserve"> (в том числе за счет средств муниципального образования – 1798 тыс. рублей)</w:t>
      </w:r>
      <w:r>
        <w:t>;</w:t>
      </w:r>
    </w:p>
    <w:p w:rsidR="00B93123" w:rsidRDefault="00B93123" w:rsidP="00B65309">
      <w:pPr>
        <w:spacing w:line="276" w:lineRule="auto"/>
        <w:ind w:firstLine="709"/>
        <w:jc w:val="both"/>
      </w:pPr>
      <w:r>
        <w:t xml:space="preserve">- </w:t>
      </w:r>
      <w:r w:rsidR="00B35F8B">
        <w:t xml:space="preserve">мероприятия по комплексному благоустройству дворовых территорий многоквартирных </w:t>
      </w:r>
      <w:r w:rsidR="00956838">
        <w:t>домов (обеспечение обязательств муниципального образования для получения межбюджетных трансфертов из областного бюджета на реализацию мероприятий)</w:t>
      </w:r>
      <w:r>
        <w:t xml:space="preserve"> – </w:t>
      </w:r>
      <w:r w:rsidR="00956838">
        <w:t>112</w:t>
      </w:r>
      <w:r>
        <w:t xml:space="preserve"> тыс. рублей;</w:t>
      </w:r>
    </w:p>
    <w:p w:rsidR="00934EE8" w:rsidRDefault="00934EE8" w:rsidP="00B65309">
      <w:pPr>
        <w:spacing w:line="276" w:lineRule="auto"/>
        <w:ind w:firstLine="709"/>
        <w:jc w:val="both"/>
      </w:pPr>
      <w:r>
        <w:t xml:space="preserve">- проведение </w:t>
      </w:r>
      <w:proofErr w:type="gramStart"/>
      <w:r>
        <w:t xml:space="preserve">проверки достоверности определения сметной </w:t>
      </w:r>
      <w:r w:rsidR="00FA39EA">
        <w:t>стоимости объектов</w:t>
      </w:r>
      <w:proofErr w:type="gramEnd"/>
      <w:r w:rsidR="00FA39EA">
        <w:t xml:space="preserve"> благоустройства – </w:t>
      </w:r>
      <w:r w:rsidR="00EF270E">
        <w:t>5</w:t>
      </w:r>
      <w:r w:rsidR="00FA39EA">
        <w:t>00 тыс. рублей.</w:t>
      </w:r>
    </w:p>
    <w:p w:rsidR="00DA6D27" w:rsidRDefault="00934EE8" w:rsidP="00DA6D27">
      <w:pPr>
        <w:spacing w:line="276" w:lineRule="auto"/>
        <w:ind w:firstLine="709"/>
        <w:jc w:val="both"/>
      </w:pPr>
      <w:r>
        <w:lastRenderedPageBreak/>
        <w:t>П</w:t>
      </w:r>
      <w:r w:rsidR="00B50447">
        <w:t xml:space="preserve">о разделу «Жилищно-коммунальное хозяйство» </w:t>
      </w:r>
      <w:r w:rsidR="00DA6D27">
        <w:t>предусмотрены расходы</w:t>
      </w:r>
      <w:r w:rsidR="00A23FAB">
        <w:t xml:space="preserve"> по </w:t>
      </w:r>
      <w:r>
        <w:t>непрограммным</w:t>
      </w:r>
      <w:r w:rsidR="00A23FAB">
        <w:t xml:space="preserve"> направлениям</w:t>
      </w:r>
      <w:r>
        <w:t xml:space="preserve"> деятельности</w:t>
      </w:r>
      <w:r w:rsidR="00DA6D27">
        <w:t xml:space="preserve">: </w:t>
      </w:r>
    </w:p>
    <w:p w:rsidR="00A23FAB" w:rsidRDefault="00A23FAB" w:rsidP="00DA6D27">
      <w:pPr>
        <w:spacing w:line="276" w:lineRule="auto"/>
        <w:ind w:firstLine="709"/>
        <w:jc w:val="both"/>
      </w:pPr>
      <w:r>
        <w:t xml:space="preserve">- организация уличного освещения в объеме </w:t>
      </w:r>
      <w:r w:rsidR="00256748">
        <w:t>5087</w:t>
      </w:r>
      <w:r>
        <w:t xml:space="preserve"> тыс. рублей</w:t>
      </w:r>
      <w:r w:rsidR="003D3A6E">
        <w:t xml:space="preserve"> </w:t>
      </w:r>
      <w:r w:rsidR="005B6201">
        <w:t>(оплата услуг электроснабжения – 3 </w:t>
      </w:r>
      <w:r w:rsidR="00256748">
        <w:t>063</w:t>
      </w:r>
      <w:r w:rsidR="005B6201">
        <w:t xml:space="preserve"> тыс. рублей, мероприятия по</w:t>
      </w:r>
      <w:r w:rsidR="007E0F04">
        <w:t xml:space="preserve"> обслуживанию и</w:t>
      </w:r>
      <w:r w:rsidR="005B6201">
        <w:t xml:space="preserve"> восстановлению уличного освещения – </w:t>
      </w:r>
      <w:r w:rsidR="007E0F04">
        <w:t xml:space="preserve">2 </w:t>
      </w:r>
      <w:r w:rsidR="00924274">
        <w:t>0</w:t>
      </w:r>
      <w:r w:rsidR="00256748">
        <w:t>24</w:t>
      </w:r>
      <w:r w:rsidR="005B6201">
        <w:t xml:space="preserve"> тыс. рублей);</w:t>
      </w:r>
    </w:p>
    <w:p w:rsidR="00A23FAB" w:rsidRDefault="00A23FAB" w:rsidP="00DA6D27">
      <w:pPr>
        <w:spacing w:line="276" w:lineRule="auto"/>
        <w:ind w:firstLine="709"/>
        <w:jc w:val="both"/>
      </w:pPr>
      <w:r>
        <w:t>- уплата взноса за капитальный ремонт</w:t>
      </w:r>
      <w:r w:rsidR="00F47A2C">
        <w:t xml:space="preserve"> общего имущества в многоквартирных домах</w:t>
      </w:r>
      <w:r w:rsidR="005B6201">
        <w:t xml:space="preserve"> в отношении жилых помещений, собственником которых является муниципальное образование</w:t>
      </w:r>
      <w:r>
        <w:t xml:space="preserve"> – </w:t>
      </w:r>
      <w:r w:rsidR="00DE522B">
        <w:t>40</w:t>
      </w:r>
      <w:r w:rsidR="00256748">
        <w:t>0</w:t>
      </w:r>
      <w:r>
        <w:t xml:space="preserve"> тыс. рублей;</w:t>
      </w:r>
    </w:p>
    <w:p w:rsidR="009B274E" w:rsidRDefault="009B274E" w:rsidP="00DA6D27">
      <w:pPr>
        <w:spacing w:line="276" w:lineRule="auto"/>
        <w:ind w:firstLine="709"/>
        <w:jc w:val="both"/>
      </w:pPr>
      <w:r>
        <w:t>- предоставление гражданам меры социальной поддержки по частичному освобождению от платы за коммунальные услуги (финансируется за счет субвенций из областного бюджета) – 30 тыс. рублей;</w:t>
      </w:r>
    </w:p>
    <w:p w:rsidR="00082D86" w:rsidRDefault="00A23FAB" w:rsidP="00DA6D27">
      <w:pPr>
        <w:spacing w:line="276" w:lineRule="auto"/>
        <w:ind w:firstLine="709"/>
        <w:jc w:val="both"/>
      </w:pPr>
      <w:r>
        <w:t xml:space="preserve">- </w:t>
      </w:r>
      <w:r w:rsidR="00082D86" w:rsidRPr="00BD20FC">
        <w:t xml:space="preserve">обеспечение деятельности </w:t>
      </w:r>
      <w:r w:rsidR="00082D86">
        <w:t>Муниципального казенного учреждения «Служба единого заказчика»</w:t>
      </w:r>
      <w:r>
        <w:t xml:space="preserve"> -  </w:t>
      </w:r>
      <w:r w:rsidR="00DE522B">
        <w:t xml:space="preserve">5 </w:t>
      </w:r>
      <w:r w:rsidR="009B274E">
        <w:t>487</w:t>
      </w:r>
      <w:r>
        <w:t xml:space="preserve"> тыс. рублей.</w:t>
      </w:r>
    </w:p>
    <w:p w:rsidR="003A50D6" w:rsidRDefault="00DD1166" w:rsidP="00EB4C46">
      <w:pPr>
        <w:tabs>
          <w:tab w:val="left" w:pos="700"/>
        </w:tabs>
        <w:spacing w:line="276" w:lineRule="auto"/>
        <w:jc w:val="both"/>
      </w:pPr>
      <w:r>
        <w:tab/>
      </w:r>
      <w:r w:rsidRPr="007472EE">
        <w:rPr>
          <w:b/>
          <w:u w:val="single"/>
        </w:rPr>
        <w:t>Охрана окружающей среды.</w:t>
      </w:r>
      <w:r>
        <w:t xml:space="preserve"> </w:t>
      </w:r>
      <w:r w:rsidR="00047CA7">
        <w:t xml:space="preserve"> Плановые  назначения  на   20</w:t>
      </w:r>
      <w:r w:rsidR="007472EE">
        <w:t>20</w:t>
      </w:r>
      <w:r w:rsidR="00047CA7">
        <w:t xml:space="preserve"> год  </w:t>
      </w:r>
      <w:r w:rsidR="00E67421">
        <w:t>определены в объеме</w:t>
      </w:r>
      <w:r w:rsidR="00047CA7">
        <w:t xml:space="preserve"> </w:t>
      </w:r>
      <w:r w:rsidR="00EB4C46">
        <w:t>3</w:t>
      </w:r>
      <w:r w:rsidR="007472EE">
        <w:t>2</w:t>
      </w:r>
      <w:r w:rsidR="0081312F">
        <w:t>0</w:t>
      </w:r>
      <w:r w:rsidR="00047CA7">
        <w:t xml:space="preserve"> тыс. рублей. </w:t>
      </w:r>
      <w:r>
        <w:t>По данному разделу отражаются ра</w:t>
      </w:r>
      <w:r w:rsidR="00A877FE">
        <w:t>сходы на реализацию мероприятий</w:t>
      </w:r>
      <w:r>
        <w:t xml:space="preserve"> </w:t>
      </w:r>
      <w:r w:rsidR="00E67421">
        <w:t>п</w:t>
      </w:r>
      <w:r w:rsidR="00AF4BF9">
        <w:t>одпрограммы</w:t>
      </w:r>
      <w:r w:rsidR="00AF4BF9" w:rsidRPr="00AF4BF9">
        <w:t xml:space="preserve"> «Обустройство источников нецентрализованного водоснабжения»</w:t>
      </w:r>
      <w:r>
        <w:t xml:space="preserve"> </w:t>
      </w:r>
      <w:r w:rsidR="00AF4BF9" w:rsidRPr="00AF4BF9">
        <w:t>Муниципальн</w:t>
      </w:r>
      <w:r w:rsidR="00AF4BF9">
        <w:t>ой программы</w:t>
      </w:r>
      <w:r w:rsidR="00AF4BF9" w:rsidRPr="00AF4BF9">
        <w:t xml:space="preserve"> «Повышение </w:t>
      </w:r>
      <w:proofErr w:type="gramStart"/>
      <w:r w:rsidR="00AF4BF9" w:rsidRPr="00AF4BF9">
        <w:t>эффективности деятельности органов местного самоуправления  Городского округа</w:t>
      </w:r>
      <w:proofErr w:type="gramEnd"/>
      <w:r w:rsidR="00AF4BF9" w:rsidRPr="00AF4BF9">
        <w:t xml:space="preserve"> Верхняя Тура до 202</w:t>
      </w:r>
      <w:r w:rsidR="007472EE">
        <w:t>2</w:t>
      </w:r>
      <w:r w:rsidR="00AF4BF9" w:rsidRPr="00AF4BF9">
        <w:t xml:space="preserve"> года</w:t>
      </w:r>
      <w:r w:rsidR="007472EE">
        <w:t xml:space="preserve"> (обустройство колодцев, проведение санитарно-эпидемиологических анализов воды источников нецентрализованного водоснабжения, награждение участников городского этапа конкурса «Родники», конкур</w:t>
      </w:r>
      <w:r w:rsidR="000C269F">
        <w:t>са «Лучшая клумба, двор и дом»)</w:t>
      </w:r>
      <w:r w:rsidR="00EB4C46">
        <w:t>.</w:t>
      </w:r>
    </w:p>
    <w:p w:rsidR="00E67421" w:rsidRDefault="00AF4BF9" w:rsidP="00E67421">
      <w:pPr>
        <w:tabs>
          <w:tab w:val="left" w:pos="700"/>
        </w:tabs>
        <w:spacing w:line="276" w:lineRule="auto"/>
        <w:jc w:val="both"/>
      </w:pPr>
      <w:r>
        <w:tab/>
      </w:r>
      <w:r w:rsidR="00DD1166" w:rsidRPr="00D31F63">
        <w:rPr>
          <w:b/>
          <w:u w:val="single"/>
        </w:rPr>
        <w:t>Образование.</w:t>
      </w:r>
      <w:r w:rsidR="00DD1166">
        <w:t xml:space="preserve"> </w:t>
      </w:r>
      <w:r w:rsidR="00EA0462">
        <w:t>Плановые  назначения  на   20</w:t>
      </w:r>
      <w:r w:rsidR="00D31F63">
        <w:t>20</w:t>
      </w:r>
      <w:r w:rsidR="00EA0462">
        <w:t xml:space="preserve"> год  </w:t>
      </w:r>
      <w:r w:rsidR="00D31F63">
        <w:t xml:space="preserve">установлены в объеме </w:t>
      </w:r>
      <w:r w:rsidR="00EA0462">
        <w:t xml:space="preserve"> </w:t>
      </w:r>
      <w:r w:rsidR="00D31F63">
        <w:t>255 527</w:t>
      </w:r>
      <w:r w:rsidR="00EA0462">
        <w:t xml:space="preserve"> тыс. рублей. </w:t>
      </w:r>
      <w:r w:rsidR="00D31F63">
        <w:t xml:space="preserve"> </w:t>
      </w:r>
      <w:r w:rsidR="00E67421">
        <w:tab/>
        <w:t>Расходы по данному разделу предусматривают финансирование мероприятий  Муниципальной программы «Развитие системы образования в Городском округе Верхняя Тура до 202</w:t>
      </w:r>
      <w:r w:rsidR="00D31F63">
        <w:t>2</w:t>
      </w:r>
      <w:r w:rsidR="00E67421">
        <w:t xml:space="preserve"> года» (</w:t>
      </w:r>
      <w:r w:rsidR="00ED706B">
        <w:t>233 9</w:t>
      </w:r>
      <w:r w:rsidR="004511BD">
        <w:t>70</w:t>
      </w:r>
      <w:r w:rsidR="00E67421">
        <w:t xml:space="preserve"> тыс. рублей)</w:t>
      </w:r>
      <w:r w:rsidR="005E7C4C">
        <w:t xml:space="preserve"> по следующим подпрограммам:</w:t>
      </w:r>
    </w:p>
    <w:p w:rsidR="005E7C4C" w:rsidRDefault="005E7C4C" w:rsidP="005E7C4C">
      <w:pPr>
        <w:numPr>
          <w:ilvl w:val="0"/>
          <w:numId w:val="19"/>
        </w:numPr>
        <w:tabs>
          <w:tab w:val="left" w:pos="567"/>
        </w:tabs>
        <w:spacing w:line="276" w:lineRule="auto"/>
        <w:ind w:left="0" w:firstLine="705"/>
        <w:jc w:val="both"/>
      </w:pPr>
      <w:r w:rsidRPr="005E7C4C">
        <w:t>«Развитие системы дошкольного образования в Городском округе Верхняя Тура»</w:t>
      </w:r>
      <w:r>
        <w:t xml:space="preserve"> - </w:t>
      </w:r>
      <w:r w:rsidR="00D31F63">
        <w:t>96 251</w:t>
      </w:r>
      <w:r>
        <w:t xml:space="preserve"> тыс. рублей (предоставление субсидий муниципальным бюджетным дошкольным образовательным учреждениям на финансовое обеспечение муниципального задания);</w:t>
      </w:r>
    </w:p>
    <w:p w:rsidR="005E7C4C" w:rsidRDefault="005E7C4C" w:rsidP="005E7C4C">
      <w:pPr>
        <w:numPr>
          <w:ilvl w:val="0"/>
          <w:numId w:val="19"/>
        </w:numPr>
        <w:tabs>
          <w:tab w:val="left" w:pos="567"/>
        </w:tabs>
        <w:spacing w:line="276" w:lineRule="auto"/>
        <w:ind w:left="0" w:firstLine="705"/>
        <w:jc w:val="both"/>
      </w:pPr>
      <w:r w:rsidRPr="005E7C4C">
        <w:t>«Развитие системы общего образования в Городском округе Верхняя Тура»</w:t>
      </w:r>
      <w:r>
        <w:t xml:space="preserve"> - </w:t>
      </w:r>
      <w:r w:rsidR="00D31F63">
        <w:t>98 182</w:t>
      </w:r>
      <w:r>
        <w:t xml:space="preserve"> тыс. ру</w:t>
      </w:r>
      <w:r w:rsidR="0081312F">
        <w:t>блей (предоставление субсидий муниципальным бюджетным общеобразовательным учреждениям</w:t>
      </w:r>
      <w:r w:rsidR="00D31F63">
        <w:t xml:space="preserve"> на финансовое обеспечение муниципального задания</w:t>
      </w:r>
      <w:r>
        <w:t xml:space="preserve">); </w:t>
      </w:r>
    </w:p>
    <w:p w:rsidR="00E67421" w:rsidRDefault="005E7C4C" w:rsidP="005E7C4C">
      <w:pPr>
        <w:numPr>
          <w:ilvl w:val="0"/>
          <w:numId w:val="19"/>
        </w:numPr>
        <w:tabs>
          <w:tab w:val="left" w:pos="700"/>
        </w:tabs>
        <w:spacing w:line="276" w:lineRule="auto"/>
        <w:ind w:left="0" w:firstLine="705"/>
        <w:jc w:val="both"/>
      </w:pPr>
      <w:r w:rsidRPr="005E7C4C">
        <w:t>«Развитие системы дополнительного образования в Городском округе Верхняя Тура»</w:t>
      </w:r>
      <w:r>
        <w:t xml:space="preserve"> - </w:t>
      </w:r>
      <w:r w:rsidR="008263C8">
        <w:t>27 524</w:t>
      </w:r>
      <w:r>
        <w:t xml:space="preserve"> тыс. рублей (предоставление субсидий на муниципальное задание </w:t>
      </w:r>
      <w:r w:rsidR="00252230">
        <w:t>МБОУ ДОД «</w:t>
      </w:r>
      <w:r>
        <w:t>Д</w:t>
      </w:r>
      <w:r w:rsidR="00252230">
        <w:t>етская школа искусств»</w:t>
      </w:r>
      <w:r w:rsidR="008263C8">
        <w:t xml:space="preserve"> и ДЮСШ</w:t>
      </w:r>
      <w:r>
        <w:t>);</w:t>
      </w:r>
    </w:p>
    <w:p w:rsidR="0056170E" w:rsidRDefault="0056170E" w:rsidP="00082D86">
      <w:pPr>
        <w:numPr>
          <w:ilvl w:val="0"/>
          <w:numId w:val="19"/>
        </w:numPr>
        <w:tabs>
          <w:tab w:val="left" w:pos="700"/>
        </w:tabs>
        <w:spacing w:line="276" w:lineRule="auto"/>
        <w:ind w:left="0" w:firstLine="705"/>
        <w:jc w:val="both"/>
      </w:pPr>
      <w:proofErr w:type="gramStart"/>
      <w:r>
        <w:t>«</w:t>
      </w:r>
      <w:r w:rsidR="005E7C4C" w:rsidRPr="005E7C4C">
        <w:t>Укрепление и развитие материально-технической базы образовательных организ</w:t>
      </w:r>
      <w:r>
        <w:t>аций  Городского округа Верхняя» (</w:t>
      </w:r>
      <w:r w:rsidR="00D40696">
        <w:t>3243</w:t>
      </w:r>
      <w:r>
        <w:t xml:space="preserve"> тыс. рублей)</w:t>
      </w:r>
      <w:r w:rsidR="00F02F40">
        <w:t>, основные мероприятия:</w:t>
      </w:r>
      <w:proofErr w:type="gramEnd"/>
    </w:p>
    <w:p w:rsidR="00F02F40" w:rsidRDefault="00F02F40" w:rsidP="004A7852">
      <w:pPr>
        <w:tabs>
          <w:tab w:val="left" w:pos="0"/>
        </w:tabs>
        <w:spacing w:line="276" w:lineRule="auto"/>
        <w:ind w:firstLine="705"/>
        <w:jc w:val="both"/>
      </w:pPr>
      <w:r>
        <w:t xml:space="preserve">- </w:t>
      </w:r>
      <w:r w:rsidR="00663B19">
        <w:t xml:space="preserve"> </w:t>
      </w:r>
      <w:r w:rsidR="00CE00F6">
        <w:t xml:space="preserve">установка малых архитектурных форм на прогулочной площадке </w:t>
      </w:r>
      <w:r w:rsidR="007E0355">
        <w:t>детско</w:t>
      </w:r>
      <w:r w:rsidR="00CE00F6">
        <w:t>го</w:t>
      </w:r>
      <w:r w:rsidR="004A7852">
        <w:t xml:space="preserve"> сад</w:t>
      </w:r>
      <w:r w:rsidR="00CE00F6">
        <w:t>а</w:t>
      </w:r>
      <w:r w:rsidR="004A7852">
        <w:t xml:space="preserve"> №11</w:t>
      </w:r>
      <w:r w:rsidR="00CE00F6">
        <w:t xml:space="preserve">- </w:t>
      </w:r>
      <w:r w:rsidR="004A7852">
        <w:t xml:space="preserve"> </w:t>
      </w:r>
      <w:r w:rsidR="003159ED">
        <w:t>25</w:t>
      </w:r>
      <w:r w:rsidR="00CE00F6">
        <w:t>0</w:t>
      </w:r>
      <w:r w:rsidR="004A7852">
        <w:t xml:space="preserve"> тыс. рублей;</w:t>
      </w:r>
    </w:p>
    <w:p w:rsidR="00F02F40" w:rsidRDefault="00F02F40" w:rsidP="00CE00F6">
      <w:pPr>
        <w:tabs>
          <w:tab w:val="left" w:pos="851"/>
          <w:tab w:val="left" w:pos="993"/>
        </w:tabs>
        <w:spacing w:line="276" w:lineRule="auto"/>
        <w:ind w:firstLine="705"/>
        <w:jc w:val="both"/>
      </w:pPr>
      <w:r>
        <w:t>-</w:t>
      </w:r>
      <w:r w:rsidR="004A7852">
        <w:t xml:space="preserve"> </w:t>
      </w:r>
      <w:r w:rsidR="00466B0C">
        <w:t xml:space="preserve">  </w:t>
      </w:r>
      <w:r w:rsidR="00CE00F6">
        <w:t>приобретение оборудования в пищеблок детского сада № 12 (столы производственные, стеллаж, мясорубка) - 105</w:t>
      </w:r>
      <w:r w:rsidR="004A7852">
        <w:t xml:space="preserve"> тыс. рублей;</w:t>
      </w:r>
    </w:p>
    <w:p w:rsidR="004A7852" w:rsidRDefault="004A7852" w:rsidP="004A7852">
      <w:pPr>
        <w:tabs>
          <w:tab w:val="left" w:pos="0"/>
        </w:tabs>
        <w:spacing w:line="276" w:lineRule="auto"/>
        <w:ind w:firstLine="705"/>
        <w:jc w:val="both"/>
      </w:pPr>
      <w:r>
        <w:t xml:space="preserve">- </w:t>
      </w:r>
      <w:r w:rsidR="00925B7E">
        <w:t xml:space="preserve"> </w:t>
      </w:r>
      <w:r w:rsidR="00CE00F6">
        <w:t>установка перегородок и стен на прогулочных верандах</w:t>
      </w:r>
      <w:r>
        <w:t xml:space="preserve"> детского сада № 35</w:t>
      </w:r>
      <w:r w:rsidR="00C613A3">
        <w:t xml:space="preserve">, приобретение </w:t>
      </w:r>
      <w:r w:rsidR="00CE00F6">
        <w:t>шкафов для детей в приемные комнаты</w:t>
      </w:r>
      <w:r w:rsidR="00B31BD7">
        <w:t>, приобретение сушильного барабана</w:t>
      </w:r>
      <w:r w:rsidR="00CE00F6">
        <w:t xml:space="preserve"> - </w:t>
      </w:r>
      <w:r w:rsidR="00B31BD7">
        <w:t>361</w:t>
      </w:r>
      <w:r>
        <w:t xml:space="preserve"> тыс. рублей;</w:t>
      </w:r>
    </w:p>
    <w:p w:rsidR="004A7852" w:rsidRDefault="004A7852" w:rsidP="004A7852">
      <w:pPr>
        <w:tabs>
          <w:tab w:val="left" w:pos="0"/>
        </w:tabs>
        <w:spacing w:line="276" w:lineRule="auto"/>
        <w:ind w:firstLine="705"/>
        <w:jc w:val="both"/>
      </w:pPr>
      <w:r>
        <w:t xml:space="preserve">- </w:t>
      </w:r>
      <w:r w:rsidR="007B3C14">
        <w:t xml:space="preserve">   </w:t>
      </w:r>
      <w:r w:rsidR="007944CC">
        <w:t xml:space="preserve">приобретение стиральной машины в детский сад № 45 – 70 </w:t>
      </w:r>
      <w:r>
        <w:t>тыс. рублей;</w:t>
      </w:r>
    </w:p>
    <w:p w:rsidR="004A7852" w:rsidRDefault="007B3C14" w:rsidP="004A7852">
      <w:pPr>
        <w:tabs>
          <w:tab w:val="left" w:pos="0"/>
        </w:tabs>
        <w:spacing w:line="276" w:lineRule="auto"/>
        <w:ind w:firstLine="705"/>
        <w:jc w:val="both"/>
      </w:pPr>
      <w:r>
        <w:t xml:space="preserve">-    </w:t>
      </w:r>
      <w:r w:rsidR="007944CC">
        <w:t xml:space="preserve">установка наружного освещения по периметру детского сада № 47 – 300 </w:t>
      </w:r>
      <w:r>
        <w:t>тыс. рублей;</w:t>
      </w:r>
    </w:p>
    <w:p w:rsidR="007B3C14" w:rsidRDefault="007B3C14" w:rsidP="004A7852">
      <w:pPr>
        <w:tabs>
          <w:tab w:val="left" w:pos="0"/>
        </w:tabs>
        <w:spacing w:line="276" w:lineRule="auto"/>
        <w:ind w:firstLine="705"/>
        <w:jc w:val="both"/>
      </w:pPr>
      <w:r>
        <w:lastRenderedPageBreak/>
        <w:t xml:space="preserve">-   </w:t>
      </w:r>
      <w:r w:rsidR="00B31BD7">
        <w:t>устройство дренажной канавы на территории детского сада № 56 - 240</w:t>
      </w:r>
      <w:r>
        <w:t xml:space="preserve"> тыс. рублей;</w:t>
      </w:r>
    </w:p>
    <w:p w:rsidR="00B31BD7" w:rsidRDefault="00B31BD7" w:rsidP="004A7852">
      <w:pPr>
        <w:tabs>
          <w:tab w:val="left" w:pos="0"/>
        </w:tabs>
        <w:spacing w:line="276" w:lineRule="auto"/>
        <w:ind w:firstLine="705"/>
        <w:jc w:val="both"/>
      </w:pPr>
      <w:r>
        <w:t>- ремонт мастерских, установка наружного освещения спортивной площадки в школе № 14 – 525 тыс. рублей;</w:t>
      </w:r>
    </w:p>
    <w:p w:rsidR="00B31BD7" w:rsidRDefault="00B31BD7" w:rsidP="004A7852">
      <w:pPr>
        <w:tabs>
          <w:tab w:val="left" w:pos="0"/>
        </w:tabs>
        <w:spacing w:line="276" w:lineRule="auto"/>
        <w:ind w:firstLine="705"/>
        <w:jc w:val="both"/>
      </w:pPr>
      <w:r>
        <w:t>- приобретение снегоуборочной машины для школы № 19 – 80 тыс. рублей;</w:t>
      </w:r>
    </w:p>
    <w:p w:rsidR="00B31BD7" w:rsidRDefault="00BA4B31" w:rsidP="004A7852">
      <w:pPr>
        <w:tabs>
          <w:tab w:val="left" w:pos="0"/>
        </w:tabs>
        <w:spacing w:line="276" w:lineRule="auto"/>
        <w:ind w:firstLine="705"/>
        <w:jc w:val="both"/>
      </w:pPr>
      <w:proofErr w:type="gramStart"/>
      <w:r>
        <w:t>- ремонт кровли здания Детской школы искусств (Володарского, 35), замена деревянных окон на пластиковые в здании Машиностроителей, 16 – 344 тыс. рублей;</w:t>
      </w:r>
      <w:proofErr w:type="gramEnd"/>
    </w:p>
    <w:p w:rsidR="00842FAD" w:rsidRDefault="00842FAD" w:rsidP="004A7852">
      <w:pPr>
        <w:tabs>
          <w:tab w:val="left" w:pos="0"/>
        </w:tabs>
        <w:spacing w:line="276" w:lineRule="auto"/>
        <w:ind w:firstLine="705"/>
        <w:jc w:val="both"/>
      </w:pPr>
      <w:proofErr w:type="gramStart"/>
      <w:r>
        <w:t>- ремонт тренажерного зала, замена деревянных окон на пластиковые в здании Детско-юношеской спортивной школы – 967 тыс. рублей;</w:t>
      </w:r>
      <w:proofErr w:type="gramEnd"/>
    </w:p>
    <w:p w:rsidR="00F02F40" w:rsidRDefault="00F02F40" w:rsidP="00BB3512">
      <w:pPr>
        <w:tabs>
          <w:tab w:val="left" w:pos="0"/>
        </w:tabs>
        <w:spacing w:line="276" w:lineRule="auto"/>
        <w:ind w:firstLine="705"/>
        <w:jc w:val="both"/>
      </w:pPr>
      <w:r>
        <w:t xml:space="preserve">5) </w:t>
      </w:r>
      <w:r w:rsidRPr="00F02F40">
        <w:t>«Развитие системы отдыха и оздоровления детей в Городском округе Верхняя Тура»</w:t>
      </w:r>
      <w:r>
        <w:t xml:space="preserve"> - </w:t>
      </w:r>
      <w:r w:rsidR="00A079A3">
        <w:t>8357</w:t>
      </w:r>
      <w:r>
        <w:t xml:space="preserve"> тыс. рублей (организация отдыха и оздоровления детей в каникулярное время).</w:t>
      </w:r>
    </w:p>
    <w:p w:rsidR="006C59B1" w:rsidRDefault="006C59B1" w:rsidP="00BB3512">
      <w:pPr>
        <w:tabs>
          <w:tab w:val="left" w:pos="0"/>
        </w:tabs>
        <w:spacing w:line="276" w:lineRule="auto"/>
        <w:ind w:firstLine="705"/>
        <w:jc w:val="both"/>
      </w:pPr>
      <w:r>
        <w:t xml:space="preserve">По разделу «Образование» отражаются также расходы на реализацию мероприятий </w:t>
      </w:r>
      <w:r w:rsidRPr="00553960">
        <w:t>Муниципальн</w:t>
      </w:r>
      <w:r>
        <w:t>ой</w:t>
      </w:r>
      <w:r w:rsidRPr="00553960">
        <w:t xml:space="preserve"> программ</w:t>
      </w:r>
      <w:r>
        <w:t xml:space="preserve">ы </w:t>
      </w:r>
      <w:r w:rsidRPr="006C59B1">
        <w:t>«Развитие культуры, физической культуры, спорта и молодежной политики в Городском округе Верхняя Тура до 202</w:t>
      </w:r>
      <w:r w:rsidR="001A1C79">
        <w:t>2</w:t>
      </w:r>
      <w:r w:rsidRPr="006C59B1">
        <w:t xml:space="preserve"> года»</w:t>
      </w:r>
      <w:r>
        <w:t xml:space="preserve"> (</w:t>
      </w:r>
      <w:r w:rsidR="001A1C79">
        <w:t>13 447</w:t>
      </w:r>
      <w:r>
        <w:t xml:space="preserve"> тыс. рублей) по следующим подпрограммам:</w:t>
      </w:r>
    </w:p>
    <w:p w:rsidR="006163BA" w:rsidRDefault="001A1C79" w:rsidP="00C56B5B">
      <w:pPr>
        <w:tabs>
          <w:tab w:val="left" w:pos="0"/>
        </w:tabs>
        <w:ind w:firstLine="709"/>
        <w:jc w:val="both"/>
      </w:pPr>
      <w:r>
        <w:t>1</w:t>
      </w:r>
      <w:r w:rsidR="006163BA">
        <w:t xml:space="preserve">) </w:t>
      </w:r>
      <w:r w:rsidR="00625311">
        <w:t xml:space="preserve">  </w:t>
      </w:r>
      <w:r w:rsidR="00C56B5B">
        <w:t>«</w:t>
      </w:r>
      <w:r w:rsidR="00C56B5B" w:rsidRPr="00C56B5B">
        <w:t xml:space="preserve">Патриотическое воспитание молодых граждан </w:t>
      </w:r>
      <w:r w:rsidR="00C56B5B">
        <w:t>в Городском округе Верхняя Тура» (</w:t>
      </w:r>
      <w:r>
        <w:t>6028</w:t>
      </w:r>
      <w:r w:rsidR="00C56B5B">
        <w:t xml:space="preserve"> тыс. рублей), основные направления расходования средств:</w:t>
      </w:r>
    </w:p>
    <w:p w:rsidR="00C56B5B" w:rsidRDefault="00C56B5B" w:rsidP="00C56B5B">
      <w:pPr>
        <w:tabs>
          <w:tab w:val="left" w:pos="0"/>
        </w:tabs>
        <w:ind w:firstLine="709"/>
        <w:jc w:val="both"/>
      </w:pPr>
      <w:r>
        <w:t xml:space="preserve">- </w:t>
      </w:r>
      <w:r w:rsidR="007C6919">
        <w:t>предоставление субсидий на муниципальное зада</w:t>
      </w:r>
      <w:r w:rsidR="008043C7">
        <w:t>ние ВПК</w:t>
      </w:r>
      <w:r w:rsidR="00540C26">
        <w:t xml:space="preserve"> «Мужество» </w:t>
      </w:r>
      <w:r w:rsidR="008043C7">
        <w:t xml:space="preserve">– </w:t>
      </w:r>
      <w:r w:rsidR="001A1C79">
        <w:t>5</w:t>
      </w:r>
      <w:r w:rsidR="006624CF">
        <w:t>560</w:t>
      </w:r>
      <w:r w:rsidR="007C6919">
        <w:t xml:space="preserve"> тыс. рублей;</w:t>
      </w:r>
    </w:p>
    <w:p w:rsidR="007C6919" w:rsidRDefault="007C6919" w:rsidP="00C56B5B">
      <w:pPr>
        <w:tabs>
          <w:tab w:val="left" w:pos="0"/>
        </w:tabs>
        <w:ind w:firstLine="709"/>
        <w:jc w:val="both"/>
      </w:pPr>
      <w:r>
        <w:t xml:space="preserve">- </w:t>
      </w:r>
      <w:r w:rsidR="001A1C79">
        <w:t xml:space="preserve">мероприятия по развитию материально-технической базы </w:t>
      </w:r>
      <w:r w:rsidR="00540C26">
        <w:t xml:space="preserve"> ВПК «Мужество»</w:t>
      </w:r>
      <w:r>
        <w:t xml:space="preserve"> – </w:t>
      </w:r>
      <w:r w:rsidR="001A1C79">
        <w:t>328</w:t>
      </w:r>
      <w:r>
        <w:t xml:space="preserve"> </w:t>
      </w:r>
      <w:r w:rsidR="007A0411">
        <w:t>тыс. рублей</w:t>
      </w:r>
      <w:r w:rsidR="00540C26">
        <w:t xml:space="preserve"> (</w:t>
      </w:r>
      <w:r w:rsidR="001A1C79">
        <w:t>устройство покрытия корта, ремонт кабинета директора</w:t>
      </w:r>
      <w:r w:rsidR="00540C26">
        <w:t>)</w:t>
      </w:r>
      <w:r w:rsidR="007A0411">
        <w:t>;</w:t>
      </w:r>
    </w:p>
    <w:p w:rsidR="00B76EDA" w:rsidRDefault="00B76EDA" w:rsidP="00C56B5B">
      <w:pPr>
        <w:tabs>
          <w:tab w:val="left" w:pos="0"/>
        </w:tabs>
        <w:ind w:firstLine="709"/>
        <w:jc w:val="both"/>
      </w:pPr>
      <w:r>
        <w:t>-  мероприятия по обеспечению подготовки молодых граждан к военной службе (</w:t>
      </w:r>
      <w:r w:rsidR="00112805">
        <w:t>1</w:t>
      </w:r>
      <w:r w:rsidR="001A1C79">
        <w:t>4</w:t>
      </w:r>
      <w:r>
        <w:t>0 тыс. рублей);</w:t>
      </w:r>
    </w:p>
    <w:p w:rsidR="007A0411" w:rsidRDefault="00EA0779" w:rsidP="00C56B5B">
      <w:pPr>
        <w:tabs>
          <w:tab w:val="left" w:pos="0"/>
        </w:tabs>
        <w:ind w:firstLine="709"/>
        <w:jc w:val="both"/>
      </w:pPr>
      <w:r>
        <w:t>2</w:t>
      </w:r>
      <w:r w:rsidR="007A0411">
        <w:t xml:space="preserve">) </w:t>
      </w:r>
      <w:r w:rsidR="00625311">
        <w:t xml:space="preserve">  </w:t>
      </w:r>
      <w:r w:rsidR="007A0411">
        <w:t>«</w:t>
      </w:r>
      <w:r w:rsidR="007A0411" w:rsidRPr="007A0411">
        <w:t>Развитие потенциала молодежи</w:t>
      </w:r>
      <w:r w:rsidR="007A0411">
        <w:t xml:space="preserve"> Городского округа Верхняя Тура» (</w:t>
      </w:r>
      <w:r w:rsidR="00112805">
        <w:t>73</w:t>
      </w:r>
      <w:r>
        <w:t>20</w:t>
      </w:r>
      <w:r w:rsidR="007A0411">
        <w:t xml:space="preserve"> тыс. рублей), в том числе:</w:t>
      </w:r>
    </w:p>
    <w:p w:rsidR="00B76EDA" w:rsidRDefault="00B76EDA" w:rsidP="00C56B5B">
      <w:pPr>
        <w:tabs>
          <w:tab w:val="left" w:pos="0"/>
        </w:tabs>
        <w:ind w:firstLine="709"/>
        <w:jc w:val="both"/>
      </w:pPr>
      <w:r>
        <w:t xml:space="preserve">- обеспечение деятельности МКУ «ПМЦ «Колосок» - </w:t>
      </w:r>
      <w:r w:rsidR="00112805">
        <w:t>6</w:t>
      </w:r>
      <w:r w:rsidR="00EA0779">
        <w:t>4</w:t>
      </w:r>
      <w:r w:rsidR="00112805">
        <w:t>42</w:t>
      </w:r>
      <w:r>
        <w:t xml:space="preserve"> тыс. рублей;</w:t>
      </w:r>
    </w:p>
    <w:p w:rsidR="00625311" w:rsidRDefault="00625311" w:rsidP="00C56B5B">
      <w:pPr>
        <w:tabs>
          <w:tab w:val="left" w:pos="0"/>
        </w:tabs>
        <w:ind w:firstLine="709"/>
        <w:jc w:val="both"/>
      </w:pPr>
      <w:r>
        <w:t xml:space="preserve">- организация движения трудовых отрядов  - </w:t>
      </w:r>
      <w:r w:rsidR="00EA0779">
        <w:t>878 тыс. рублей;</w:t>
      </w:r>
    </w:p>
    <w:p w:rsidR="00EA0779" w:rsidRDefault="00EA0779" w:rsidP="00C56B5B">
      <w:pPr>
        <w:tabs>
          <w:tab w:val="left" w:pos="0"/>
        </w:tabs>
        <w:ind w:firstLine="709"/>
        <w:jc w:val="both"/>
      </w:pPr>
      <w:r>
        <w:t>3) «Профилактика распространения наркомании, алкоголизма, токсикомании и правонарушений в Городском округе Верхняя Тура» - 50 тыс. рублей (мероприятия по реализации мер противодействия распространению наркомании, алкоголизма и токсикомании);</w:t>
      </w:r>
    </w:p>
    <w:p w:rsidR="00EA0779" w:rsidRDefault="00EA0779" w:rsidP="00C56B5B">
      <w:pPr>
        <w:tabs>
          <w:tab w:val="left" w:pos="0"/>
        </w:tabs>
        <w:ind w:firstLine="709"/>
        <w:jc w:val="both"/>
      </w:pPr>
      <w:r>
        <w:t>4) «Профилактика ВИЧ-инфекции в Городском округе Верхняя Тура» - 50 тыс. рублей (мероприятия по профилактике распространения ВИЧ-инфекции на территории городского округа).</w:t>
      </w:r>
    </w:p>
    <w:p w:rsidR="002D75F9" w:rsidRDefault="00F745AA" w:rsidP="00F745AA">
      <w:pPr>
        <w:tabs>
          <w:tab w:val="left" w:pos="0"/>
          <w:tab w:val="left" w:pos="709"/>
        </w:tabs>
        <w:spacing w:line="276" w:lineRule="auto"/>
        <w:ind w:firstLine="709"/>
        <w:jc w:val="both"/>
      </w:pPr>
      <w:r>
        <w:t>Кроме того, п</w:t>
      </w:r>
      <w:r w:rsidR="00DD1166">
        <w:t xml:space="preserve">о </w:t>
      </w:r>
      <w:r>
        <w:t xml:space="preserve">данному разделу </w:t>
      </w:r>
      <w:r w:rsidR="00EA0462">
        <w:t>отражаются</w:t>
      </w:r>
      <w:r w:rsidR="00DD1166">
        <w:t xml:space="preserve"> расходы на обеспечение </w:t>
      </w:r>
      <w:r>
        <w:t>деятельности</w:t>
      </w:r>
      <w:r w:rsidR="00DD1166">
        <w:t xml:space="preserve"> Отдела управления образованием</w:t>
      </w:r>
      <w:r>
        <w:t xml:space="preserve"> в сумме </w:t>
      </w:r>
      <w:r w:rsidR="004511BD">
        <w:t>8109</w:t>
      </w:r>
      <w:r>
        <w:t xml:space="preserve"> тыс. рублей.</w:t>
      </w:r>
    </w:p>
    <w:p w:rsidR="00DD1166" w:rsidRDefault="00DD1166" w:rsidP="00082D86">
      <w:pPr>
        <w:tabs>
          <w:tab w:val="left" w:pos="1134"/>
        </w:tabs>
        <w:spacing w:line="276" w:lineRule="auto"/>
        <w:ind w:firstLine="708"/>
        <w:jc w:val="both"/>
      </w:pPr>
      <w:r w:rsidRPr="004511BD">
        <w:rPr>
          <w:b/>
          <w:u w:val="single"/>
        </w:rPr>
        <w:t>Культура, кинематография.</w:t>
      </w:r>
      <w:r>
        <w:t xml:space="preserve"> </w:t>
      </w:r>
      <w:r w:rsidR="00C513E9">
        <w:t>Плановые  назначения  на   20</w:t>
      </w:r>
      <w:r w:rsidR="001F4087">
        <w:t>20</w:t>
      </w:r>
      <w:r w:rsidR="00C513E9">
        <w:t xml:space="preserve"> год </w:t>
      </w:r>
      <w:r w:rsidR="001F4087">
        <w:t>–</w:t>
      </w:r>
      <w:r w:rsidR="00C513E9">
        <w:t xml:space="preserve"> </w:t>
      </w:r>
      <w:r w:rsidR="001F4087">
        <w:t>26 002</w:t>
      </w:r>
      <w:r w:rsidR="00C513E9">
        <w:t xml:space="preserve"> тыс. рублей</w:t>
      </w:r>
      <w:r w:rsidR="00A2724F">
        <w:t xml:space="preserve">. </w:t>
      </w:r>
      <w:r>
        <w:t xml:space="preserve">По указанному разделу </w:t>
      </w:r>
      <w:r w:rsidR="00C513E9">
        <w:t>отражаются</w:t>
      </w:r>
      <w:r>
        <w:t xml:space="preserve"> расходы на </w:t>
      </w:r>
      <w:r w:rsidR="00312E67">
        <w:t>реализацию мероприятий</w:t>
      </w:r>
      <w:r w:rsidR="00C513E9">
        <w:t xml:space="preserve"> </w:t>
      </w:r>
      <w:r w:rsidR="00312E67">
        <w:t>Муниципальной программы «Развитие культуры, физической культуры, спорта и молодежной политики в Городском округе Верхняя Тура до 202</w:t>
      </w:r>
      <w:r w:rsidR="001F4087">
        <w:t>2</w:t>
      </w:r>
      <w:r w:rsidR="00312E67">
        <w:t xml:space="preserve"> года»</w:t>
      </w:r>
      <w:r w:rsidR="009A4E83">
        <w:t xml:space="preserve"> в рамках подпрограммы «Развитие культуры и искусства в Городском округе Верхняя Тура»</w:t>
      </w:r>
      <w:r w:rsidR="00312E67">
        <w:t>.</w:t>
      </w:r>
      <w:r w:rsidR="00C73885">
        <w:t xml:space="preserve"> Основные направления расходования средств:</w:t>
      </w:r>
    </w:p>
    <w:p w:rsidR="00C73885" w:rsidRDefault="00C73885" w:rsidP="00082D86">
      <w:pPr>
        <w:tabs>
          <w:tab w:val="left" w:pos="1134"/>
        </w:tabs>
        <w:spacing w:line="276" w:lineRule="auto"/>
        <w:ind w:firstLine="708"/>
        <w:jc w:val="both"/>
      </w:pPr>
      <w:r>
        <w:t xml:space="preserve">- предоставление субсидий </w:t>
      </w:r>
      <w:r w:rsidR="002E262D">
        <w:t xml:space="preserve">на муниципальное задание </w:t>
      </w:r>
      <w:r w:rsidR="00C17F74">
        <w:t>Центральной городской библиотеке</w:t>
      </w:r>
      <w:r>
        <w:t xml:space="preserve"> – </w:t>
      </w:r>
      <w:r w:rsidR="001F4087">
        <w:t>6230</w:t>
      </w:r>
      <w:r>
        <w:t xml:space="preserve"> тыс. рублей;</w:t>
      </w:r>
    </w:p>
    <w:p w:rsidR="00C73885" w:rsidRDefault="00C73885" w:rsidP="00082D86">
      <w:pPr>
        <w:tabs>
          <w:tab w:val="left" w:pos="1134"/>
        </w:tabs>
        <w:spacing w:line="276" w:lineRule="auto"/>
        <w:ind w:firstLine="708"/>
        <w:jc w:val="both"/>
      </w:pPr>
      <w:r>
        <w:t xml:space="preserve">- предоставление субсидий </w:t>
      </w:r>
      <w:r w:rsidR="002E262D">
        <w:t xml:space="preserve">на муниципальное задание </w:t>
      </w:r>
      <w:r>
        <w:t>Г</w:t>
      </w:r>
      <w:r w:rsidR="00E35A18">
        <w:t>ородскому центру культуры и досуга (</w:t>
      </w:r>
      <w:r w:rsidR="001F4087">
        <w:t>10 258</w:t>
      </w:r>
      <w:r w:rsidR="00E35A18">
        <w:t xml:space="preserve"> тыс. рублей)</w:t>
      </w:r>
      <w:r>
        <w:t xml:space="preserve"> и </w:t>
      </w:r>
      <w:proofErr w:type="spellStart"/>
      <w:r>
        <w:t>К</w:t>
      </w:r>
      <w:r w:rsidR="00E35A18">
        <w:t>иновидео</w:t>
      </w:r>
      <w:r w:rsidR="005E39A1">
        <w:t>центру</w:t>
      </w:r>
      <w:proofErr w:type="spellEnd"/>
      <w:r w:rsidR="005E39A1">
        <w:t xml:space="preserve"> </w:t>
      </w:r>
      <w:proofErr w:type="spellStart"/>
      <w:r w:rsidR="005E39A1">
        <w:t>КульТура</w:t>
      </w:r>
      <w:proofErr w:type="spellEnd"/>
      <w:r>
        <w:t xml:space="preserve"> </w:t>
      </w:r>
      <w:r w:rsidR="00E35A18">
        <w:t>(</w:t>
      </w:r>
      <w:r w:rsidR="007B4982">
        <w:t>6</w:t>
      </w:r>
      <w:r w:rsidR="001F4087">
        <w:t>200</w:t>
      </w:r>
      <w:r>
        <w:t xml:space="preserve"> тыс. рублей</w:t>
      </w:r>
      <w:r w:rsidR="00E35A18">
        <w:t>)</w:t>
      </w:r>
      <w:r>
        <w:t>;</w:t>
      </w:r>
    </w:p>
    <w:p w:rsidR="0037694E" w:rsidRDefault="0037694E" w:rsidP="00082D86">
      <w:pPr>
        <w:tabs>
          <w:tab w:val="left" w:pos="1134"/>
        </w:tabs>
        <w:spacing w:line="276" w:lineRule="auto"/>
        <w:ind w:firstLine="708"/>
        <w:jc w:val="both"/>
      </w:pPr>
      <w:r>
        <w:t xml:space="preserve">- обеспечение мероприятий по укреплению и развитию материально-технической базы учреждений культуры – </w:t>
      </w:r>
      <w:r w:rsidR="001F4087">
        <w:t>263</w:t>
      </w:r>
      <w:r>
        <w:t xml:space="preserve"> тыс. рублей</w:t>
      </w:r>
      <w:r w:rsidR="00B3149A">
        <w:t xml:space="preserve"> (в том числе </w:t>
      </w:r>
      <w:r w:rsidR="001F4087">
        <w:t>замена оконных блоков и приобретение стеллажей для библиотеки</w:t>
      </w:r>
      <w:r w:rsidR="00B3149A">
        <w:t xml:space="preserve"> – </w:t>
      </w:r>
      <w:r w:rsidR="001F4087">
        <w:t>179</w:t>
      </w:r>
      <w:r w:rsidR="00B3149A">
        <w:t xml:space="preserve"> тыс. рублей, приобретение </w:t>
      </w:r>
      <w:r w:rsidR="001F4087">
        <w:t>и установка рекламного оборудования</w:t>
      </w:r>
      <w:r w:rsidR="00B3149A">
        <w:t xml:space="preserve"> для </w:t>
      </w:r>
      <w:proofErr w:type="spellStart"/>
      <w:r w:rsidR="001F4087">
        <w:t>киновидеоцентра</w:t>
      </w:r>
      <w:proofErr w:type="spellEnd"/>
      <w:r w:rsidR="00B3149A">
        <w:t xml:space="preserve"> – </w:t>
      </w:r>
      <w:r w:rsidR="001F4087">
        <w:t>84</w:t>
      </w:r>
      <w:r w:rsidR="00B3149A">
        <w:t xml:space="preserve"> тыс. рублей)</w:t>
      </w:r>
      <w:r w:rsidR="004A781A">
        <w:t>;</w:t>
      </w:r>
      <w:r>
        <w:t xml:space="preserve"> </w:t>
      </w:r>
    </w:p>
    <w:p w:rsidR="00C73885" w:rsidRDefault="00C73885" w:rsidP="00082D86">
      <w:pPr>
        <w:tabs>
          <w:tab w:val="left" w:pos="1134"/>
        </w:tabs>
        <w:spacing w:line="276" w:lineRule="auto"/>
        <w:ind w:firstLine="708"/>
        <w:jc w:val="both"/>
      </w:pPr>
      <w:r>
        <w:t>- пров</w:t>
      </w:r>
      <w:r w:rsidR="004A781A">
        <w:t xml:space="preserve">едение городских мероприятий – </w:t>
      </w:r>
      <w:r w:rsidR="005E39A1">
        <w:t>3</w:t>
      </w:r>
      <w:r w:rsidR="004A781A">
        <w:t xml:space="preserve"> </w:t>
      </w:r>
      <w:r w:rsidR="007B4982">
        <w:t>0</w:t>
      </w:r>
      <w:r w:rsidR="005E39A1">
        <w:t>50</w:t>
      </w:r>
      <w:r>
        <w:t xml:space="preserve"> тыс. рублей.</w:t>
      </w:r>
    </w:p>
    <w:p w:rsidR="00AE382A" w:rsidRDefault="00DD1166" w:rsidP="00082D86">
      <w:pPr>
        <w:widowControl w:val="0"/>
        <w:autoSpaceDE w:val="0"/>
        <w:autoSpaceDN w:val="0"/>
        <w:adjustRightInd w:val="0"/>
        <w:spacing w:line="276" w:lineRule="auto"/>
        <w:ind w:firstLine="708"/>
        <w:jc w:val="both"/>
        <w:outlineLvl w:val="1"/>
      </w:pPr>
      <w:r w:rsidRPr="005E39A1">
        <w:rPr>
          <w:b/>
          <w:u w:val="single"/>
        </w:rPr>
        <w:lastRenderedPageBreak/>
        <w:t>Социальная политика.</w:t>
      </w:r>
      <w:r>
        <w:t xml:space="preserve"> </w:t>
      </w:r>
      <w:r w:rsidR="008E6D66">
        <w:t xml:space="preserve"> </w:t>
      </w:r>
      <w:r w:rsidR="009049FF">
        <w:t xml:space="preserve">Плановые  назначения  </w:t>
      </w:r>
      <w:r w:rsidR="008E6D66">
        <w:t xml:space="preserve"> </w:t>
      </w:r>
      <w:r w:rsidR="009049FF">
        <w:t>на   20</w:t>
      </w:r>
      <w:r w:rsidR="005E39A1">
        <w:t>20</w:t>
      </w:r>
      <w:r w:rsidR="009049FF">
        <w:t xml:space="preserve"> год  </w:t>
      </w:r>
      <w:r w:rsidR="008E6D66">
        <w:t xml:space="preserve"> определены </w:t>
      </w:r>
      <w:r w:rsidR="00AE382A">
        <w:t xml:space="preserve"> </w:t>
      </w:r>
      <w:r w:rsidR="008E6D66">
        <w:t xml:space="preserve">в </w:t>
      </w:r>
      <w:r w:rsidR="00AE382A">
        <w:t xml:space="preserve"> </w:t>
      </w:r>
      <w:r w:rsidR="008E6D66">
        <w:t>объеме</w:t>
      </w:r>
      <w:r w:rsidR="009049FF">
        <w:t xml:space="preserve"> </w:t>
      </w:r>
      <w:r w:rsidR="00E80C9F">
        <w:t>4</w:t>
      </w:r>
      <w:r w:rsidR="005E39A1">
        <w:t>6</w:t>
      </w:r>
      <w:r w:rsidR="00E80C9F">
        <w:t xml:space="preserve"> </w:t>
      </w:r>
      <w:r w:rsidR="005E39A1">
        <w:t>337</w:t>
      </w:r>
      <w:r w:rsidR="009049FF">
        <w:t xml:space="preserve"> тыс. рублей</w:t>
      </w:r>
      <w:r w:rsidR="005E39A1">
        <w:t xml:space="preserve">. </w:t>
      </w:r>
      <w:r w:rsidR="009049FF">
        <w:t xml:space="preserve"> </w:t>
      </w:r>
    </w:p>
    <w:p w:rsidR="00FE482A" w:rsidRDefault="00FE482A" w:rsidP="00FE482A">
      <w:pPr>
        <w:tabs>
          <w:tab w:val="left" w:pos="993"/>
        </w:tabs>
        <w:spacing w:line="276" w:lineRule="auto"/>
        <w:ind w:firstLine="708"/>
        <w:jc w:val="both"/>
      </w:pPr>
      <w:r>
        <w:t xml:space="preserve">По данному разделу предусмотрены  расходы на реализацию мероприятий Муниципальной программы </w:t>
      </w:r>
      <w:r w:rsidRPr="00C564C1">
        <w:t xml:space="preserve">«Повышение </w:t>
      </w:r>
      <w:proofErr w:type="gramStart"/>
      <w:r w:rsidRPr="00C564C1">
        <w:t>эффективности деятельности органов местного самоуправления  Городского округа</w:t>
      </w:r>
      <w:proofErr w:type="gramEnd"/>
      <w:r w:rsidRPr="00C564C1">
        <w:t xml:space="preserve"> Верхняя Тура до 202</w:t>
      </w:r>
      <w:r w:rsidR="005E39A1">
        <w:t>2</w:t>
      </w:r>
      <w:r w:rsidRPr="00C564C1">
        <w:t xml:space="preserve"> года»</w:t>
      </w:r>
      <w:r>
        <w:t xml:space="preserve"> (</w:t>
      </w:r>
      <w:r w:rsidR="003339B8">
        <w:t>2</w:t>
      </w:r>
      <w:r w:rsidR="005E39A1">
        <w:t>63</w:t>
      </w:r>
      <w:r>
        <w:t xml:space="preserve"> тыс. рублей) в рамках подпрограммы </w:t>
      </w:r>
      <w:r w:rsidRPr="00FE482A">
        <w:t>«Меры социальной поддержки отдельных категорий граждан в Городском округе Верхняя Тура»</w:t>
      </w:r>
      <w:r>
        <w:t>. Основные мероприятия:</w:t>
      </w:r>
    </w:p>
    <w:p w:rsidR="00FE482A" w:rsidRDefault="00FE482A" w:rsidP="00FE482A">
      <w:pPr>
        <w:tabs>
          <w:tab w:val="left" w:pos="993"/>
        </w:tabs>
        <w:spacing w:line="276" w:lineRule="auto"/>
        <w:ind w:firstLine="708"/>
        <w:jc w:val="both"/>
      </w:pPr>
      <w:r>
        <w:t>- в</w:t>
      </w:r>
      <w:r w:rsidRPr="00FE482A">
        <w:t xml:space="preserve">ручение единовременной выплаты в связи с присвоением звания </w:t>
      </w:r>
      <w:r>
        <w:t>«</w:t>
      </w:r>
      <w:r w:rsidRPr="00FE482A">
        <w:t>Почетный гражданин Городского округа Верхняя Тура</w:t>
      </w:r>
      <w:r>
        <w:t xml:space="preserve">» - </w:t>
      </w:r>
      <w:r w:rsidR="003339B8">
        <w:t>1</w:t>
      </w:r>
      <w:r w:rsidR="0072541B">
        <w:t>4</w:t>
      </w:r>
      <w:r>
        <w:t xml:space="preserve"> тыс. рублей;</w:t>
      </w:r>
    </w:p>
    <w:p w:rsidR="008C1A00" w:rsidRDefault="008C1A00" w:rsidP="00FE482A">
      <w:pPr>
        <w:tabs>
          <w:tab w:val="left" w:pos="993"/>
        </w:tabs>
        <w:spacing w:line="276" w:lineRule="auto"/>
        <w:ind w:firstLine="708"/>
        <w:jc w:val="both"/>
      </w:pPr>
      <w:r>
        <w:t>- в</w:t>
      </w:r>
      <w:r w:rsidRPr="008C1A00">
        <w:t xml:space="preserve">ручение единовременной выплаты в связи с награждением знаком отличия </w:t>
      </w:r>
      <w:r>
        <w:t>«</w:t>
      </w:r>
      <w:r w:rsidRPr="008C1A00">
        <w:t>За заслуги перед городским округом Верхняя Тура</w:t>
      </w:r>
      <w:r>
        <w:t xml:space="preserve">» - </w:t>
      </w:r>
      <w:r w:rsidR="0072541B">
        <w:t>42</w:t>
      </w:r>
      <w:r>
        <w:t xml:space="preserve"> тыс. рублей;</w:t>
      </w:r>
    </w:p>
    <w:p w:rsidR="00966503" w:rsidRPr="00966503" w:rsidRDefault="00FE482A" w:rsidP="00966503">
      <w:pPr>
        <w:tabs>
          <w:tab w:val="left" w:pos="1134"/>
        </w:tabs>
        <w:ind w:firstLine="708"/>
        <w:jc w:val="both"/>
      </w:pPr>
      <w:r>
        <w:t xml:space="preserve">- </w:t>
      </w:r>
      <w:r w:rsidR="00966503">
        <w:t xml:space="preserve"> </w:t>
      </w:r>
      <w:r w:rsidR="001B39BD">
        <w:t>предоставление субсидий</w:t>
      </w:r>
      <w:r w:rsidR="00864FEC" w:rsidRPr="00966503">
        <w:t xml:space="preserve"> </w:t>
      </w:r>
      <w:r w:rsidR="00966503" w:rsidRPr="00966503">
        <w:t xml:space="preserve">социально ориентированной некоммерческой организации – </w:t>
      </w:r>
      <w:r w:rsidR="001B39BD" w:rsidRPr="001B39BD">
        <w:t>Местно</w:t>
      </w:r>
      <w:r w:rsidR="001B39BD">
        <w:t>му</w:t>
      </w:r>
      <w:r w:rsidR="001B39BD" w:rsidRPr="001B39BD">
        <w:t xml:space="preserve"> отделени</w:t>
      </w:r>
      <w:r w:rsidR="001B39BD">
        <w:t>ю</w:t>
      </w:r>
      <w:r w:rsidR="001B39BD" w:rsidRPr="001B39BD">
        <w:rPr>
          <w:rFonts w:eastAsia="Calibri"/>
        </w:rPr>
        <w:t xml:space="preserve"> </w:t>
      </w:r>
      <w:r w:rsidR="001B39BD" w:rsidRPr="001B39BD">
        <w:rPr>
          <w:rFonts w:eastAsia="Calibri"/>
          <w:bCs/>
          <w:iCs/>
        </w:rPr>
        <w:t>Свердловской областной общественной организации ветеранов войны, труда, боевых действий, государственной службы, пенсионеров городского округа Верхняя Тура</w:t>
      </w:r>
      <w:r w:rsidR="00966503">
        <w:t xml:space="preserve"> </w:t>
      </w:r>
      <w:r w:rsidR="00966503" w:rsidRPr="00966503">
        <w:t xml:space="preserve"> на поддержку </w:t>
      </w:r>
      <w:r w:rsidR="00966503">
        <w:t xml:space="preserve"> </w:t>
      </w:r>
      <w:r w:rsidR="001B39BD">
        <w:t>его</w:t>
      </w:r>
      <w:r w:rsidR="00966503" w:rsidRPr="00966503">
        <w:t xml:space="preserve"> </w:t>
      </w:r>
      <w:r w:rsidR="00966503">
        <w:t xml:space="preserve"> </w:t>
      </w:r>
      <w:r w:rsidR="00966503" w:rsidRPr="00966503">
        <w:t>деятельности</w:t>
      </w:r>
      <w:r w:rsidR="00966503">
        <w:t xml:space="preserve"> – 20</w:t>
      </w:r>
      <w:r w:rsidR="008C1A00">
        <w:t>8</w:t>
      </w:r>
      <w:r w:rsidR="00966503">
        <w:t xml:space="preserve"> тыс. рублей.</w:t>
      </w:r>
    </w:p>
    <w:p w:rsidR="00FE482A" w:rsidRDefault="00E7638F" w:rsidP="00FE482A">
      <w:pPr>
        <w:tabs>
          <w:tab w:val="left" w:pos="993"/>
        </w:tabs>
        <w:spacing w:line="276" w:lineRule="auto"/>
        <w:ind w:firstLine="708"/>
        <w:jc w:val="both"/>
      </w:pPr>
      <w:r>
        <w:t xml:space="preserve">Предусмотрены расходы на реализацию мероприятий Муниципальной программы </w:t>
      </w:r>
      <w:r w:rsidRPr="00E7638F">
        <w:t>«Строительство, развитие и содержание объектов городского и дорожного хозяйства Городского округа Верхняя Тура до 202</w:t>
      </w:r>
      <w:r w:rsidR="001B39BD">
        <w:t>2</w:t>
      </w:r>
      <w:r w:rsidRPr="00E7638F">
        <w:t xml:space="preserve"> года»</w:t>
      </w:r>
      <w:r>
        <w:t xml:space="preserve"> (</w:t>
      </w:r>
      <w:r w:rsidR="00463380">
        <w:t>45 286</w:t>
      </w:r>
      <w:r>
        <w:t xml:space="preserve"> тыс. рублей) в рамках подпрограммы </w:t>
      </w:r>
      <w:r w:rsidRPr="00E7638F">
        <w:t>«Социальная поддержка отдельных категорий граждан в области жилищно-коммунального хозяйства»</w:t>
      </w:r>
      <w:r w:rsidR="000A7A60">
        <w:t>, в том числе:</w:t>
      </w:r>
    </w:p>
    <w:p w:rsidR="000A7A60" w:rsidRDefault="000A7A60" w:rsidP="00FE482A">
      <w:pPr>
        <w:tabs>
          <w:tab w:val="left" w:pos="993"/>
        </w:tabs>
        <w:spacing w:line="276" w:lineRule="auto"/>
        <w:ind w:firstLine="708"/>
        <w:jc w:val="both"/>
      </w:pPr>
      <w: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 </w:t>
      </w:r>
      <w:r w:rsidR="008C1A00">
        <w:t>2</w:t>
      </w:r>
      <w:r w:rsidR="001B39BD">
        <w:t>5</w:t>
      </w:r>
      <w:r w:rsidR="008C1A00">
        <w:t xml:space="preserve"> </w:t>
      </w:r>
      <w:r w:rsidR="001B39BD">
        <w:t>421</w:t>
      </w:r>
      <w:r>
        <w:t xml:space="preserve"> тыс. рублей;</w:t>
      </w:r>
    </w:p>
    <w:p w:rsidR="000A7A60" w:rsidRDefault="000A7A60" w:rsidP="00FE482A">
      <w:pPr>
        <w:tabs>
          <w:tab w:val="left" w:pos="993"/>
        </w:tabs>
        <w:spacing w:line="276" w:lineRule="auto"/>
        <w:ind w:firstLine="708"/>
        <w:jc w:val="both"/>
      </w:pPr>
      <w:r>
        <w:t xml:space="preserve">- </w:t>
      </w:r>
      <w:r w:rsidR="00EC7AF8">
        <w:t>осуществление государственного полномочия Свердловской области</w:t>
      </w:r>
      <w:r w:rsidR="00EC7AF8" w:rsidRPr="00EC7AF8">
        <w:t xml:space="preserve"> </w:t>
      </w:r>
      <w:r w:rsidR="00EC7AF8">
        <w:t>по предоставлению отдельным категориям граждан компенсаций расходов на оплату жилого помещения и коммунальных услуг – 1</w:t>
      </w:r>
      <w:r w:rsidR="008C1A00">
        <w:t>3</w:t>
      </w:r>
      <w:r w:rsidR="00EC7AF8">
        <w:t> </w:t>
      </w:r>
      <w:r w:rsidR="001B39BD">
        <w:t>364</w:t>
      </w:r>
      <w:r w:rsidR="00EC7AF8">
        <w:t xml:space="preserve"> тыс. рублей;</w:t>
      </w:r>
    </w:p>
    <w:p w:rsidR="00EC7AF8" w:rsidRDefault="007F1386" w:rsidP="00FE482A">
      <w:pPr>
        <w:tabs>
          <w:tab w:val="left" w:pos="993"/>
        </w:tabs>
        <w:spacing w:line="276" w:lineRule="auto"/>
        <w:ind w:firstLine="708"/>
        <w:jc w:val="both"/>
      </w:pPr>
      <w:r>
        <w:t xml:space="preserve">- осуществление государственного полномочия </w:t>
      </w:r>
      <w:r w:rsidRPr="005B3B58">
        <w:t>Российской Федерации по предоставлению отдельным категориям граждан компенсаций расходов на оплату жилого помещения и коммунальных услуг</w:t>
      </w:r>
      <w:r>
        <w:t xml:space="preserve"> – </w:t>
      </w:r>
      <w:r w:rsidR="002D3622">
        <w:t xml:space="preserve">6 </w:t>
      </w:r>
      <w:r w:rsidR="001B39BD">
        <w:t>349</w:t>
      </w:r>
      <w:r>
        <w:t xml:space="preserve"> тыс. рублей;</w:t>
      </w:r>
    </w:p>
    <w:p w:rsidR="007F1386" w:rsidRDefault="007F1386" w:rsidP="00FE482A">
      <w:pPr>
        <w:tabs>
          <w:tab w:val="left" w:pos="993"/>
        </w:tabs>
        <w:spacing w:line="276" w:lineRule="auto"/>
        <w:ind w:firstLine="708"/>
        <w:jc w:val="both"/>
      </w:pPr>
      <w:r>
        <w:t>- п</w:t>
      </w:r>
      <w:r w:rsidRPr="005B3B58">
        <w:t>редоставление льгот по оплате жилищно-коммунальных услуг почетным жителям Городского округа Верхняя Тура</w:t>
      </w:r>
      <w:r>
        <w:t xml:space="preserve"> – 1</w:t>
      </w:r>
      <w:r w:rsidR="001B39BD">
        <w:t>5</w:t>
      </w:r>
      <w:r w:rsidR="008C1A00">
        <w:t>2</w:t>
      </w:r>
      <w:r>
        <w:t xml:space="preserve"> тыс. рублей.</w:t>
      </w:r>
    </w:p>
    <w:p w:rsidR="00534FAA" w:rsidRDefault="00DD1166" w:rsidP="00082D86">
      <w:pPr>
        <w:widowControl w:val="0"/>
        <w:autoSpaceDE w:val="0"/>
        <w:autoSpaceDN w:val="0"/>
        <w:adjustRightInd w:val="0"/>
        <w:spacing w:line="276" w:lineRule="auto"/>
        <w:ind w:firstLine="708"/>
        <w:jc w:val="both"/>
        <w:outlineLvl w:val="1"/>
      </w:pPr>
      <w:r>
        <w:t>Кроме того, по данном</w:t>
      </w:r>
      <w:r w:rsidR="007F1386">
        <w:t xml:space="preserve">у разделу запланированы расходы по предоставлению социальных выплат молодым семьям на приобретение (строительство) жилья в сумме </w:t>
      </w:r>
      <w:r w:rsidR="00F612D0">
        <w:t>787</w:t>
      </w:r>
      <w:r w:rsidR="007F1386">
        <w:t xml:space="preserve"> тыс. рублей </w:t>
      </w:r>
      <w:r>
        <w:t>в рамках</w:t>
      </w:r>
      <w:r w:rsidR="007F1386">
        <w:t xml:space="preserve"> подпрограммы «Обеспечение жильем молодых семей»</w:t>
      </w:r>
      <w:r>
        <w:t xml:space="preserve"> </w:t>
      </w:r>
      <w:r w:rsidR="005B3B58" w:rsidRPr="005B3B58">
        <w:t>Муниципальн</w:t>
      </w:r>
      <w:r w:rsidR="005B3B58">
        <w:t>ой</w:t>
      </w:r>
      <w:r w:rsidR="005B3B58" w:rsidRPr="005B3B58">
        <w:t xml:space="preserve"> программ</w:t>
      </w:r>
      <w:r w:rsidR="005B3B58">
        <w:t>ы</w:t>
      </w:r>
      <w:r w:rsidR="005B3B58" w:rsidRPr="005B3B58">
        <w:t xml:space="preserve"> «Развитие культуры, физической культуры, спорта и молодежной политики в Городском округе Верхняя Тура до 202</w:t>
      </w:r>
      <w:r w:rsidR="00F612D0">
        <w:t>2</w:t>
      </w:r>
      <w:r w:rsidR="005B3B58" w:rsidRPr="005B3B58">
        <w:t xml:space="preserve"> года»</w:t>
      </w:r>
      <w:r w:rsidR="005B3B58">
        <w:t>.</w:t>
      </w:r>
      <w:r w:rsidR="00534FAA">
        <w:t xml:space="preserve"> </w:t>
      </w:r>
    </w:p>
    <w:p w:rsidR="00534FAA" w:rsidRDefault="005B3B58" w:rsidP="00082D86">
      <w:pPr>
        <w:widowControl w:val="0"/>
        <w:autoSpaceDE w:val="0"/>
        <w:autoSpaceDN w:val="0"/>
        <w:adjustRightInd w:val="0"/>
        <w:spacing w:line="276" w:lineRule="auto"/>
        <w:ind w:firstLine="708"/>
        <w:jc w:val="both"/>
        <w:outlineLvl w:val="1"/>
      </w:pPr>
      <w:r>
        <w:t xml:space="preserve"> </w:t>
      </w:r>
      <w:r w:rsidR="00DD1166" w:rsidRPr="00463380">
        <w:rPr>
          <w:b/>
          <w:u w:val="single"/>
        </w:rPr>
        <w:t xml:space="preserve">Физическая </w:t>
      </w:r>
      <w:r w:rsidR="00156403" w:rsidRPr="00463380">
        <w:rPr>
          <w:b/>
          <w:u w:val="single"/>
        </w:rPr>
        <w:t xml:space="preserve"> </w:t>
      </w:r>
      <w:r w:rsidR="00DD1166" w:rsidRPr="00463380">
        <w:rPr>
          <w:b/>
          <w:u w:val="single"/>
        </w:rPr>
        <w:t xml:space="preserve">культура </w:t>
      </w:r>
      <w:r w:rsidR="00156403" w:rsidRPr="00463380">
        <w:rPr>
          <w:b/>
          <w:u w:val="single"/>
        </w:rPr>
        <w:t xml:space="preserve"> </w:t>
      </w:r>
      <w:r w:rsidR="00DD1166" w:rsidRPr="00463380">
        <w:rPr>
          <w:b/>
          <w:u w:val="single"/>
        </w:rPr>
        <w:t xml:space="preserve">и </w:t>
      </w:r>
      <w:r w:rsidR="00156403" w:rsidRPr="00463380">
        <w:rPr>
          <w:b/>
          <w:u w:val="single"/>
        </w:rPr>
        <w:t xml:space="preserve">  </w:t>
      </w:r>
      <w:r w:rsidR="00DD1166" w:rsidRPr="00463380">
        <w:rPr>
          <w:b/>
          <w:u w:val="single"/>
        </w:rPr>
        <w:t>спорт.</w:t>
      </w:r>
      <w:r w:rsidR="00DD1166">
        <w:t xml:space="preserve"> </w:t>
      </w:r>
      <w:r w:rsidR="00156403">
        <w:t xml:space="preserve">  </w:t>
      </w:r>
      <w:r>
        <w:t>Плановые  назначения  на   20</w:t>
      </w:r>
      <w:r w:rsidR="00463380">
        <w:t>20</w:t>
      </w:r>
      <w:r w:rsidR="00156403">
        <w:t xml:space="preserve">  </w:t>
      </w:r>
      <w:r>
        <w:t xml:space="preserve"> год  составляют </w:t>
      </w:r>
      <w:r w:rsidR="00156403">
        <w:t xml:space="preserve"> </w:t>
      </w:r>
      <w:r w:rsidR="00463380">
        <w:t>6414</w:t>
      </w:r>
      <w:r>
        <w:t xml:space="preserve"> тыс. рублей.</w:t>
      </w:r>
      <w:r w:rsidR="00534FAA">
        <w:t xml:space="preserve"> </w:t>
      </w:r>
    </w:p>
    <w:p w:rsidR="00DD1166" w:rsidRDefault="005B3B58" w:rsidP="00082D86">
      <w:pPr>
        <w:widowControl w:val="0"/>
        <w:autoSpaceDE w:val="0"/>
        <w:autoSpaceDN w:val="0"/>
        <w:adjustRightInd w:val="0"/>
        <w:spacing w:line="276" w:lineRule="auto"/>
        <w:ind w:firstLine="708"/>
        <w:jc w:val="both"/>
        <w:outlineLvl w:val="1"/>
      </w:pPr>
      <w:r>
        <w:t xml:space="preserve"> </w:t>
      </w:r>
      <w:proofErr w:type="gramStart"/>
      <w:r w:rsidR="00DD1166">
        <w:t xml:space="preserve">По указанному направлению отражены расходы на </w:t>
      </w:r>
      <w:r w:rsidR="00156403">
        <w:t xml:space="preserve">предоставление субсидий </w:t>
      </w:r>
      <w:r w:rsidR="002D3622">
        <w:t>Муниципальному бюджетному учреждению физической культуры, спорта и туризма Городского округа Верхняя Тура</w:t>
      </w:r>
      <w:r w:rsidR="00463380">
        <w:t xml:space="preserve"> </w:t>
      </w:r>
      <w:r w:rsidR="00156403">
        <w:t xml:space="preserve">на финансовое обеспечение муниципального задания в рамках подпрограммы </w:t>
      </w:r>
      <w:r w:rsidR="00156403" w:rsidRPr="00156403">
        <w:t>«Развитие физической культуры и спорта в Городском округе Верхняя Тура»</w:t>
      </w:r>
      <w:r>
        <w:t xml:space="preserve"> </w:t>
      </w:r>
      <w:r w:rsidRPr="005B3B58">
        <w:t>Муниципальн</w:t>
      </w:r>
      <w:r>
        <w:t>ой</w:t>
      </w:r>
      <w:r w:rsidRPr="005B3B58">
        <w:t xml:space="preserve"> программ</w:t>
      </w:r>
      <w:r>
        <w:t>ы</w:t>
      </w:r>
      <w:r w:rsidRPr="005B3B58">
        <w:t xml:space="preserve"> «Развитие культуры, физической культуры, спорта и молодежной политики в Город</w:t>
      </w:r>
      <w:r w:rsidR="00463380">
        <w:t>ском округе Верхняя Тура до 2022</w:t>
      </w:r>
      <w:r w:rsidRPr="005B3B58">
        <w:t xml:space="preserve"> года»</w:t>
      </w:r>
      <w:r w:rsidR="00463380">
        <w:t xml:space="preserve"> и на реализацию мероприятий</w:t>
      </w:r>
      <w:proofErr w:type="gramEnd"/>
      <w:r w:rsidR="00463380">
        <w:t xml:space="preserve"> по поэтапному внедрению Всероссийского физкультурно-спортивного комплекса «Готов к труду и обороне»</w:t>
      </w:r>
      <w:r>
        <w:t>.</w:t>
      </w:r>
      <w:r w:rsidR="00DD1166">
        <w:t xml:space="preserve"> </w:t>
      </w:r>
    </w:p>
    <w:p w:rsidR="00F67E28" w:rsidRDefault="00F67E28" w:rsidP="00082D86">
      <w:pPr>
        <w:widowControl w:val="0"/>
        <w:autoSpaceDE w:val="0"/>
        <w:autoSpaceDN w:val="0"/>
        <w:adjustRightInd w:val="0"/>
        <w:spacing w:line="276" w:lineRule="auto"/>
        <w:ind w:firstLine="708"/>
        <w:jc w:val="both"/>
        <w:outlineLvl w:val="1"/>
      </w:pPr>
      <w:r w:rsidRPr="00463380">
        <w:rPr>
          <w:b/>
          <w:u w:val="single"/>
        </w:rPr>
        <w:t>Средства массовой информации.</w:t>
      </w:r>
      <w:r>
        <w:t xml:space="preserve"> Плановые бюджетные ассигнования на 20</w:t>
      </w:r>
      <w:r w:rsidR="00463380">
        <w:t>20</w:t>
      </w:r>
      <w:r>
        <w:t xml:space="preserve"> год – 526 тыс. рублей. </w:t>
      </w:r>
      <w:proofErr w:type="gramStart"/>
      <w:r w:rsidR="00997944">
        <w:t xml:space="preserve">По указанному направлению предусмотрены расходы </w:t>
      </w:r>
      <w:r w:rsidR="00997944" w:rsidRPr="00852F6D">
        <w:t xml:space="preserve">на реализацию </w:t>
      </w:r>
      <w:r w:rsidR="00997944" w:rsidRPr="00852F6D">
        <w:lastRenderedPageBreak/>
        <w:t>проекта по размещению информации о деятельности органов местного самоуправления Городского округа  Верхняя Тура</w:t>
      </w:r>
      <w:r w:rsidR="00997944">
        <w:t xml:space="preserve"> (предоставление гранта </w:t>
      </w:r>
      <w:r w:rsidR="00997944" w:rsidRPr="00DE5102">
        <w:t>в форме субсидий Государственному автономному учреждению печати Свердловской области «Редакция газеты «Голос Верхней Туры»</w:t>
      </w:r>
      <w:r w:rsidR="00997944">
        <w:t xml:space="preserve">)  в рамках подпрограммы «Информирование населения о деятельности органов местного самоуправления» Муниципальной программы </w:t>
      </w:r>
      <w:r w:rsidR="00997944" w:rsidRPr="00C564C1">
        <w:t>«Повышение эффективности деятельности органов местного самоуправления  Городского округа Верхняя Тура до 202</w:t>
      </w:r>
      <w:r w:rsidR="00463380">
        <w:t>2</w:t>
      </w:r>
      <w:proofErr w:type="gramEnd"/>
      <w:r w:rsidR="00997944" w:rsidRPr="00C564C1">
        <w:t xml:space="preserve"> года»</w:t>
      </w:r>
      <w:r w:rsidR="00997944">
        <w:t>.</w:t>
      </w:r>
    </w:p>
    <w:p w:rsidR="00A77883" w:rsidRPr="00601FE5" w:rsidRDefault="00A77883" w:rsidP="00A77883">
      <w:pPr>
        <w:numPr>
          <w:ilvl w:val="0"/>
          <w:numId w:val="2"/>
        </w:numPr>
        <w:ind w:left="0" w:firstLine="705"/>
        <w:jc w:val="both"/>
        <w:rPr>
          <w:b/>
          <w:i/>
        </w:rPr>
      </w:pPr>
      <w:r w:rsidRPr="00601FE5">
        <w:rPr>
          <w:b/>
          <w:i/>
        </w:rPr>
        <w:t xml:space="preserve">Дефицит бюджета </w:t>
      </w:r>
      <w:r w:rsidRPr="00601FE5">
        <w:t>Городского округа Верхняя Тура на 20</w:t>
      </w:r>
      <w:r w:rsidR="00463380">
        <w:t>20</w:t>
      </w:r>
      <w:r w:rsidRPr="00601FE5">
        <w:t xml:space="preserve"> год  предусмотрен в сумме </w:t>
      </w:r>
      <w:r w:rsidR="00463380">
        <w:t>5</w:t>
      </w:r>
      <w:r w:rsidR="0007312F">
        <w:t>0</w:t>
      </w:r>
      <w:r w:rsidR="00463380">
        <w:t>00</w:t>
      </w:r>
      <w:r w:rsidRPr="00601FE5">
        <w:t xml:space="preserve"> тыс.</w:t>
      </w:r>
      <w:r w:rsidR="00601FE5">
        <w:t xml:space="preserve"> </w:t>
      </w:r>
      <w:r w:rsidRPr="00601FE5">
        <w:t>руб</w:t>
      </w:r>
      <w:r w:rsidR="00601FE5">
        <w:t>лей</w:t>
      </w:r>
      <w:r w:rsidR="00303C77">
        <w:t xml:space="preserve">, на </w:t>
      </w:r>
      <w:r w:rsidR="0007312F">
        <w:t xml:space="preserve">плановый период </w:t>
      </w:r>
      <w:r w:rsidR="00303C77">
        <w:t>20</w:t>
      </w:r>
      <w:r w:rsidR="0007312F">
        <w:t>2</w:t>
      </w:r>
      <w:r w:rsidR="00463380">
        <w:t>1</w:t>
      </w:r>
      <w:r w:rsidR="00303C77">
        <w:t xml:space="preserve"> и 20</w:t>
      </w:r>
      <w:r w:rsidR="008C1A00">
        <w:t>2</w:t>
      </w:r>
      <w:r w:rsidR="00463380">
        <w:t>2</w:t>
      </w:r>
      <w:r w:rsidR="00303C77">
        <w:t xml:space="preserve"> годов </w:t>
      </w:r>
      <w:r w:rsidR="0007312F">
        <w:t xml:space="preserve">соответственно </w:t>
      </w:r>
      <w:r w:rsidR="00463380">
        <w:t>6000</w:t>
      </w:r>
      <w:r w:rsidR="00303C77">
        <w:t xml:space="preserve"> тыс. рублей</w:t>
      </w:r>
      <w:r w:rsidR="0007312F">
        <w:t xml:space="preserve"> и </w:t>
      </w:r>
      <w:r w:rsidR="00463380">
        <w:t>6000</w:t>
      </w:r>
      <w:r w:rsidR="0007312F">
        <w:t xml:space="preserve"> тыс. рублей.</w:t>
      </w:r>
    </w:p>
    <w:p w:rsidR="00A77883" w:rsidRPr="00601FE5" w:rsidRDefault="00A77883" w:rsidP="00F86F25">
      <w:pPr>
        <w:spacing w:line="276" w:lineRule="auto"/>
        <w:ind w:firstLine="705"/>
        <w:jc w:val="both"/>
      </w:pPr>
      <w:r w:rsidRPr="00601FE5">
        <w:t>Предлагаемый к утверждению размер дефицит бюджета городского округа на 20</w:t>
      </w:r>
      <w:r w:rsidR="00463380">
        <w:t>20</w:t>
      </w:r>
      <w:r w:rsidRPr="00601FE5">
        <w:t xml:space="preserve"> год </w:t>
      </w:r>
      <w:r w:rsidR="00303C77">
        <w:t xml:space="preserve">и плановый период </w:t>
      </w:r>
      <w:r w:rsidRPr="00601FE5">
        <w:t>не превышает ограничени</w:t>
      </w:r>
      <w:r w:rsidR="00405BA2">
        <w:t>я</w:t>
      </w:r>
      <w:r w:rsidRPr="00601FE5">
        <w:t>, установленны</w:t>
      </w:r>
      <w:r w:rsidR="00405BA2">
        <w:t>е</w:t>
      </w:r>
      <w:r w:rsidRPr="00601FE5">
        <w:t xml:space="preserve"> пунктом 3 статьи 92.1 Бюджетного кодекса Российской Федерации.</w:t>
      </w:r>
    </w:p>
    <w:p w:rsidR="00A77883" w:rsidRDefault="009D1642" w:rsidP="00F86F25">
      <w:pPr>
        <w:numPr>
          <w:ilvl w:val="0"/>
          <w:numId w:val="2"/>
        </w:numPr>
        <w:spacing w:line="276" w:lineRule="auto"/>
        <w:jc w:val="both"/>
        <w:rPr>
          <w:b/>
          <w:i/>
        </w:rPr>
      </w:pPr>
      <w:r>
        <w:rPr>
          <w:b/>
          <w:i/>
        </w:rPr>
        <w:t>Муниципальный долг</w:t>
      </w:r>
    </w:p>
    <w:p w:rsidR="008B3E02" w:rsidRDefault="007B3F21" w:rsidP="00F86F25">
      <w:pPr>
        <w:spacing w:line="276" w:lineRule="auto"/>
        <w:ind w:firstLine="705"/>
        <w:jc w:val="both"/>
      </w:pPr>
      <w:r w:rsidRPr="001366AF">
        <w:t xml:space="preserve">Верхний предел муниципального </w:t>
      </w:r>
      <w:r w:rsidR="00B20C30">
        <w:t xml:space="preserve">внутреннего </w:t>
      </w:r>
      <w:r w:rsidRPr="001366AF">
        <w:t xml:space="preserve">долга городского округа по состоянию на </w:t>
      </w:r>
      <w:r w:rsidR="00E32DF4" w:rsidRPr="001366AF">
        <w:t>0</w:t>
      </w:r>
      <w:r w:rsidR="00F170C6" w:rsidRPr="001366AF">
        <w:t>1 января 20</w:t>
      </w:r>
      <w:r w:rsidR="007D696A">
        <w:t>2</w:t>
      </w:r>
      <w:r w:rsidR="00B20C30">
        <w:t>1</w:t>
      </w:r>
      <w:r w:rsidR="00F170C6" w:rsidRPr="001366AF">
        <w:t xml:space="preserve"> года установлен в сумме </w:t>
      </w:r>
      <w:r w:rsidR="007D696A">
        <w:t>0</w:t>
      </w:r>
      <w:r w:rsidR="00945D30">
        <w:t xml:space="preserve"> тыс. рублей, на 01 января 20</w:t>
      </w:r>
      <w:r w:rsidR="00911D2F">
        <w:t>2</w:t>
      </w:r>
      <w:r w:rsidR="00B20C30">
        <w:t>2</w:t>
      </w:r>
      <w:r w:rsidR="00945D30">
        <w:t xml:space="preserve"> года – </w:t>
      </w:r>
      <w:r w:rsidR="007D696A">
        <w:t>0</w:t>
      </w:r>
      <w:r w:rsidR="00945D30">
        <w:t xml:space="preserve"> тыс. рублей, на 01 января 202</w:t>
      </w:r>
      <w:r w:rsidR="00B20C30">
        <w:t>3</w:t>
      </w:r>
      <w:r w:rsidR="00945D30">
        <w:t xml:space="preserve"> года –</w:t>
      </w:r>
      <w:r w:rsidR="007D696A">
        <w:t xml:space="preserve"> </w:t>
      </w:r>
      <w:r w:rsidR="00F3254E">
        <w:t>0</w:t>
      </w:r>
      <w:r w:rsidR="00945D30">
        <w:t xml:space="preserve"> тыс. рублей.</w:t>
      </w:r>
    </w:p>
    <w:p w:rsidR="007B3F21" w:rsidRPr="001366AF" w:rsidRDefault="00612765" w:rsidP="00F86F25">
      <w:pPr>
        <w:spacing w:line="276" w:lineRule="auto"/>
        <w:ind w:firstLine="705"/>
        <w:jc w:val="both"/>
      </w:pPr>
      <w:r>
        <w:t>Привлечение заемных средств в 20</w:t>
      </w:r>
      <w:r w:rsidR="00B20C30">
        <w:t>20</w:t>
      </w:r>
      <w:r>
        <w:t xml:space="preserve"> - 20</w:t>
      </w:r>
      <w:r w:rsidR="00911D2F">
        <w:t>2</w:t>
      </w:r>
      <w:r w:rsidR="00B20C30">
        <w:t>2</w:t>
      </w:r>
      <w:r>
        <w:t xml:space="preserve"> годах </w:t>
      </w:r>
      <w:r w:rsidR="00F170C6" w:rsidRPr="001366AF">
        <w:t>не планируется.</w:t>
      </w:r>
      <w:r>
        <w:t xml:space="preserve"> </w:t>
      </w:r>
    </w:p>
    <w:sectPr w:rsidR="007B3F21" w:rsidRPr="001366AF" w:rsidSect="00FA39E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DBC"/>
    <w:multiLevelType w:val="hybridMultilevel"/>
    <w:tmpl w:val="38F6A526"/>
    <w:lvl w:ilvl="0" w:tplc="CD04B9B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75500D"/>
    <w:multiLevelType w:val="hybridMultilevel"/>
    <w:tmpl w:val="AFA86790"/>
    <w:lvl w:ilvl="0" w:tplc="A6BC213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596D72"/>
    <w:multiLevelType w:val="hybridMultilevel"/>
    <w:tmpl w:val="82568C08"/>
    <w:lvl w:ilvl="0" w:tplc="050AC14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624839"/>
    <w:multiLevelType w:val="hybridMultilevel"/>
    <w:tmpl w:val="E0420202"/>
    <w:lvl w:ilvl="0" w:tplc="7190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650392"/>
    <w:multiLevelType w:val="hybridMultilevel"/>
    <w:tmpl w:val="BB68202E"/>
    <w:lvl w:ilvl="0" w:tplc="96FCB2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CE6492"/>
    <w:multiLevelType w:val="hybridMultilevel"/>
    <w:tmpl w:val="45CACEB4"/>
    <w:lvl w:ilvl="0" w:tplc="90D23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86C78"/>
    <w:multiLevelType w:val="hybridMultilevel"/>
    <w:tmpl w:val="C8829C56"/>
    <w:lvl w:ilvl="0" w:tplc="766440E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4E1A4B"/>
    <w:multiLevelType w:val="hybridMultilevel"/>
    <w:tmpl w:val="503435AC"/>
    <w:lvl w:ilvl="0" w:tplc="DB363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0532F8"/>
    <w:multiLevelType w:val="hybridMultilevel"/>
    <w:tmpl w:val="902A0EFA"/>
    <w:lvl w:ilvl="0" w:tplc="2806D7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BD70B2C"/>
    <w:multiLevelType w:val="hybridMultilevel"/>
    <w:tmpl w:val="823CA7EC"/>
    <w:lvl w:ilvl="0" w:tplc="596292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38B115D"/>
    <w:multiLevelType w:val="hybridMultilevel"/>
    <w:tmpl w:val="E2D005FE"/>
    <w:lvl w:ilvl="0" w:tplc="3F340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415F21"/>
    <w:multiLevelType w:val="hybridMultilevel"/>
    <w:tmpl w:val="1CAA0E60"/>
    <w:lvl w:ilvl="0" w:tplc="727EE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0B29FC"/>
    <w:multiLevelType w:val="hybridMultilevel"/>
    <w:tmpl w:val="31448DF4"/>
    <w:lvl w:ilvl="0" w:tplc="F2425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D975DA"/>
    <w:multiLevelType w:val="hybridMultilevel"/>
    <w:tmpl w:val="5EC2A076"/>
    <w:lvl w:ilvl="0" w:tplc="C7C2F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2907AE"/>
    <w:multiLevelType w:val="hybridMultilevel"/>
    <w:tmpl w:val="EE00055E"/>
    <w:lvl w:ilvl="0" w:tplc="8B8CE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27737B"/>
    <w:multiLevelType w:val="hybridMultilevel"/>
    <w:tmpl w:val="45CACEB4"/>
    <w:lvl w:ilvl="0" w:tplc="90D23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5C5A05"/>
    <w:multiLevelType w:val="hybridMultilevel"/>
    <w:tmpl w:val="40C63DFA"/>
    <w:lvl w:ilvl="0" w:tplc="DA4AD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F3B4478"/>
    <w:multiLevelType w:val="hybridMultilevel"/>
    <w:tmpl w:val="D102C012"/>
    <w:lvl w:ilvl="0" w:tplc="525CE4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0300B9C"/>
    <w:multiLevelType w:val="hybridMultilevel"/>
    <w:tmpl w:val="A0EA9C84"/>
    <w:lvl w:ilvl="0" w:tplc="6BEE01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067207E"/>
    <w:multiLevelType w:val="hybridMultilevel"/>
    <w:tmpl w:val="544C6F26"/>
    <w:lvl w:ilvl="0" w:tplc="E57A37A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BB54A5"/>
    <w:multiLevelType w:val="hybridMultilevel"/>
    <w:tmpl w:val="15E44700"/>
    <w:lvl w:ilvl="0" w:tplc="24D0A0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F795395"/>
    <w:multiLevelType w:val="hybridMultilevel"/>
    <w:tmpl w:val="45CACEB4"/>
    <w:lvl w:ilvl="0" w:tplc="90D23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3C6B89"/>
    <w:multiLevelType w:val="hybridMultilevel"/>
    <w:tmpl w:val="1F2E68B2"/>
    <w:lvl w:ilvl="0" w:tplc="585C4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58215D"/>
    <w:multiLevelType w:val="hybridMultilevel"/>
    <w:tmpl w:val="4454A21C"/>
    <w:lvl w:ilvl="0" w:tplc="CD8E6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7"/>
  </w:num>
  <w:num w:numId="3">
    <w:abstractNumId w:val="19"/>
  </w:num>
  <w:num w:numId="4">
    <w:abstractNumId w:val="0"/>
  </w:num>
  <w:num w:numId="5">
    <w:abstractNumId w:val="2"/>
  </w:num>
  <w:num w:numId="6">
    <w:abstractNumId w:val="1"/>
  </w:num>
  <w:num w:numId="7">
    <w:abstractNumId w:val="20"/>
  </w:num>
  <w:num w:numId="8">
    <w:abstractNumId w:val="12"/>
  </w:num>
  <w:num w:numId="9">
    <w:abstractNumId w:val="5"/>
  </w:num>
  <w:num w:numId="10">
    <w:abstractNumId w:val="23"/>
  </w:num>
  <w:num w:numId="11">
    <w:abstractNumId w:val="7"/>
  </w:num>
  <w:num w:numId="12">
    <w:abstractNumId w:val="22"/>
  </w:num>
  <w:num w:numId="13">
    <w:abstractNumId w:val="18"/>
  </w:num>
  <w:num w:numId="14">
    <w:abstractNumId w:val="4"/>
  </w:num>
  <w:num w:numId="15">
    <w:abstractNumId w:val="6"/>
  </w:num>
  <w:num w:numId="16">
    <w:abstractNumId w:val="11"/>
  </w:num>
  <w:num w:numId="17">
    <w:abstractNumId w:val="14"/>
  </w:num>
  <w:num w:numId="18">
    <w:abstractNumId w:val="3"/>
  </w:num>
  <w:num w:numId="19">
    <w:abstractNumId w:val="16"/>
  </w:num>
  <w:num w:numId="20">
    <w:abstractNumId w:val="9"/>
  </w:num>
  <w:num w:numId="21">
    <w:abstractNumId w:val="8"/>
  </w:num>
  <w:num w:numId="22">
    <w:abstractNumId w:val="10"/>
  </w:num>
  <w:num w:numId="23">
    <w:abstractNumId w:val="2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compat/>
  <w:rsids>
    <w:rsidRoot w:val="00CD1D0A"/>
    <w:rsid w:val="00005BB8"/>
    <w:rsid w:val="00013BE1"/>
    <w:rsid w:val="00014E17"/>
    <w:rsid w:val="000150B8"/>
    <w:rsid w:val="00017450"/>
    <w:rsid w:val="00025862"/>
    <w:rsid w:val="00031D4E"/>
    <w:rsid w:val="00034DA3"/>
    <w:rsid w:val="00035598"/>
    <w:rsid w:val="0004087A"/>
    <w:rsid w:val="00043535"/>
    <w:rsid w:val="00043F43"/>
    <w:rsid w:val="00047CA7"/>
    <w:rsid w:val="00050784"/>
    <w:rsid w:val="00050C1F"/>
    <w:rsid w:val="00051686"/>
    <w:rsid w:val="000550EB"/>
    <w:rsid w:val="00056B7B"/>
    <w:rsid w:val="000572DA"/>
    <w:rsid w:val="00060A58"/>
    <w:rsid w:val="0006334B"/>
    <w:rsid w:val="00063625"/>
    <w:rsid w:val="00064BCA"/>
    <w:rsid w:val="00064F66"/>
    <w:rsid w:val="00066FCD"/>
    <w:rsid w:val="000679EC"/>
    <w:rsid w:val="00071D4D"/>
    <w:rsid w:val="00072CBC"/>
    <w:rsid w:val="0007312F"/>
    <w:rsid w:val="00074397"/>
    <w:rsid w:val="0007625E"/>
    <w:rsid w:val="00082D86"/>
    <w:rsid w:val="000846A3"/>
    <w:rsid w:val="000850D1"/>
    <w:rsid w:val="00087F83"/>
    <w:rsid w:val="00092F63"/>
    <w:rsid w:val="00095376"/>
    <w:rsid w:val="000967BE"/>
    <w:rsid w:val="000A0405"/>
    <w:rsid w:val="000A1C16"/>
    <w:rsid w:val="000A30A7"/>
    <w:rsid w:val="000A4BDC"/>
    <w:rsid w:val="000A5130"/>
    <w:rsid w:val="000A5455"/>
    <w:rsid w:val="000A755F"/>
    <w:rsid w:val="000A7A60"/>
    <w:rsid w:val="000A7BEA"/>
    <w:rsid w:val="000B1E57"/>
    <w:rsid w:val="000B21F8"/>
    <w:rsid w:val="000B3EA4"/>
    <w:rsid w:val="000B5671"/>
    <w:rsid w:val="000B5825"/>
    <w:rsid w:val="000C208F"/>
    <w:rsid w:val="000C269F"/>
    <w:rsid w:val="000C64C1"/>
    <w:rsid w:val="000D097A"/>
    <w:rsid w:val="000D11D2"/>
    <w:rsid w:val="000D22DF"/>
    <w:rsid w:val="000D4E96"/>
    <w:rsid w:val="000D54FB"/>
    <w:rsid w:val="000D7739"/>
    <w:rsid w:val="000E651B"/>
    <w:rsid w:val="000F3711"/>
    <w:rsid w:val="000F3DB3"/>
    <w:rsid w:val="000F4348"/>
    <w:rsid w:val="000F6CEF"/>
    <w:rsid w:val="001008B5"/>
    <w:rsid w:val="00101CC3"/>
    <w:rsid w:val="00103221"/>
    <w:rsid w:val="001050D1"/>
    <w:rsid w:val="00105CE2"/>
    <w:rsid w:val="001117F3"/>
    <w:rsid w:val="001118F4"/>
    <w:rsid w:val="00111940"/>
    <w:rsid w:val="00112067"/>
    <w:rsid w:val="0011210C"/>
    <w:rsid w:val="00112805"/>
    <w:rsid w:val="00113188"/>
    <w:rsid w:val="001132B7"/>
    <w:rsid w:val="001137B9"/>
    <w:rsid w:val="001138BE"/>
    <w:rsid w:val="00113F37"/>
    <w:rsid w:val="001144FA"/>
    <w:rsid w:val="00115C7C"/>
    <w:rsid w:val="001178B4"/>
    <w:rsid w:val="001178BA"/>
    <w:rsid w:val="00117A76"/>
    <w:rsid w:val="00117E2D"/>
    <w:rsid w:val="00121715"/>
    <w:rsid w:val="00121FB3"/>
    <w:rsid w:val="0012438F"/>
    <w:rsid w:val="00130AC5"/>
    <w:rsid w:val="0013109C"/>
    <w:rsid w:val="001323C6"/>
    <w:rsid w:val="0013337E"/>
    <w:rsid w:val="0013360F"/>
    <w:rsid w:val="00133887"/>
    <w:rsid w:val="00134759"/>
    <w:rsid w:val="001366AF"/>
    <w:rsid w:val="0013748C"/>
    <w:rsid w:val="001525ED"/>
    <w:rsid w:val="0015351D"/>
    <w:rsid w:val="0015371F"/>
    <w:rsid w:val="00154098"/>
    <w:rsid w:val="0015555E"/>
    <w:rsid w:val="001558B7"/>
    <w:rsid w:val="00156403"/>
    <w:rsid w:val="00156FA7"/>
    <w:rsid w:val="001579F7"/>
    <w:rsid w:val="00157A4B"/>
    <w:rsid w:val="001619FA"/>
    <w:rsid w:val="00164288"/>
    <w:rsid w:val="0017070D"/>
    <w:rsid w:val="001736CF"/>
    <w:rsid w:val="00180FD0"/>
    <w:rsid w:val="00181146"/>
    <w:rsid w:val="00181969"/>
    <w:rsid w:val="001823BF"/>
    <w:rsid w:val="00185269"/>
    <w:rsid w:val="00190D61"/>
    <w:rsid w:val="00191F40"/>
    <w:rsid w:val="00195627"/>
    <w:rsid w:val="001A0AE5"/>
    <w:rsid w:val="001A1C79"/>
    <w:rsid w:val="001A1E59"/>
    <w:rsid w:val="001A21EF"/>
    <w:rsid w:val="001A2A9C"/>
    <w:rsid w:val="001A335F"/>
    <w:rsid w:val="001A3B96"/>
    <w:rsid w:val="001A53D5"/>
    <w:rsid w:val="001A7AE6"/>
    <w:rsid w:val="001B10F3"/>
    <w:rsid w:val="001B2C55"/>
    <w:rsid w:val="001B39BD"/>
    <w:rsid w:val="001B6DFF"/>
    <w:rsid w:val="001C0A5A"/>
    <w:rsid w:val="001C1731"/>
    <w:rsid w:val="001C6B2D"/>
    <w:rsid w:val="001D1B3C"/>
    <w:rsid w:val="001D29C4"/>
    <w:rsid w:val="001D5CB7"/>
    <w:rsid w:val="001E172F"/>
    <w:rsid w:val="001E2A97"/>
    <w:rsid w:val="001E2B01"/>
    <w:rsid w:val="001E340D"/>
    <w:rsid w:val="001E407D"/>
    <w:rsid w:val="001E647B"/>
    <w:rsid w:val="001F2816"/>
    <w:rsid w:val="001F3F6E"/>
    <w:rsid w:val="001F4087"/>
    <w:rsid w:val="001F5CD7"/>
    <w:rsid w:val="00200754"/>
    <w:rsid w:val="00202ED8"/>
    <w:rsid w:val="00202FBA"/>
    <w:rsid w:val="002044AA"/>
    <w:rsid w:val="00204E93"/>
    <w:rsid w:val="0020788D"/>
    <w:rsid w:val="0020791E"/>
    <w:rsid w:val="002134FC"/>
    <w:rsid w:val="002136FE"/>
    <w:rsid w:val="00213C5A"/>
    <w:rsid w:val="00217CEF"/>
    <w:rsid w:val="00220658"/>
    <w:rsid w:val="00220A3C"/>
    <w:rsid w:val="00222B8B"/>
    <w:rsid w:val="0022789D"/>
    <w:rsid w:val="00231674"/>
    <w:rsid w:val="00232799"/>
    <w:rsid w:val="00234CF4"/>
    <w:rsid w:val="00240754"/>
    <w:rsid w:val="002433B3"/>
    <w:rsid w:val="00245AFF"/>
    <w:rsid w:val="002463E3"/>
    <w:rsid w:val="00250EDB"/>
    <w:rsid w:val="00252230"/>
    <w:rsid w:val="0025349F"/>
    <w:rsid w:val="00253AF2"/>
    <w:rsid w:val="002544B7"/>
    <w:rsid w:val="00254BA5"/>
    <w:rsid w:val="00256748"/>
    <w:rsid w:val="00256862"/>
    <w:rsid w:val="00257581"/>
    <w:rsid w:val="00260195"/>
    <w:rsid w:val="00260FA7"/>
    <w:rsid w:val="00267B3E"/>
    <w:rsid w:val="00270AC0"/>
    <w:rsid w:val="00272519"/>
    <w:rsid w:val="002744EB"/>
    <w:rsid w:val="0027478F"/>
    <w:rsid w:val="0027598F"/>
    <w:rsid w:val="00277917"/>
    <w:rsid w:val="00280383"/>
    <w:rsid w:val="00283BCB"/>
    <w:rsid w:val="00287AA9"/>
    <w:rsid w:val="002902CD"/>
    <w:rsid w:val="002903BB"/>
    <w:rsid w:val="002945AC"/>
    <w:rsid w:val="002963BC"/>
    <w:rsid w:val="00297FDC"/>
    <w:rsid w:val="002A1C4D"/>
    <w:rsid w:val="002A2830"/>
    <w:rsid w:val="002A2FD3"/>
    <w:rsid w:val="002A336B"/>
    <w:rsid w:val="002A3A06"/>
    <w:rsid w:val="002A47D7"/>
    <w:rsid w:val="002A53D8"/>
    <w:rsid w:val="002A5E16"/>
    <w:rsid w:val="002A7CD7"/>
    <w:rsid w:val="002B27A5"/>
    <w:rsid w:val="002B5020"/>
    <w:rsid w:val="002B5122"/>
    <w:rsid w:val="002B6C74"/>
    <w:rsid w:val="002C05A7"/>
    <w:rsid w:val="002C327E"/>
    <w:rsid w:val="002C54D3"/>
    <w:rsid w:val="002C67F1"/>
    <w:rsid w:val="002D2A2B"/>
    <w:rsid w:val="002D3622"/>
    <w:rsid w:val="002D36E8"/>
    <w:rsid w:val="002D4E46"/>
    <w:rsid w:val="002D75F9"/>
    <w:rsid w:val="002E0E6D"/>
    <w:rsid w:val="002E1646"/>
    <w:rsid w:val="002E262D"/>
    <w:rsid w:val="002E446B"/>
    <w:rsid w:val="002E5984"/>
    <w:rsid w:val="002E685C"/>
    <w:rsid w:val="002F38A1"/>
    <w:rsid w:val="002F7E48"/>
    <w:rsid w:val="00303C77"/>
    <w:rsid w:val="00303CDA"/>
    <w:rsid w:val="003125F7"/>
    <w:rsid w:val="00312E67"/>
    <w:rsid w:val="003159ED"/>
    <w:rsid w:val="0031764D"/>
    <w:rsid w:val="00320903"/>
    <w:rsid w:val="003240C6"/>
    <w:rsid w:val="00324513"/>
    <w:rsid w:val="00324847"/>
    <w:rsid w:val="00325C94"/>
    <w:rsid w:val="00325FA6"/>
    <w:rsid w:val="00330438"/>
    <w:rsid w:val="00332819"/>
    <w:rsid w:val="003339B8"/>
    <w:rsid w:val="003365B7"/>
    <w:rsid w:val="003375FC"/>
    <w:rsid w:val="0034179D"/>
    <w:rsid w:val="00342BED"/>
    <w:rsid w:val="00343C52"/>
    <w:rsid w:val="00344F2A"/>
    <w:rsid w:val="00350433"/>
    <w:rsid w:val="00352214"/>
    <w:rsid w:val="00353DE3"/>
    <w:rsid w:val="0035705E"/>
    <w:rsid w:val="0036136A"/>
    <w:rsid w:val="003622A9"/>
    <w:rsid w:val="00362685"/>
    <w:rsid w:val="00363322"/>
    <w:rsid w:val="00363506"/>
    <w:rsid w:val="003646D9"/>
    <w:rsid w:val="00364A98"/>
    <w:rsid w:val="00365D19"/>
    <w:rsid w:val="003676B9"/>
    <w:rsid w:val="003676F7"/>
    <w:rsid w:val="00371AA0"/>
    <w:rsid w:val="00371E31"/>
    <w:rsid w:val="003723D8"/>
    <w:rsid w:val="003725BD"/>
    <w:rsid w:val="00373F9C"/>
    <w:rsid w:val="00374A68"/>
    <w:rsid w:val="00376152"/>
    <w:rsid w:val="0037694E"/>
    <w:rsid w:val="00376A44"/>
    <w:rsid w:val="0038318D"/>
    <w:rsid w:val="0038528B"/>
    <w:rsid w:val="00385B0B"/>
    <w:rsid w:val="00392653"/>
    <w:rsid w:val="00392AC7"/>
    <w:rsid w:val="00392C18"/>
    <w:rsid w:val="003962AF"/>
    <w:rsid w:val="00396A68"/>
    <w:rsid w:val="00397124"/>
    <w:rsid w:val="00397225"/>
    <w:rsid w:val="0039728B"/>
    <w:rsid w:val="003A0E0A"/>
    <w:rsid w:val="003A1563"/>
    <w:rsid w:val="003A2240"/>
    <w:rsid w:val="003A32B2"/>
    <w:rsid w:val="003A4C63"/>
    <w:rsid w:val="003A4D47"/>
    <w:rsid w:val="003A50D6"/>
    <w:rsid w:val="003A54FE"/>
    <w:rsid w:val="003A6031"/>
    <w:rsid w:val="003B1BC5"/>
    <w:rsid w:val="003B316D"/>
    <w:rsid w:val="003B4E07"/>
    <w:rsid w:val="003C2044"/>
    <w:rsid w:val="003C3351"/>
    <w:rsid w:val="003C40B5"/>
    <w:rsid w:val="003C47A0"/>
    <w:rsid w:val="003C4A9F"/>
    <w:rsid w:val="003C6D84"/>
    <w:rsid w:val="003D317A"/>
    <w:rsid w:val="003D3A6E"/>
    <w:rsid w:val="003D44B9"/>
    <w:rsid w:val="003D45D3"/>
    <w:rsid w:val="003D4A31"/>
    <w:rsid w:val="003E15C9"/>
    <w:rsid w:val="003E5BE3"/>
    <w:rsid w:val="003E67D5"/>
    <w:rsid w:val="003F007B"/>
    <w:rsid w:val="003F042F"/>
    <w:rsid w:val="003F0D7B"/>
    <w:rsid w:val="003F2355"/>
    <w:rsid w:val="003F52CF"/>
    <w:rsid w:val="003F5513"/>
    <w:rsid w:val="003F667C"/>
    <w:rsid w:val="003F71BE"/>
    <w:rsid w:val="00401442"/>
    <w:rsid w:val="00401E72"/>
    <w:rsid w:val="00403990"/>
    <w:rsid w:val="00405BA2"/>
    <w:rsid w:val="0040623D"/>
    <w:rsid w:val="00406A99"/>
    <w:rsid w:val="00406E8B"/>
    <w:rsid w:val="0040774F"/>
    <w:rsid w:val="0040799D"/>
    <w:rsid w:val="00411F52"/>
    <w:rsid w:val="00412CE4"/>
    <w:rsid w:val="004137BB"/>
    <w:rsid w:val="00416587"/>
    <w:rsid w:val="00416ECC"/>
    <w:rsid w:val="004206C0"/>
    <w:rsid w:val="00425DD9"/>
    <w:rsid w:val="00433E07"/>
    <w:rsid w:val="00433F4E"/>
    <w:rsid w:val="004358D7"/>
    <w:rsid w:val="0043722B"/>
    <w:rsid w:val="00440480"/>
    <w:rsid w:val="00442A81"/>
    <w:rsid w:val="00445F84"/>
    <w:rsid w:val="00446307"/>
    <w:rsid w:val="00450503"/>
    <w:rsid w:val="004511BD"/>
    <w:rsid w:val="00452864"/>
    <w:rsid w:val="00453A88"/>
    <w:rsid w:val="00456B86"/>
    <w:rsid w:val="00456F9A"/>
    <w:rsid w:val="00461567"/>
    <w:rsid w:val="00463380"/>
    <w:rsid w:val="00465FE6"/>
    <w:rsid w:val="00466A24"/>
    <w:rsid w:val="00466B0C"/>
    <w:rsid w:val="00471314"/>
    <w:rsid w:val="00471B6D"/>
    <w:rsid w:val="0047356A"/>
    <w:rsid w:val="00473F22"/>
    <w:rsid w:val="00476088"/>
    <w:rsid w:val="00477036"/>
    <w:rsid w:val="00477129"/>
    <w:rsid w:val="004776B3"/>
    <w:rsid w:val="00477D62"/>
    <w:rsid w:val="00480470"/>
    <w:rsid w:val="00480CB3"/>
    <w:rsid w:val="00481E64"/>
    <w:rsid w:val="00483EEA"/>
    <w:rsid w:val="00487B58"/>
    <w:rsid w:val="004959CD"/>
    <w:rsid w:val="004A101F"/>
    <w:rsid w:val="004A1941"/>
    <w:rsid w:val="004A2F50"/>
    <w:rsid w:val="004A6AAA"/>
    <w:rsid w:val="004A781A"/>
    <w:rsid w:val="004A7852"/>
    <w:rsid w:val="004B29BC"/>
    <w:rsid w:val="004B3C60"/>
    <w:rsid w:val="004B3CE7"/>
    <w:rsid w:val="004B46A9"/>
    <w:rsid w:val="004C03DF"/>
    <w:rsid w:val="004C03FD"/>
    <w:rsid w:val="004C047C"/>
    <w:rsid w:val="004C1B1E"/>
    <w:rsid w:val="004C24CE"/>
    <w:rsid w:val="004C314B"/>
    <w:rsid w:val="004C427E"/>
    <w:rsid w:val="004C4724"/>
    <w:rsid w:val="004C6674"/>
    <w:rsid w:val="004C7A6C"/>
    <w:rsid w:val="004C7AF6"/>
    <w:rsid w:val="004C7CBD"/>
    <w:rsid w:val="004D0D2B"/>
    <w:rsid w:val="004D4474"/>
    <w:rsid w:val="004D568A"/>
    <w:rsid w:val="004D6A7A"/>
    <w:rsid w:val="004E0757"/>
    <w:rsid w:val="004E7029"/>
    <w:rsid w:val="004F048A"/>
    <w:rsid w:val="004F07AA"/>
    <w:rsid w:val="004F25A5"/>
    <w:rsid w:val="004F3CC9"/>
    <w:rsid w:val="004F3F10"/>
    <w:rsid w:val="004F4717"/>
    <w:rsid w:val="004F534A"/>
    <w:rsid w:val="004F6997"/>
    <w:rsid w:val="00500265"/>
    <w:rsid w:val="00500345"/>
    <w:rsid w:val="00502A98"/>
    <w:rsid w:val="005100B0"/>
    <w:rsid w:val="00510A21"/>
    <w:rsid w:val="00511206"/>
    <w:rsid w:val="0051137C"/>
    <w:rsid w:val="00514336"/>
    <w:rsid w:val="005143C0"/>
    <w:rsid w:val="005145C6"/>
    <w:rsid w:val="00523434"/>
    <w:rsid w:val="00524F98"/>
    <w:rsid w:val="0052512F"/>
    <w:rsid w:val="00532EFE"/>
    <w:rsid w:val="00534EBD"/>
    <w:rsid w:val="00534FAA"/>
    <w:rsid w:val="00535151"/>
    <w:rsid w:val="0053739C"/>
    <w:rsid w:val="00540195"/>
    <w:rsid w:val="00540B41"/>
    <w:rsid w:val="00540C26"/>
    <w:rsid w:val="0055026E"/>
    <w:rsid w:val="00551773"/>
    <w:rsid w:val="00552181"/>
    <w:rsid w:val="00553960"/>
    <w:rsid w:val="00554205"/>
    <w:rsid w:val="00555124"/>
    <w:rsid w:val="0055632D"/>
    <w:rsid w:val="0056093A"/>
    <w:rsid w:val="0056130B"/>
    <w:rsid w:val="0056170E"/>
    <w:rsid w:val="005712F3"/>
    <w:rsid w:val="00575B31"/>
    <w:rsid w:val="00582B40"/>
    <w:rsid w:val="00583911"/>
    <w:rsid w:val="005848FA"/>
    <w:rsid w:val="00586F41"/>
    <w:rsid w:val="00590F9D"/>
    <w:rsid w:val="005954A4"/>
    <w:rsid w:val="00595BA3"/>
    <w:rsid w:val="0059727C"/>
    <w:rsid w:val="005975E5"/>
    <w:rsid w:val="00597AAD"/>
    <w:rsid w:val="005A0A5E"/>
    <w:rsid w:val="005A0C91"/>
    <w:rsid w:val="005A1251"/>
    <w:rsid w:val="005A31B0"/>
    <w:rsid w:val="005A32F4"/>
    <w:rsid w:val="005A3558"/>
    <w:rsid w:val="005A3604"/>
    <w:rsid w:val="005A4A1C"/>
    <w:rsid w:val="005A7776"/>
    <w:rsid w:val="005A7A5B"/>
    <w:rsid w:val="005A7F60"/>
    <w:rsid w:val="005B2B6A"/>
    <w:rsid w:val="005B3B58"/>
    <w:rsid w:val="005B4349"/>
    <w:rsid w:val="005B4826"/>
    <w:rsid w:val="005B48C9"/>
    <w:rsid w:val="005B6201"/>
    <w:rsid w:val="005B795B"/>
    <w:rsid w:val="005C0355"/>
    <w:rsid w:val="005C1C3F"/>
    <w:rsid w:val="005C25F9"/>
    <w:rsid w:val="005C2D07"/>
    <w:rsid w:val="005C346A"/>
    <w:rsid w:val="005C3CCF"/>
    <w:rsid w:val="005C49C7"/>
    <w:rsid w:val="005C7B01"/>
    <w:rsid w:val="005D0D8B"/>
    <w:rsid w:val="005D52B2"/>
    <w:rsid w:val="005D63FC"/>
    <w:rsid w:val="005E2552"/>
    <w:rsid w:val="005E2899"/>
    <w:rsid w:val="005E39A1"/>
    <w:rsid w:val="005E3C2A"/>
    <w:rsid w:val="005E7249"/>
    <w:rsid w:val="005E7814"/>
    <w:rsid w:val="005E7C4C"/>
    <w:rsid w:val="005F0B68"/>
    <w:rsid w:val="005F2B76"/>
    <w:rsid w:val="005F5FE6"/>
    <w:rsid w:val="005F6563"/>
    <w:rsid w:val="005F7EA5"/>
    <w:rsid w:val="006009F4"/>
    <w:rsid w:val="00600E86"/>
    <w:rsid w:val="00601551"/>
    <w:rsid w:val="00601FE5"/>
    <w:rsid w:val="0060252A"/>
    <w:rsid w:val="00605739"/>
    <w:rsid w:val="00605939"/>
    <w:rsid w:val="00605CC2"/>
    <w:rsid w:val="00606E0F"/>
    <w:rsid w:val="006103C4"/>
    <w:rsid w:val="00612765"/>
    <w:rsid w:val="00613BD5"/>
    <w:rsid w:val="00614574"/>
    <w:rsid w:val="00615C73"/>
    <w:rsid w:val="006163BA"/>
    <w:rsid w:val="00620064"/>
    <w:rsid w:val="00620323"/>
    <w:rsid w:val="006205AB"/>
    <w:rsid w:val="006214F7"/>
    <w:rsid w:val="00622C0E"/>
    <w:rsid w:val="0062340D"/>
    <w:rsid w:val="00623A88"/>
    <w:rsid w:val="00624497"/>
    <w:rsid w:val="00625311"/>
    <w:rsid w:val="00625430"/>
    <w:rsid w:val="00625518"/>
    <w:rsid w:val="00626641"/>
    <w:rsid w:val="00627022"/>
    <w:rsid w:val="00627782"/>
    <w:rsid w:val="0063002B"/>
    <w:rsid w:val="006361E3"/>
    <w:rsid w:val="006366FD"/>
    <w:rsid w:val="006373B5"/>
    <w:rsid w:val="00640E35"/>
    <w:rsid w:val="006417ED"/>
    <w:rsid w:val="00642FE1"/>
    <w:rsid w:val="00643312"/>
    <w:rsid w:val="00643DCC"/>
    <w:rsid w:val="00647330"/>
    <w:rsid w:val="00652322"/>
    <w:rsid w:val="006529E5"/>
    <w:rsid w:val="006619DA"/>
    <w:rsid w:val="006624CF"/>
    <w:rsid w:val="006628E1"/>
    <w:rsid w:val="00662FD6"/>
    <w:rsid w:val="00663052"/>
    <w:rsid w:val="006632A7"/>
    <w:rsid w:val="00663B19"/>
    <w:rsid w:val="006675FB"/>
    <w:rsid w:val="00671408"/>
    <w:rsid w:val="00672F36"/>
    <w:rsid w:val="0067528A"/>
    <w:rsid w:val="006778C0"/>
    <w:rsid w:val="006823ED"/>
    <w:rsid w:val="006827B5"/>
    <w:rsid w:val="006871BE"/>
    <w:rsid w:val="0068782A"/>
    <w:rsid w:val="006915C7"/>
    <w:rsid w:val="006916A6"/>
    <w:rsid w:val="00696624"/>
    <w:rsid w:val="006A30D0"/>
    <w:rsid w:val="006A3186"/>
    <w:rsid w:val="006A4025"/>
    <w:rsid w:val="006A65EB"/>
    <w:rsid w:val="006A74BF"/>
    <w:rsid w:val="006A75EC"/>
    <w:rsid w:val="006A7685"/>
    <w:rsid w:val="006B0DFA"/>
    <w:rsid w:val="006B1506"/>
    <w:rsid w:val="006B23B8"/>
    <w:rsid w:val="006B2C22"/>
    <w:rsid w:val="006B3615"/>
    <w:rsid w:val="006B724F"/>
    <w:rsid w:val="006B7580"/>
    <w:rsid w:val="006C332E"/>
    <w:rsid w:val="006C36FC"/>
    <w:rsid w:val="006C381B"/>
    <w:rsid w:val="006C4CE5"/>
    <w:rsid w:val="006C557A"/>
    <w:rsid w:val="006C59B1"/>
    <w:rsid w:val="006C76EF"/>
    <w:rsid w:val="006D27CC"/>
    <w:rsid w:val="006D4496"/>
    <w:rsid w:val="006D4950"/>
    <w:rsid w:val="006E0DE7"/>
    <w:rsid w:val="006E1D62"/>
    <w:rsid w:val="006E26C9"/>
    <w:rsid w:val="006E3EF4"/>
    <w:rsid w:val="006E424A"/>
    <w:rsid w:val="006E6BE1"/>
    <w:rsid w:val="006F5BDF"/>
    <w:rsid w:val="006F5D29"/>
    <w:rsid w:val="006F6583"/>
    <w:rsid w:val="006F6FB7"/>
    <w:rsid w:val="00701FB9"/>
    <w:rsid w:val="00704A91"/>
    <w:rsid w:val="00710273"/>
    <w:rsid w:val="00712C13"/>
    <w:rsid w:val="007130E6"/>
    <w:rsid w:val="00713C08"/>
    <w:rsid w:val="00720042"/>
    <w:rsid w:val="00720F56"/>
    <w:rsid w:val="00721CF7"/>
    <w:rsid w:val="00723E6D"/>
    <w:rsid w:val="0072403D"/>
    <w:rsid w:val="007240E0"/>
    <w:rsid w:val="00724BB2"/>
    <w:rsid w:val="0072541B"/>
    <w:rsid w:val="00725A1E"/>
    <w:rsid w:val="00726BEE"/>
    <w:rsid w:val="00727EFA"/>
    <w:rsid w:val="007311B5"/>
    <w:rsid w:val="0073276B"/>
    <w:rsid w:val="0073350A"/>
    <w:rsid w:val="0073435B"/>
    <w:rsid w:val="00734D08"/>
    <w:rsid w:val="00734E6A"/>
    <w:rsid w:val="0073556F"/>
    <w:rsid w:val="00736181"/>
    <w:rsid w:val="00740484"/>
    <w:rsid w:val="00743632"/>
    <w:rsid w:val="0074372F"/>
    <w:rsid w:val="00743F7D"/>
    <w:rsid w:val="007472EE"/>
    <w:rsid w:val="00750956"/>
    <w:rsid w:val="0075229D"/>
    <w:rsid w:val="007536D7"/>
    <w:rsid w:val="00754B52"/>
    <w:rsid w:val="00755E40"/>
    <w:rsid w:val="00760461"/>
    <w:rsid w:val="0076182A"/>
    <w:rsid w:val="00764AA7"/>
    <w:rsid w:val="007662B5"/>
    <w:rsid w:val="0077045A"/>
    <w:rsid w:val="00771D9B"/>
    <w:rsid w:val="0077286E"/>
    <w:rsid w:val="007738AB"/>
    <w:rsid w:val="00774CDF"/>
    <w:rsid w:val="00775742"/>
    <w:rsid w:val="00775B10"/>
    <w:rsid w:val="00780407"/>
    <w:rsid w:val="0078050B"/>
    <w:rsid w:val="00780D56"/>
    <w:rsid w:val="00782BAB"/>
    <w:rsid w:val="00782E57"/>
    <w:rsid w:val="00784552"/>
    <w:rsid w:val="00787C14"/>
    <w:rsid w:val="007940FC"/>
    <w:rsid w:val="00794230"/>
    <w:rsid w:val="00794233"/>
    <w:rsid w:val="007944CC"/>
    <w:rsid w:val="00795878"/>
    <w:rsid w:val="00796B85"/>
    <w:rsid w:val="00796B99"/>
    <w:rsid w:val="00797CB1"/>
    <w:rsid w:val="007A0242"/>
    <w:rsid w:val="007A0411"/>
    <w:rsid w:val="007A1404"/>
    <w:rsid w:val="007A29F6"/>
    <w:rsid w:val="007A2D0F"/>
    <w:rsid w:val="007A32F5"/>
    <w:rsid w:val="007A3A17"/>
    <w:rsid w:val="007B1261"/>
    <w:rsid w:val="007B2887"/>
    <w:rsid w:val="007B2F6D"/>
    <w:rsid w:val="007B3304"/>
    <w:rsid w:val="007B33C5"/>
    <w:rsid w:val="007B3C14"/>
    <w:rsid w:val="007B3F21"/>
    <w:rsid w:val="007B4982"/>
    <w:rsid w:val="007C0662"/>
    <w:rsid w:val="007C1E79"/>
    <w:rsid w:val="007C2479"/>
    <w:rsid w:val="007C2530"/>
    <w:rsid w:val="007C3EC5"/>
    <w:rsid w:val="007C4CF8"/>
    <w:rsid w:val="007C531F"/>
    <w:rsid w:val="007C6919"/>
    <w:rsid w:val="007C704D"/>
    <w:rsid w:val="007C7932"/>
    <w:rsid w:val="007D2C23"/>
    <w:rsid w:val="007D3675"/>
    <w:rsid w:val="007D6647"/>
    <w:rsid w:val="007D6844"/>
    <w:rsid w:val="007D696A"/>
    <w:rsid w:val="007D70B4"/>
    <w:rsid w:val="007D7C7C"/>
    <w:rsid w:val="007E0355"/>
    <w:rsid w:val="007E0F04"/>
    <w:rsid w:val="007E1648"/>
    <w:rsid w:val="007E2CAC"/>
    <w:rsid w:val="007F1386"/>
    <w:rsid w:val="007F44C5"/>
    <w:rsid w:val="007F5626"/>
    <w:rsid w:val="007F5EC1"/>
    <w:rsid w:val="008005D3"/>
    <w:rsid w:val="00800EA7"/>
    <w:rsid w:val="00801D83"/>
    <w:rsid w:val="0080282F"/>
    <w:rsid w:val="008043C7"/>
    <w:rsid w:val="00806D9B"/>
    <w:rsid w:val="008075CB"/>
    <w:rsid w:val="00810F86"/>
    <w:rsid w:val="008115B9"/>
    <w:rsid w:val="0081312F"/>
    <w:rsid w:val="00813136"/>
    <w:rsid w:val="00813F22"/>
    <w:rsid w:val="00815A9A"/>
    <w:rsid w:val="008167C7"/>
    <w:rsid w:val="00817F37"/>
    <w:rsid w:val="00820200"/>
    <w:rsid w:val="00821C9D"/>
    <w:rsid w:val="00821EAE"/>
    <w:rsid w:val="00825034"/>
    <w:rsid w:val="00825507"/>
    <w:rsid w:val="00825731"/>
    <w:rsid w:val="00825A6F"/>
    <w:rsid w:val="008263C8"/>
    <w:rsid w:val="00830C66"/>
    <w:rsid w:val="00832236"/>
    <w:rsid w:val="00833235"/>
    <w:rsid w:val="008332DC"/>
    <w:rsid w:val="00835B5B"/>
    <w:rsid w:val="00842FAD"/>
    <w:rsid w:val="008444A3"/>
    <w:rsid w:val="008450D0"/>
    <w:rsid w:val="00846E90"/>
    <w:rsid w:val="00852F6D"/>
    <w:rsid w:val="00852FCA"/>
    <w:rsid w:val="0085754D"/>
    <w:rsid w:val="00857E82"/>
    <w:rsid w:val="008618E2"/>
    <w:rsid w:val="00861CD9"/>
    <w:rsid w:val="0086366C"/>
    <w:rsid w:val="00864FEC"/>
    <w:rsid w:val="008666F6"/>
    <w:rsid w:val="00867929"/>
    <w:rsid w:val="00870AAE"/>
    <w:rsid w:val="0087261B"/>
    <w:rsid w:val="00873F7A"/>
    <w:rsid w:val="00877413"/>
    <w:rsid w:val="00880391"/>
    <w:rsid w:val="008805AA"/>
    <w:rsid w:val="00880828"/>
    <w:rsid w:val="0088222A"/>
    <w:rsid w:val="00882DA4"/>
    <w:rsid w:val="00883AD5"/>
    <w:rsid w:val="00883AF2"/>
    <w:rsid w:val="00883DA6"/>
    <w:rsid w:val="0088510E"/>
    <w:rsid w:val="008853C8"/>
    <w:rsid w:val="00886E66"/>
    <w:rsid w:val="00890A5C"/>
    <w:rsid w:val="00891BF8"/>
    <w:rsid w:val="00896B52"/>
    <w:rsid w:val="008A4AE8"/>
    <w:rsid w:val="008A6504"/>
    <w:rsid w:val="008B0BE4"/>
    <w:rsid w:val="008B2D49"/>
    <w:rsid w:val="008B3E02"/>
    <w:rsid w:val="008B48E4"/>
    <w:rsid w:val="008C0CBB"/>
    <w:rsid w:val="008C1A00"/>
    <w:rsid w:val="008C75B7"/>
    <w:rsid w:val="008C75C0"/>
    <w:rsid w:val="008D28B9"/>
    <w:rsid w:val="008D31D1"/>
    <w:rsid w:val="008D45B9"/>
    <w:rsid w:val="008E01DC"/>
    <w:rsid w:val="008E2920"/>
    <w:rsid w:val="008E33F9"/>
    <w:rsid w:val="008E49E3"/>
    <w:rsid w:val="008E6D66"/>
    <w:rsid w:val="008F06CE"/>
    <w:rsid w:val="008F1363"/>
    <w:rsid w:val="008F1E0B"/>
    <w:rsid w:val="008F3EDD"/>
    <w:rsid w:val="008F492A"/>
    <w:rsid w:val="008F5BEF"/>
    <w:rsid w:val="00901D37"/>
    <w:rsid w:val="009049FF"/>
    <w:rsid w:val="00905102"/>
    <w:rsid w:val="009071BC"/>
    <w:rsid w:val="00911D2F"/>
    <w:rsid w:val="00912CB2"/>
    <w:rsid w:val="00916B2E"/>
    <w:rsid w:val="0091731B"/>
    <w:rsid w:val="009173F9"/>
    <w:rsid w:val="00924274"/>
    <w:rsid w:val="00924B2A"/>
    <w:rsid w:val="00925B7E"/>
    <w:rsid w:val="00927A55"/>
    <w:rsid w:val="00934953"/>
    <w:rsid w:val="00934EE8"/>
    <w:rsid w:val="00936D3F"/>
    <w:rsid w:val="0093751B"/>
    <w:rsid w:val="00940C4B"/>
    <w:rsid w:val="00940C9B"/>
    <w:rsid w:val="00941280"/>
    <w:rsid w:val="00945D30"/>
    <w:rsid w:val="00946CA2"/>
    <w:rsid w:val="00950252"/>
    <w:rsid w:val="009510ED"/>
    <w:rsid w:val="00951B31"/>
    <w:rsid w:val="00956838"/>
    <w:rsid w:val="00957C21"/>
    <w:rsid w:val="00960002"/>
    <w:rsid w:val="009616E1"/>
    <w:rsid w:val="00962882"/>
    <w:rsid w:val="00963FDF"/>
    <w:rsid w:val="00966503"/>
    <w:rsid w:val="00975304"/>
    <w:rsid w:val="009778C3"/>
    <w:rsid w:val="00983622"/>
    <w:rsid w:val="00984C1D"/>
    <w:rsid w:val="00985F0F"/>
    <w:rsid w:val="00991983"/>
    <w:rsid w:val="009924EE"/>
    <w:rsid w:val="00992A63"/>
    <w:rsid w:val="009941AC"/>
    <w:rsid w:val="00997944"/>
    <w:rsid w:val="009A4E83"/>
    <w:rsid w:val="009A679A"/>
    <w:rsid w:val="009B1463"/>
    <w:rsid w:val="009B1958"/>
    <w:rsid w:val="009B1FB9"/>
    <w:rsid w:val="009B274E"/>
    <w:rsid w:val="009B28EB"/>
    <w:rsid w:val="009B306E"/>
    <w:rsid w:val="009B3BF3"/>
    <w:rsid w:val="009B3DF5"/>
    <w:rsid w:val="009B5680"/>
    <w:rsid w:val="009B714D"/>
    <w:rsid w:val="009C00E9"/>
    <w:rsid w:val="009C0290"/>
    <w:rsid w:val="009C2B4D"/>
    <w:rsid w:val="009C4257"/>
    <w:rsid w:val="009C44CB"/>
    <w:rsid w:val="009C4B7D"/>
    <w:rsid w:val="009C6FA7"/>
    <w:rsid w:val="009C7BA4"/>
    <w:rsid w:val="009D0663"/>
    <w:rsid w:val="009D1642"/>
    <w:rsid w:val="009D225C"/>
    <w:rsid w:val="009D4C04"/>
    <w:rsid w:val="009D55FE"/>
    <w:rsid w:val="009D5BAB"/>
    <w:rsid w:val="009E3DD1"/>
    <w:rsid w:val="009E4EAB"/>
    <w:rsid w:val="009E4ED7"/>
    <w:rsid w:val="009F39CF"/>
    <w:rsid w:val="009F435F"/>
    <w:rsid w:val="009F7AE6"/>
    <w:rsid w:val="00A0015A"/>
    <w:rsid w:val="00A005D1"/>
    <w:rsid w:val="00A00C1A"/>
    <w:rsid w:val="00A0163E"/>
    <w:rsid w:val="00A01A00"/>
    <w:rsid w:val="00A029EC"/>
    <w:rsid w:val="00A061FB"/>
    <w:rsid w:val="00A079A3"/>
    <w:rsid w:val="00A07C41"/>
    <w:rsid w:val="00A10483"/>
    <w:rsid w:val="00A106A3"/>
    <w:rsid w:val="00A10948"/>
    <w:rsid w:val="00A10A6F"/>
    <w:rsid w:val="00A12E41"/>
    <w:rsid w:val="00A13948"/>
    <w:rsid w:val="00A1547D"/>
    <w:rsid w:val="00A16AA5"/>
    <w:rsid w:val="00A21061"/>
    <w:rsid w:val="00A22EA4"/>
    <w:rsid w:val="00A236A0"/>
    <w:rsid w:val="00A23A3F"/>
    <w:rsid w:val="00A23FAB"/>
    <w:rsid w:val="00A26B94"/>
    <w:rsid w:val="00A26D86"/>
    <w:rsid w:val="00A2724F"/>
    <w:rsid w:val="00A27552"/>
    <w:rsid w:val="00A35402"/>
    <w:rsid w:val="00A37812"/>
    <w:rsid w:val="00A422E1"/>
    <w:rsid w:val="00A4249E"/>
    <w:rsid w:val="00A43BBC"/>
    <w:rsid w:val="00A45C1B"/>
    <w:rsid w:val="00A46664"/>
    <w:rsid w:val="00A468FF"/>
    <w:rsid w:val="00A47EBC"/>
    <w:rsid w:val="00A503D2"/>
    <w:rsid w:val="00A5090B"/>
    <w:rsid w:val="00A509F7"/>
    <w:rsid w:val="00A50A91"/>
    <w:rsid w:val="00A572D6"/>
    <w:rsid w:val="00A62BB1"/>
    <w:rsid w:val="00A657F6"/>
    <w:rsid w:val="00A65D92"/>
    <w:rsid w:val="00A70C04"/>
    <w:rsid w:val="00A71303"/>
    <w:rsid w:val="00A72289"/>
    <w:rsid w:val="00A73FD0"/>
    <w:rsid w:val="00A773AF"/>
    <w:rsid w:val="00A77883"/>
    <w:rsid w:val="00A81AF3"/>
    <w:rsid w:val="00A82C48"/>
    <w:rsid w:val="00A83F45"/>
    <w:rsid w:val="00A8441E"/>
    <w:rsid w:val="00A847A3"/>
    <w:rsid w:val="00A877FE"/>
    <w:rsid w:val="00A90179"/>
    <w:rsid w:val="00A90401"/>
    <w:rsid w:val="00A917CA"/>
    <w:rsid w:val="00A93F50"/>
    <w:rsid w:val="00A96564"/>
    <w:rsid w:val="00A96CD3"/>
    <w:rsid w:val="00AA039E"/>
    <w:rsid w:val="00AA0401"/>
    <w:rsid w:val="00AA2A2A"/>
    <w:rsid w:val="00AA42D0"/>
    <w:rsid w:val="00AA4341"/>
    <w:rsid w:val="00AA53F7"/>
    <w:rsid w:val="00AA7565"/>
    <w:rsid w:val="00AA79EF"/>
    <w:rsid w:val="00AB3270"/>
    <w:rsid w:val="00AB3DC6"/>
    <w:rsid w:val="00AB63E6"/>
    <w:rsid w:val="00AB751C"/>
    <w:rsid w:val="00AC0DC5"/>
    <w:rsid w:val="00AC1613"/>
    <w:rsid w:val="00AC5053"/>
    <w:rsid w:val="00AC68FD"/>
    <w:rsid w:val="00AC6C84"/>
    <w:rsid w:val="00AD2BE9"/>
    <w:rsid w:val="00AD3714"/>
    <w:rsid w:val="00AD49D7"/>
    <w:rsid w:val="00AD4BF1"/>
    <w:rsid w:val="00AE0006"/>
    <w:rsid w:val="00AE1327"/>
    <w:rsid w:val="00AE1A79"/>
    <w:rsid w:val="00AE382A"/>
    <w:rsid w:val="00AE488B"/>
    <w:rsid w:val="00AE5C77"/>
    <w:rsid w:val="00AE7078"/>
    <w:rsid w:val="00AF17E8"/>
    <w:rsid w:val="00AF31AD"/>
    <w:rsid w:val="00AF48AB"/>
    <w:rsid w:val="00AF4BF9"/>
    <w:rsid w:val="00AF7004"/>
    <w:rsid w:val="00B058E7"/>
    <w:rsid w:val="00B06A50"/>
    <w:rsid w:val="00B06F23"/>
    <w:rsid w:val="00B07598"/>
    <w:rsid w:val="00B07678"/>
    <w:rsid w:val="00B13071"/>
    <w:rsid w:val="00B151A3"/>
    <w:rsid w:val="00B16141"/>
    <w:rsid w:val="00B1644D"/>
    <w:rsid w:val="00B20C30"/>
    <w:rsid w:val="00B23A69"/>
    <w:rsid w:val="00B2769F"/>
    <w:rsid w:val="00B3149A"/>
    <w:rsid w:val="00B31BD7"/>
    <w:rsid w:val="00B31E9E"/>
    <w:rsid w:val="00B3218F"/>
    <w:rsid w:val="00B33474"/>
    <w:rsid w:val="00B33D77"/>
    <w:rsid w:val="00B34A43"/>
    <w:rsid w:val="00B35C7C"/>
    <w:rsid w:val="00B35F8B"/>
    <w:rsid w:val="00B3790A"/>
    <w:rsid w:val="00B37BF1"/>
    <w:rsid w:val="00B42021"/>
    <w:rsid w:val="00B45097"/>
    <w:rsid w:val="00B45171"/>
    <w:rsid w:val="00B47B78"/>
    <w:rsid w:val="00B47D20"/>
    <w:rsid w:val="00B50447"/>
    <w:rsid w:val="00B50C52"/>
    <w:rsid w:val="00B50F75"/>
    <w:rsid w:val="00B51C10"/>
    <w:rsid w:val="00B54209"/>
    <w:rsid w:val="00B5720F"/>
    <w:rsid w:val="00B57A63"/>
    <w:rsid w:val="00B6348A"/>
    <w:rsid w:val="00B64205"/>
    <w:rsid w:val="00B65309"/>
    <w:rsid w:val="00B65C36"/>
    <w:rsid w:val="00B65C85"/>
    <w:rsid w:val="00B66F4B"/>
    <w:rsid w:val="00B70046"/>
    <w:rsid w:val="00B704F1"/>
    <w:rsid w:val="00B73682"/>
    <w:rsid w:val="00B73CAE"/>
    <w:rsid w:val="00B7559D"/>
    <w:rsid w:val="00B76EDA"/>
    <w:rsid w:val="00B85F8E"/>
    <w:rsid w:val="00B8692B"/>
    <w:rsid w:val="00B912F5"/>
    <w:rsid w:val="00B925BC"/>
    <w:rsid w:val="00B93123"/>
    <w:rsid w:val="00B9401B"/>
    <w:rsid w:val="00B94183"/>
    <w:rsid w:val="00B95844"/>
    <w:rsid w:val="00B9610F"/>
    <w:rsid w:val="00B976E1"/>
    <w:rsid w:val="00BA1E5B"/>
    <w:rsid w:val="00BA1FA9"/>
    <w:rsid w:val="00BA2B63"/>
    <w:rsid w:val="00BA4A8E"/>
    <w:rsid w:val="00BA4B31"/>
    <w:rsid w:val="00BA5E27"/>
    <w:rsid w:val="00BB065F"/>
    <w:rsid w:val="00BB2732"/>
    <w:rsid w:val="00BB3512"/>
    <w:rsid w:val="00BB4A7E"/>
    <w:rsid w:val="00BB6ADA"/>
    <w:rsid w:val="00BC2A44"/>
    <w:rsid w:val="00BC4448"/>
    <w:rsid w:val="00BC4836"/>
    <w:rsid w:val="00BD0139"/>
    <w:rsid w:val="00BD0E42"/>
    <w:rsid w:val="00BD2C56"/>
    <w:rsid w:val="00BD7A42"/>
    <w:rsid w:val="00BD7BA3"/>
    <w:rsid w:val="00BD7F7A"/>
    <w:rsid w:val="00BE1123"/>
    <w:rsid w:val="00BE2182"/>
    <w:rsid w:val="00BE23E5"/>
    <w:rsid w:val="00BE2E21"/>
    <w:rsid w:val="00BE372B"/>
    <w:rsid w:val="00BE3E8E"/>
    <w:rsid w:val="00BE4C8C"/>
    <w:rsid w:val="00BE67C8"/>
    <w:rsid w:val="00BE6B70"/>
    <w:rsid w:val="00BF0C36"/>
    <w:rsid w:val="00C00BAC"/>
    <w:rsid w:val="00C03853"/>
    <w:rsid w:val="00C03BF4"/>
    <w:rsid w:val="00C03D72"/>
    <w:rsid w:val="00C062E1"/>
    <w:rsid w:val="00C07D44"/>
    <w:rsid w:val="00C147D7"/>
    <w:rsid w:val="00C155F3"/>
    <w:rsid w:val="00C17F74"/>
    <w:rsid w:val="00C24B91"/>
    <w:rsid w:val="00C25FDB"/>
    <w:rsid w:val="00C318FD"/>
    <w:rsid w:val="00C33CA9"/>
    <w:rsid w:val="00C35A0F"/>
    <w:rsid w:val="00C3756B"/>
    <w:rsid w:val="00C40861"/>
    <w:rsid w:val="00C41D9A"/>
    <w:rsid w:val="00C4547C"/>
    <w:rsid w:val="00C513E9"/>
    <w:rsid w:val="00C51FA5"/>
    <w:rsid w:val="00C554E1"/>
    <w:rsid w:val="00C557C3"/>
    <w:rsid w:val="00C564C1"/>
    <w:rsid w:val="00C56B5B"/>
    <w:rsid w:val="00C576E8"/>
    <w:rsid w:val="00C57A96"/>
    <w:rsid w:val="00C613A3"/>
    <w:rsid w:val="00C61DC7"/>
    <w:rsid w:val="00C6202C"/>
    <w:rsid w:val="00C65BB3"/>
    <w:rsid w:val="00C73885"/>
    <w:rsid w:val="00C74D13"/>
    <w:rsid w:val="00C757AC"/>
    <w:rsid w:val="00C83578"/>
    <w:rsid w:val="00C862F1"/>
    <w:rsid w:val="00C86E92"/>
    <w:rsid w:val="00C8700B"/>
    <w:rsid w:val="00C93386"/>
    <w:rsid w:val="00C9396A"/>
    <w:rsid w:val="00CA15F9"/>
    <w:rsid w:val="00CA3A5A"/>
    <w:rsid w:val="00CB0E4D"/>
    <w:rsid w:val="00CB3115"/>
    <w:rsid w:val="00CB38FA"/>
    <w:rsid w:val="00CB5474"/>
    <w:rsid w:val="00CC279A"/>
    <w:rsid w:val="00CC43F3"/>
    <w:rsid w:val="00CC4562"/>
    <w:rsid w:val="00CD04CB"/>
    <w:rsid w:val="00CD1D0A"/>
    <w:rsid w:val="00CD23AB"/>
    <w:rsid w:val="00CD36CA"/>
    <w:rsid w:val="00CD3C6E"/>
    <w:rsid w:val="00CD5030"/>
    <w:rsid w:val="00CE00F6"/>
    <w:rsid w:val="00CE0409"/>
    <w:rsid w:val="00CE1167"/>
    <w:rsid w:val="00CE30C6"/>
    <w:rsid w:val="00CE4727"/>
    <w:rsid w:val="00CF0411"/>
    <w:rsid w:val="00CF0E8B"/>
    <w:rsid w:val="00CF1FEF"/>
    <w:rsid w:val="00CF34B1"/>
    <w:rsid w:val="00CF7168"/>
    <w:rsid w:val="00D01A1B"/>
    <w:rsid w:val="00D02267"/>
    <w:rsid w:val="00D02E89"/>
    <w:rsid w:val="00D056D7"/>
    <w:rsid w:val="00D06A6D"/>
    <w:rsid w:val="00D078A6"/>
    <w:rsid w:val="00D10C8F"/>
    <w:rsid w:val="00D1256F"/>
    <w:rsid w:val="00D146CE"/>
    <w:rsid w:val="00D160F6"/>
    <w:rsid w:val="00D1639D"/>
    <w:rsid w:val="00D16DC1"/>
    <w:rsid w:val="00D22D64"/>
    <w:rsid w:val="00D24A08"/>
    <w:rsid w:val="00D24D25"/>
    <w:rsid w:val="00D2666B"/>
    <w:rsid w:val="00D27CA6"/>
    <w:rsid w:val="00D307AC"/>
    <w:rsid w:val="00D31F63"/>
    <w:rsid w:val="00D3372E"/>
    <w:rsid w:val="00D34594"/>
    <w:rsid w:val="00D35230"/>
    <w:rsid w:val="00D40696"/>
    <w:rsid w:val="00D4135A"/>
    <w:rsid w:val="00D413B7"/>
    <w:rsid w:val="00D42061"/>
    <w:rsid w:val="00D447B2"/>
    <w:rsid w:val="00D44C47"/>
    <w:rsid w:val="00D466BC"/>
    <w:rsid w:val="00D577C7"/>
    <w:rsid w:val="00D579DF"/>
    <w:rsid w:val="00D633F0"/>
    <w:rsid w:val="00D64A94"/>
    <w:rsid w:val="00D66841"/>
    <w:rsid w:val="00D6766C"/>
    <w:rsid w:val="00D7160A"/>
    <w:rsid w:val="00D71772"/>
    <w:rsid w:val="00D72A7C"/>
    <w:rsid w:val="00D762DF"/>
    <w:rsid w:val="00D83D40"/>
    <w:rsid w:val="00D858CD"/>
    <w:rsid w:val="00D85DB2"/>
    <w:rsid w:val="00D87057"/>
    <w:rsid w:val="00D92439"/>
    <w:rsid w:val="00D92562"/>
    <w:rsid w:val="00D933B4"/>
    <w:rsid w:val="00D967B6"/>
    <w:rsid w:val="00D96833"/>
    <w:rsid w:val="00DA05F1"/>
    <w:rsid w:val="00DA1996"/>
    <w:rsid w:val="00DA366E"/>
    <w:rsid w:val="00DA3F47"/>
    <w:rsid w:val="00DA4CF2"/>
    <w:rsid w:val="00DA5BB5"/>
    <w:rsid w:val="00DA6D27"/>
    <w:rsid w:val="00DB089B"/>
    <w:rsid w:val="00DB128C"/>
    <w:rsid w:val="00DB1F5E"/>
    <w:rsid w:val="00DB1FEB"/>
    <w:rsid w:val="00DB3536"/>
    <w:rsid w:val="00DB41FC"/>
    <w:rsid w:val="00DB42D4"/>
    <w:rsid w:val="00DB5679"/>
    <w:rsid w:val="00DC1FC2"/>
    <w:rsid w:val="00DC6556"/>
    <w:rsid w:val="00DD1166"/>
    <w:rsid w:val="00DD282F"/>
    <w:rsid w:val="00DD4237"/>
    <w:rsid w:val="00DE204A"/>
    <w:rsid w:val="00DE4A28"/>
    <w:rsid w:val="00DE5102"/>
    <w:rsid w:val="00DE522B"/>
    <w:rsid w:val="00DE6A01"/>
    <w:rsid w:val="00DE6E3F"/>
    <w:rsid w:val="00DF3E28"/>
    <w:rsid w:val="00DF4E34"/>
    <w:rsid w:val="00DF614F"/>
    <w:rsid w:val="00DF6984"/>
    <w:rsid w:val="00E02E56"/>
    <w:rsid w:val="00E070BF"/>
    <w:rsid w:val="00E108C2"/>
    <w:rsid w:val="00E12EDB"/>
    <w:rsid w:val="00E1360C"/>
    <w:rsid w:val="00E144D9"/>
    <w:rsid w:val="00E16D23"/>
    <w:rsid w:val="00E22FDD"/>
    <w:rsid w:val="00E236F3"/>
    <w:rsid w:val="00E26861"/>
    <w:rsid w:val="00E27126"/>
    <w:rsid w:val="00E32DF4"/>
    <w:rsid w:val="00E348E0"/>
    <w:rsid w:val="00E35A18"/>
    <w:rsid w:val="00E35A6B"/>
    <w:rsid w:val="00E37164"/>
    <w:rsid w:val="00E37B3C"/>
    <w:rsid w:val="00E37D01"/>
    <w:rsid w:val="00E4342A"/>
    <w:rsid w:val="00E4412B"/>
    <w:rsid w:val="00E4415F"/>
    <w:rsid w:val="00E46F3D"/>
    <w:rsid w:val="00E4737A"/>
    <w:rsid w:val="00E5105E"/>
    <w:rsid w:val="00E52D33"/>
    <w:rsid w:val="00E57B7E"/>
    <w:rsid w:val="00E629F0"/>
    <w:rsid w:val="00E63C32"/>
    <w:rsid w:val="00E64EA7"/>
    <w:rsid w:val="00E666CA"/>
    <w:rsid w:val="00E67421"/>
    <w:rsid w:val="00E701DA"/>
    <w:rsid w:val="00E71609"/>
    <w:rsid w:val="00E72346"/>
    <w:rsid w:val="00E750C5"/>
    <w:rsid w:val="00E7638F"/>
    <w:rsid w:val="00E76E80"/>
    <w:rsid w:val="00E778C1"/>
    <w:rsid w:val="00E77B07"/>
    <w:rsid w:val="00E80C67"/>
    <w:rsid w:val="00E80C9F"/>
    <w:rsid w:val="00E811E7"/>
    <w:rsid w:val="00E813FF"/>
    <w:rsid w:val="00E83CAD"/>
    <w:rsid w:val="00E90D35"/>
    <w:rsid w:val="00E91605"/>
    <w:rsid w:val="00E920A9"/>
    <w:rsid w:val="00E95F7B"/>
    <w:rsid w:val="00E97946"/>
    <w:rsid w:val="00EA0462"/>
    <w:rsid w:val="00EA0779"/>
    <w:rsid w:val="00EA49E6"/>
    <w:rsid w:val="00EA4F49"/>
    <w:rsid w:val="00EB03B8"/>
    <w:rsid w:val="00EB2207"/>
    <w:rsid w:val="00EB4C46"/>
    <w:rsid w:val="00EB5484"/>
    <w:rsid w:val="00EB6484"/>
    <w:rsid w:val="00EC1E29"/>
    <w:rsid w:val="00EC7AF8"/>
    <w:rsid w:val="00EC7FD4"/>
    <w:rsid w:val="00ED112F"/>
    <w:rsid w:val="00ED20E2"/>
    <w:rsid w:val="00ED6E3A"/>
    <w:rsid w:val="00ED706B"/>
    <w:rsid w:val="00EE0922"/>
    <w:rsid w:val="00EE21FB"/>
    <w:rsid w:val="00EE3BE1"/>
    <w:rsid w:val="00EE5F44"/>
    <w:rsid w:val="00EF080C"/>
    <w:rsid w:val="00EF0C48"/>
    <w:rsid w:val="00EF1F7C"/>
    <w:rsid w:val="00EF270E"/>
    <w:rsid w:val="00EF701E"/>
    <w:rsid w:val="00EF747E"/>
    <w:rsid w:val="00EF7EEC"/>
    <w:rsid w:val="00F00A04"/>
    <w:rsid w:val="00F021EF"/>
    <w:rsid w:val="00F02A19"/>
    <w:rsid w:val="00F02F40"/>
    <w:rsid w:val="00F04F84"/>
    <w:rsid w:val="00F06CF1"/>
    <w:rsid w:val="00F07739"/>
    <w:rsid w:val="00F07D8B"/>
    <w:rsid w:val="00F124E1"/>
    <w:rsid w:val="00F13D2E"/>
    <w:rsid w:val="00F14041"/>
    <w:rsid w:val="00F17048"/>
    <w:rsid w:val="00F170C6"/>
    <w:rsid w:val="00F20BA7"/>
    <w:rsid w:val="00F21C9E"/>
    <w:rsid w:val="00F21DFE"/>
    <w:rsid w:val="00F22946"/>
    <w:rsid w:val="00F24F89"/>
    <w:rsid w:val="00F27321"/>
    <w:rsid w:val="00F3254E"/>
    <w:rsid w:val="00F3511D"/>
    <w:rsid w:val="00F36AD9"/>
    <w:rsid w:val="00F373F2"/>
    <w:rsid w:val="00F413B4"/>
    <w:rsid w:val="00F41661"/>
    <w:rsid w:val="00F45C9A"/>
    <w:rsid w:val="00F46024"/>
    <w:rsid w:val="00F47A2C"/>
    <w:rsid w:val="00F5006E"/>
    <w:rsid w:val="00F50837"/>
    <w:rsid w:val="00F51E06"/>
    <w:rsid w:val="00F572AC"/>
    <w:rsid w:val="00F612D0"/>
    <w:rsid w:val="00F6276F"/>
    <w:rsid w:val="00F67E28"/>
    <w:rsid w:val="00F70860"/>
    <w:rsid w:val="00F745AA"/>
    <w:rsid w:val="00F74F8C"/>
    <w:rsid w:val="00F75F6D"/>
    <w:rsid w:val="00F77B05"/>
    <w:rsid w:val="00F81277"/>
    <w:rsid w:val="00F81500"/>
    <w:rsid w:val="00F836E1"/>
    <w:rsid w:val="00F85A1A"/>
    <w:rsid w:val="00F86F25"/>
    <w:rsid w:val="00F90F60"/>
    <w:rsid w:val="00F9184C"/>
    <w:rsid w:val="00F91A23"/>
    <w:rsid w:val="00F95BB6"/>
    <w:rsid w:val="00F9623F"/>
    <w:rsid w:val="00F972FD"/>
    <w:rsid w:val="00F974AD"/>
    <w:rsid w:val="00F9771E"/>
    <w:rsid w:val="00F97E4B"/>
    <w:rsid w:val="00FA1D40"/>
    <w:rsid w:val="00FA2AF1"/>
    <w:rsid w:val="00FA39EA"/>
    <w:rsid w:val="00FA549C"/>
    <w:rsid w:val="00FA6E5A"/>
    <w:rsid w:val="00FA7624"/>
    <w:rsid w:val="00FB6B9D"/>
    <w:rsid w:val="00FB6CAD"/>
    <w:rsid w:val="00FB6E29"/>
    <w:rsid w:val="00FC02A2"/>
    <w:rsid w:val="00FC3FBA"/>
    <w:rsid w:val="00FD0174"/>
    <w:rsid w:val="00FD0882"/>
    <w:rsid w:val="00FD2564"/>
    <w:rsid w:val="00FD3147"/>
    <w:rsid w:val="00FD6B35"/>
    <w:rsid w:val="00FE1C4D"/>
    <w:rsid w:val="00FE3453"/>
    <w:rsid w:val="00FE4415"/>
    <w:rsid w:val="00FE46C8"/>
    <w:rsid w:val="00FE482A"/>
    <w:rsid w:val="00FF04EE"/>
    <w:rsid w:val="00FF3138"/>
    <w:rsid w:val="00FF5B06"/>
    <w:rsid w:val="00FF6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A3558"/>
    <w:rPr>
      <w:rFonts w:ascii="Tahoma" w:hAnsi="Tahoma" w:cs="Tahoma"/>
      <w:sz w:val="16"/>
      <w:szCs w:val="16"/>
    </w:rPr>
  </w:style>
  <w:style w:type="paragraph" w:customStyle="1" w:styleId="ConsPlusNormal">
    <w:name w:val="ConsPlusNormal"/>
    <w:rsid w:val="006823ED"/>
    <w:pPr>
      <w:widowControl w:val="0"/>
      <w:autoSpaceDE w:val="0"/>
      <w:autoSpaceDN w:val="0"/>
      <w:adjustRightInd w:val="0"/>
      <w:ind w:firstLine="720"/>
    </w:pPr>
    <w:rPr>
      <w:rFonts w:ascii="Arial" w:hAnsi="Arial" w:cs="Arial"/>
    </w:rPr>
  </w:style>
  <w:style w:type="table" w:styleId="a4">
    <w:name w:val="Table Grid"/>
    <w:basedOn w:val="a1"/>
    <w:rsid w:val="00A10A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Стиль2"/>
    <w:basedOn w:val="a"/>
    <w:rsid w:val="00064F66"/>
    <w:pPr>
      <w:ind w:firstLine="709"/>
      <w:jc w:val="both"/>
    </w:pPr>
    <w:rPr>
      <w:sz w:val="28"/>
      <w:szCs w:val="20"/>
    </w:rPr>
  </w:style>
  <w:style w:type="paragraph" w:customStyle="1" w:styleId="Default">
    <w:name w:val="Default"/>
    <w:rsid w:val="006059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E849-F073-46CB-8847-F74A7A96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15</Pages>
  <Words>5945</Words>
  <Characters>38613</Characters>
  <Application>Microsoft Office Word</Application>
  <DocSecurity>0</DocSecurity>
  <Lines>321</Lines>
  <Paragraphs>88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44470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Буш</dc:creator>
  <cp:lastModifiedBy>USR0601</cp:lastModifiedBy>
  <cp:revision>120</cp:revision>
  <cp:lastPrinted>2019-11-18T04:27:00Z</cp:lastPrinted>
  <dcterms:created xsi:type="dcterms:W3CDTF">2018-11-15T05:24:00Z</dcterms:created>
  <dcterms:modified xsi:type="dcterms:W3CDTF">2019-11-18T09:25:00Z</dcterms:modified>
</cp:coreProperties>
</file>