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8" w:rsidRPr="009200F8" w:rsidRDefault="009200F8" w:rsidP="009200F8">
      <w:pPr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200F8">
        <w:rPr>
          <w:rFonts w:ascii="Liberation Serif" w:hAnsi="Liberation Serif" w:cs="Liberation Serif"/>
          <w:b/>
          <w:i/>
          <w:sz w:val="28"/>
          <w:szCs w:val="28"/>
        </w:rPr>
        <w:t>О результатах проверки муниципального казенного учреждения «Централизованная бухгалтерия Городского округа Верхняя Тура»</w:t>
      </w:r>
    </w:p>
    <w:p w:rsidR="009200F8" w:rsidRDefault="009200F8" w:rsidP="009200F8">
      <w:pPr>
        <w:ind w:firstLine="709"/>
        <w:jc w:val="both"/>
        <w:rPr>
          <w:rFonts w:ascii="Liberation Serif" w:hAnsi="Liberation Serif" w:cs="Liberation Serif"/>
        </w:rPr>
      </w:pPr>
    </w:p>
    <w:p w:rsidR="009200F8" w:rsidRDefault="009200F8" w:rsidP="009200F8">
      <w:pPr>
        <w:ind w:firstLine="709"/>
        <w:jc w:val="both"/>
        <w:rPr>
          <w:rFonts w:ascii="Liberation Serif" w:hAnsi="Liberation Serif" w:cs="Liberation Serif"/>
        </w:rPr>
      </w:pPr>
    </w:p>
    <w:p w:rsidR="009200F8" w:rsidRDefault="009200F8" w:rsidP="009200F8">
      <w:pPr>
        <w:ind w:firstLine="709"/>
        <w:jc w:val="both"/>
        <w:rPr>
          <w:rFonts w:ascii="Liberation Serif" w:hAnsi="Liberation Serif" w:cs="Liberation Serif"/>
        </w:rPr>
      </w:pPr>
    </w:p>
    <w:p w:rsidR="009200F8" w:rsidRDefault="009200F8" w:rsidP="009200F8">
      <w:pPr>
        <w:ind w:firstLine="709"/>
        <w:jc w:val="both"/>
        <w:rPr>
          <w:rFonts w:ascii="Liberation Serif" w:hAnsi="Liberation Serif" w:cs="Liberation Serif"/>
        </w:rPr>
      </w:pPr>
    </w:p>
    <w:p w:rsidR="009200F8" w:rsidRPr="009200F8" w:rsidRDefault="009200F8" w:rsidP="009200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200F8">
        <w:rPr>
          <w:rFonts w:ascii="Liberation Serif" w:hAnsi="Liberation Serif" w:cs="Liberation Serif"/>
          <w:sz w:val="28"/>
          <w:szCs w:val="28"/>
        </w:rPr>
        <w:t>Финансовым отделом администрации Городского округа Верхняя Тура проведена плановая  камеральная проверка осуществления расходов на обеспечение функций казенного учреждения и их отражения в бюджетном учете и отчетности,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ч.8 статьи 99 Федерального закона от 05.04.2013 №44-ФЗ «О контрактной</w:t>
      </w:r>
      <w:proofErr w:type="gramEnd"/>
      <w:r w:rsidRPr="009200F8">
        <w:rPr>
          <w:rFonts w:ascii="Liberation Serif" w:hAnsi="Liberation Serif" w:cs="Liberation Serif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:rsidR="009200F8" w:rsidRPr="009200F8" w:rsidRDefault="009200F8" w:rsidP="009200F8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9200F8">
        <w:rPr>
          <w:rFonts w:ascii="Liberation Serif" w:hAnsi="Liberation Serif" w:cs="Liberation Serif"/>
          <w:sz w:val="28"/>
          <w:szCs w:val="28"/>
        </w:rPr>
        <w:t>Проверка проведена в период с 25.01.2021г. по 19.02.2021г.</w:t>
      </w:r>
    </w:p>
    <w:p w:rsidR="009200F8" w:rsidRDefault="009200F8" w:rsidP="009200F8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9200F8">
        <w:rPr>
          <w:rFonts w:ascii="Liberation Serif" w:hAnsi="Liberation Serif" w:cs="Liberation Serif"/>
          <w:sz w:val="28"/>
          <w:szCs w:val="28"/>
        </w:rPr>
        <w:t>Проверяемый период с 1 января 2019 года по 31 декабря 2020года.</w:t>
      </w:r>
    </w:p>
    <w:p w:rsidR="009200F8" w:rsidRPr="009200F8" w:rsidRDefault="009200F8" w:rsidP="009200F8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Проверкой установлены нарушения: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>1) п.3.1 статьи 7, п.9 статьи 3 Закона о бухгалтерском учете, п.4 Порядка материально-технического и организационного обеспечения деятельности органов местного самоуправления Городского округа Верхняя Тура, утвержденного решением Думы Городского округа Верхняя Тура от 18.10.2018г. №80, не соответствует информация о деятельности, изложенная в Уставе;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ab/>
        <w:t>2) статья 132 Трудового кодекса Российской Федерации, несоответствие должностных окладов работников, отнесенных к одной квалификационной группе,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ab/>
        <w:t>3) статьи 135 Трудового кодекса Российской Федерации, Положение об оплате труда не определяет порядок оплаты труда руководителя учреждения, главного бухгалтера, заместителя главного бухгалтера;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ab/>
        <w:t xml:space="preserve">4) п.6 Инструкции №157н, принятая Учетная политика не соответствует требованиям </w:t>
      </w:r>
      <w:proofErr w:type="gramStart"/>
      <w:r w:rsidRPr="009200F8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9200F8">
        <w:rPr>
          <w:rFonts w:eastAsiaTheme="minorHAnsi"/>
          <w:sz w:val="28"/>
          <w:szCs w:val="28"/>
          <w:lang w:eastAsia="en-US"/>
        </w:rPr>
        <w:t>.5,6 статьи 9 Закона о бухгалтерском учете, п.32 СГС «Концептуальные основы», п.352 Инструкции №157н, п.9 СГС «Учетная политика», пп.5,6 ГСС «Обесценивание актива»;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ab/>
        <w:t xml:space="preserve">5) п.381 Инструкции №157н, п.20 Инструкции №191н, не отражена стоимость имущества на </w:t>
      </w:r>
      <w:proofErr w:type="spellStart"/>
      <w:r w:rsidRPr="009200F8">
        <w:rPr>
          <w:rFonts w:eastAsiaTheme="minorHAnsi"/>
          <w:sz w:val="28"/>
          <w:szCs w:val="28"/>
          <w:lang w:eastAsia="en-US"/>
        </w:rPr>
        <w:t>забалансовом</w:t>
      </w:r>
      <w:proofErr w:type="spellEnd"/>
      <w:r w:rsidRPr="009200F8">
        <w:rPr>
          <w:rFonts w:eastAsiaTheme="minorHAnsi"/>
          <w:sz w:val="28"/>
          <w:szCs w:val="28"/>
          <w:lang w:eastAsia="en-US"/>
        </w:rPr>
        <w:t xml:space="preserve"> счете 25 «Имущество, переданное в возмездное пользование», что привело к искажению отчетности за 2019 год на сумму 108 019,20 рублей;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ab/>
        <w:t xml:space="preserve">6) п.66 </w:t>
      </w:r>
      <w:proofErr w:type="gramStart"/>
      <w:r w:rsidRPr="009200F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9200F8">
        <w:rPr>
          <w:rFonts w:eastAsiaTheme="minorHAnsi"/>
          <w:sz w:val="28"/>
          <w:szCs w:val="28"/>
          <w:lang w:eastAsia="en-US"/>
        </w:rPr>
        <w:t xml:space="preserve">,33 Инструкции №157н, п.20 Инструкции №191н, не учитывались полученные в пользование неисключительные права пользования на программный продукт на </w:t>
      </w:r>
      <w:proofErr w:type="spellStart"/>
      <w:r w:rsidRPr="009200F8">
        <w:rPr>
          <w:rFonts w:eastAsiaTheme="minorHAnsi"/>
          <w:sz w:val="28"/>
          <w:szCs w:val="28"/>
          <w:lang w:eastAsia="en-US"/>
        </w:rPr>
        <w:t>забалансовом</w:t>
      </w:r>
      <w:proofErr w:type="spellEnd"/>
      <w:r w:rsidRPr="009200F8">
        <w:rPr>
          <w:rFonts w:eastAsiaTheme="minorHAnsi"/>
          <w:sz w:val="28"/>
          <w:szCs w:val="28"/>
          <w:lang w:eastAsia="en-US"/>
        </w:rPr>
        <w:t xml:space="preserve"> счете 01 «Имущество, полученное в пользование», искажение данных отчетности за 2019 год составило на сумму 198 638 рублей, за 2020 год на сумму 299 995 рублей;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lastRenderedPageBreak/>
        <w:tab/>
        <w:t>7) п.29.2 Федерального стандарта бухгалтерского учета для организаций государственного сектора «Аренда», утвержденного приказом Министерства финансов Российской Федерации от 31.12.2016г. №258н, п.18 Инструкции №191н, не отражался финансовый результат по договорам, заключенным на безвозмездной и бессрочной основе, что привело к недостоверности бюджетной отчетности;</w:t>
      </w:r>
    </w:p>
    <w:p w:rsidR="009200F8" w:rsidRPr="009200F8" w:rsidRDefault="009200F8" w:rsidP="00920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0F8">
        <w:rPr>
          <w:rFonts w:eastAsiaTheme="minorHAnsi"/>
          <w:sz w:val="28"/>
          <w:szCs w:val="28"/>
          <w:lang w:eastAsia="en-US"/>
        </w:rPr>
        <w:tab/>
        <w:t>8) договор от 28.01.2019г. №10/т, п.1 статьи 9 Закона о бухгалтерском учете допущены необоснованные расходы в сумме 22 580,41 рублей на теплоснабжение объекта, право пользования на которое, не закреплено и не используемого Учреждением для обеспечения деятельности.</w:t>
      </w:r>
    </w:p>
    <w:p w:rsidR="0028696A" w:rsidRPr="009200F8" w:rsidRDefault="009200F8">
      <w:pPr>
        <w:rPr>
          <w:sz w:val="28"/>
          <w:szCs w:val="28"/>
        </w:rPr>
      </w:pPr>
    </w:p>
    <w:sectPr w:rsidR="0028696A" w:rsidRPr="009200F8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200F8"/>
    <w:rsid w:val="000F1360"/>
    <w:rsid w:val="002B680F"/>
    <w:rsid w:val="002E643A"/>
    <w:rsid w:val="00621C8F"/>
    <w:rsid w:val="007B506F"/>
    <w:rsid w:val="009200F8"/>
    <w:rsid w:val="009269A5"/>
    <w:rsid w:val="009709D2"/>
    <w:rsid w:val="00A00589"/>
    <w:rsid w:val="00B5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00F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200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USR0606</cp:lastModifiedBy>
  <cp:revision>1</cp:revision>
  <dcterms:created xsi:type="dcterms:W3CDTF">2021-03-24T03:12:00Z</dcterms:created>
  <dcterms:modified xsi:type="dcterms:W3CDTF">2021-03-24T03:15:00Z</dcterms:modified>
</cp:coreProperties>
</file>