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31" w:type="dxa"/>
        <w:tblInd w:w="9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064"/>
        <w:gridCol w:w="397"/>
        <w:gridCol w:w="1965"/>
        <w:gridCol w:w="26"/>
      </w:tblGrid>
      <w:tr w:rsidR="00F01A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31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A36" w:rsidRDefault="0066331C">
            <w:pPr>
              <w:pStyle w:val="ab"/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№ 7 к письму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2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A36" w:rsidRDefault="0066331C">
            <w:pPr>
              <w:pStyle w:val="ab"/>
              <w:ind w:left="-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A36" w:rsidRDefault="0066331C">
            <w:pPr>
              <w:pStyle w:val="ab"/>
              <w:ind w:left="-65"/>
            </w:pPr>
            <w:r>
              <w:rPr>
                <w:rFonts w:ascii="Liberation Serif" w:hAnsi="Liberation Serif" w:cs="Liberation Serif"/>
                <w:color w:val="E7E6E6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ab"/>
              <w:ind w:left="-8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ab"/>
              <w:ind w:left="-74"/>
            </w:pPr>
            <w:r>
              <w:rPr>
                <w:rFonts w:ascii="Liberation Serif" w:hAnsi="Liberation Serif" w:cs="Liberation Serif"/>
                <w:color w:val="E7E6E6"/>
                <w:sz w:val="28"/>
                <w:szCs w:val="24"/>
              </w:rPr>
              <w:t xml:space="preserve">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A36" w:rsidRDefault="00F01A36">
            <w:pPr>
              <w:pStyle w:val="ab"/>
              <w:ind w:left="9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1A36" w:rsidRDefault="0066331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F01A36" w:rsidRDefault="0066331C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F01A36" w:rsidRDefault="0066331C">
      <w:pPr>
        <w:pStyle w:val="ConsTitle"/>
        <w:spacing w:line="228" w:lineRule="auto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Администрация Городского округа Верхняя Тура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(наименование органа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местного самоуправления)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первое полугодие 2021 года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 администрации городского округа от 15.03.2021 №31 «Об утверждении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Плана мероприятий по противодействию коррупции в Городском округе Верхняя Тура на 2021-2023 годы»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F01A36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1A36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F01A36" w:rsidRDefault="00F01A36">
      <w:pPr>
        <w:pStyle w:val="ConsTitle"/>
        <w:spacing w:line="228" w:lineRule="auto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W w:w="15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F01A36" w:rsidRDefault="0066331C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 реализации мероприятия 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(проведенная работа)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Городком округе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36" w:rsidRDefault="0066331C">
            <w:pPr>
              <w:tabs>
                <w:tab w:val="left" w:pos="12120"/>
              </w:tabs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проведено одно заседание Комиссии ( 25.07.2021г.)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экспертиза 11 нормативно правовых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актов и 19 проектов нормативно правовых актов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возможности проведения независимой антикоррупционной экспертизы проектов нормативных правовых актов Городского округа Верхняя Тура, в том числе с привлечением общественных </w:t>
            </w:r>
            <w:r>
              <w:rPr>
                <w:rFonts w:ascii="Liberation Serif" w:hAnsi="Liberation Serif" w:cs="Liberation Serif"/>
              </w:rPr>
              <w:t>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Проекты нормативно правовых актов размещены в разделе «противодействие коррупции» на сайте Администрации городского округа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проектов нормативных правовых актов </w:t>
            </w:r>
            <w:r>
              <w:rPr>
                <w:rFonts w:ascii="Liberation Serif" w:hAnsi="Liberation Serif" w:cs="Liberation Serif"/>
              </w:rPr>
              <w:t xml:space="preserve">Городского округа Верхняя Тура в Прокуратуру города Кушва для проведения антикоррупционной экспертизы в целях устранения коррупционного фактора на стадии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проектов нормативных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 проектов нормативно правовых актов прошли 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тикоррупционную экспертизу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</w:t>
            </w:r>
            <w:r>
              <w:rPr>
                <w:rFonts w:ascii="Liberation Serif" w:hAnsi="Liberation Serif" w:cs="Liberation Serif"/>
              </w:rPr>
              <w:t>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</w:t>
            </w:r>
            <w:r>
              <w:rPr>
                <w:rFonts w:ascii="Liberation Serif" w:hAnsi="Liberation Serif" w:cs="Liberation Serif"/>
              </w:rPr>
              <w:t>рушений.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реже одного раза в квартал</w:t>
            </w:r>
          </w:p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за отчетный период не принято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 в Городском округе Верхняя </w:t>
            </w:r>
            <w:r>
              <w:rPr>
                <w:rFonts w:ascii="Liberation Serif" w:hAnsi="Liberation Serif" w:cs="Liberation Serif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по </w:t>
            </w:r>
            <w:r>
              <w:rPr>
                <w:sz w:val="24"/>
                <w:szCs w:val="24"/>
              </w:rPr>
              <w:t xml:space="preserve">Комиссии по координации работы по противодействию коррупции участвуют представители прокуратуры, представления Прокуратуры рассматриваются в установленные сроки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использования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имущества Городской округ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2021-2023годов в соответствии с планом проверок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Инвентаризация имущества запланирована на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кв. 2021г.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поступивших в Управление по делам архитектуры, </w:t>
            </w:r>
            <w:r>
              <w:rPr>
                <w:rFonts w:ascii="Liberation Serif" w:hAnsi="Liberation Serif" w:cs="Liberation Serif"/>
              </w:rPr>
              <w:t xml:space="preserve">градостроительства и муниципального имущества жалоб и обращений граждан,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организаций о фактах совершения коррупционных правонарушений с целью их обращения по существу поставленных вопросов.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right="-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мере поступления жалоб (не менее 2)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Жалоб в отчетный период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Ежеквартально, до 5 числа, следующего за отчетным периодом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Отказов в выдаче разрешений на строительство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ввода в эксплуатацию нет, выдано 14 разрешений на строительство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прозрачности процедур предоставления земельных участков, находящихся в муниципальной собственности Городского округа Верхняя Тура, и земельных участков, государ</w:t>
            </w:r>
            <w:r>
              <w:rPr>
                <w:rFonts w:ascii="Liberation Serif" w:hAnsi="Liberation Serif" w:cs="Liberation Serif"/>
              </w:rPr>
              <w:t xml:space="preserve">ственная собственность на которые не разграничена, на территории Городского округа Верхняя Тура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Ежегодно до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28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предоставлено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 земельных участков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судебных разбирательствах споров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семинаре-совещании, проводимых Департаментом государственных закупок Свердловской области, Министерством финансов Свердловской области по разъяснению положений Федерально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 закона от 05.04.2013 года №44-ФЗ «О контрактной системе в сфере закупок товаров, работ,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услуг для обеспечения государственных и муниципальных нужд»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Приняли участие в 5 семинарах проводимых Департаментом государственных закупок Свердловской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ведомственного контроля за полнотой и качеством предоставления    муниципальными учреждениями Городского округа Верхняя Тура социально значимых муниципальных услуг </w:t>
            </w:r>
          </w:p>
          <w:p w:rsidR="00F01A36" w:rsidRDefault="00F01A36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резульататм опроса на сайтах муниципальных учреждений в разделе «независимая оценка»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принято вновь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 административных регламентов и внесены изменения в 7 административных регламентов предоставления муниципальных услуг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органами местного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межведомственного электронного взаимодействия субъектов информационного </w:t>
            </w:r>
            <w:r>
              <w:rPr>
                <w:rFonts w:ascii="Liberation Serif" w:hAnsi="Liberation Serif" w:cs="Liberation Serif"/>
              </w:rPr>
              <w:t>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соглашению с МФЦ внедрено Электронное взаимодействие информационного  обмена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институтов общественного контроля за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сформирована Общественная палата Городского округа Верхняя Тура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на сайте администрации Городского округа Верхняя Тура в сети интернет в разделе «официально»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</w:t>
            </w:r>
            <w:r>
              <w:rPr>
                <w:rFonts w:ascii="Liberation Serif" w:hAnsi="Liberation Serif" w:cs="Liberation Serif"/>
              </w:rPr>
              <w:t>проведение ежегодного социологического опросов уровня восприятия коррупции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Cell"/>
              <w:jc w:val="center"/>
            </w:pPr>
            <w:r>
              <w:t>Ежегодно</w:t>
            </w:r>
          </w:p>
          <w:p w:rsidR="00F01A36" w:rsidRDefault="0066331C">
            <w:pPr>
              <w:pStyle w:val="ConsPlusCell"/>
              <w:jc w:val="center"/>
            </w:pPr>
            <w:r>
              <w:t>1 раз в год</w:t>
            </w:r>
          </w:p>
          <w:p w:rsidR="00F01A36" w:rsidRDefault="0066331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социологического опросов уровня восприятия коррупции проводится 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квартале текущего года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сайте Городского округа Верхняя Тура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проводится, результаты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соблюдением муниципальными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служащими Городского округа Верхняя Тура установленных ограничений и запретов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Фактов нарушения установленных ограничений и запретов в отчетном периоде не выявлено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анализа поступивших в органы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поступила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жалоба, входе проверки 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выявлено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 Интернет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отчётном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периоде не поступало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F01A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средствах массовой информации наиболее ярких фактов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коррупционных проявлений и реагирования  на них органов власти и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мере выявления фактов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</w:t>
            </w:r>
            <w:r>
              <w:rPr>
                <w:sz w:val="24"/>
                <w:szCs w:val="24"/>
              </w:rPr>
              <w:t xml:space="preserve">фактов коррупционных </w:t>
            </w:r>
            <w:r>
              <w:rPr>
                <w:sz w:val="24"/>
                <w:szCs w:val="24"/>
              </w:rPr>
              <w:t xml:space="preserve">проявлений и </w:t>
            </w:r>
            <w:r>
              <w:rPr>
                <w:sz w:val="24"/>
                <w:szCs w:val="24"/>
              </w:rPr>
              <w:lastRenderedPageBreak/>
              <w:t>реагирования  на них органов власти и управления не выявлено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Информирование населения о реализации антикоррупционной политики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Верхняя Тура в разделе «противодействие коррупции»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деятельности администрации раз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Осуществление контроля за расходованием средств местного бюджета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финансовым отделом администрации. В первом полугодии 2021 году проведено 8 проверок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1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служба органов местного самоуправления Городского округа Верхняя Тура, обеспечение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контроля своевременности предоставления указанных сведений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предоставления све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контроля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своевременности предоставления указанных сведений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сведений 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сведений о доходах, расходах, имуществе и обязательствах имущественного характера муниципальных служащих Городского окру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Проеден анализ сведений о доходах, расходах, имуществе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обязательствах имущественного характера 21 муниципального служащего, их супругов и несовершеннолетних детей, а также 19 руководителей подведомственных муниципальных учреждений , их супругов и несовершеннолетних детей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перечня должностей, замещение которых налагает обязанности предоставлять  сведений о доходах, расходах,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перечня должностей проводится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кв. текущего года.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31.12.2021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на формирование кадрового резерва проводится 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кв. 2021г.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 муниципальных служащих Городского округа Верхняя Тура и работников муниципальных учреждений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2021года прошли повышение квалификации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муниципальных служащих 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работников подведомственных учреждений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F01A36" w:rsidRDefault="00F01A36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Вакантных должностей в первом полугодии 2021 года 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занятий с муниципальными служащими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вопросу недопущения коррупционных проявлений при выполнении служебных обязанностей, доведение до муниципальных служащих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судебных решений по делам о взяточничестве  </w:t>
            </w:r>
          </w:p>
          <w:p w:rsidR="00F01A36" w:rsidRDefault="00F01A36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Проведено одно занятие 21.05.2021г., приняло участие 16 муниципальных служащих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уведомления работниками органа местного самоуправления и   (или)  структурных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F01A36" w:rsidRDefault="00F01A36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обращений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заявлений, обращений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граждан и организации на предмет наличия информации о фактах противоправного поведения муниципальных служащих </w:t>
            </w:r>
          </w:p>
          <w:p w:rsidR="00F01A36" w:rsidRDefault="00F01A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1A36" w:rsidRDefault="00F01A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 фактах противоправного поведения муниципальных служащих в отчетном периоде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работы по доведению до граждан, поступающих на должности муниципальной службы, и руководителей подведомственных муниципальных учреждений положений антикоррупционного законодательства Российской Федерации, в том числе:</w:t>
            </w:r>
          </w:p>
          <w:p w:rsidR="00F01A36" w:rsidRDefault="0066331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40.1. Об ответственности за коррупцион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ные правонарушения (в том числе об увольнении в связи с утратой доверия);</w:t>
            </w:r>
          </w:p>
          <w:p w:rsidR="00F01A36" w:rsidRDefault="0066331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40.2. Рекомендации соблюдения муниципальными служащими норм этики в целях противодействия коррупции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иным правонарушениям, подготовленных Министерством труда и социальной защиты Рос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сийской Федерации (письмо от 27.11.2017 №55501);</w:t>
            </w:r>
          </w:p>
          <w:p w:rsidR="00F01A36" w:rsidRDefault="0066331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40.3.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Вновь поступивших н муниципальную службу в первом полугодии 2021года 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органах м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Актуализированы сведения в одном личном деле (рождение ребенка).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запланировано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кв. текущего года.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муниципальных служащих, впервые поступивших на муниципальную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актом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30 декабр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Вновь поступивших н муниципальную службу в первом полугодии 2021года 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49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ородском округе Верхняя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отчета о выполнении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кв. 2021года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20 июля отчетного года 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 «Интернет»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1 августа отчетного года и до 1 февраля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рдловской области и Правительства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III квартал отчетного года – до 5 октября отчетного года;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отчетный год –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 информационно-теле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Свердловской области, по вопросам противодействия коррупции</w:t>
            </w:r>
          </w:p>
          <w:p w:rsidR="00F01A36" w:rsidRDefault="00F01A3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1 июня отчетного года и до 1 декабря отчетного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проведен, выявлены несоответствия с методическими рекомендациями по размещению и наполнению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подразделов официальных сайтов государственных органов Свердловской области, установлен срок устранения нарушений до 01.09.2021г.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 на разовой основе представителей институтов гражданского общества в работе Комиссии по  коорд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противодействию коррупции в Городском округе Верхняя Тура </w:t>
            </w:r>
          </w:p>
          <w:p w:rsidR="00F01A36" w:rsidRDefault="00F01A3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квартал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Комиссии по  координации работы по противодействию коррупции в Городском округе Верхняя Тура принял участие член Общественной Палы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представителей общественных объединений и организаций в состав аттестационной комиссии, комиссии  по соблюдению требований к служебному поведению и урегулированию конфликта интересов,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конкурсных комиссий на замещение вакантных должностей муници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пальной службы и руководителей бюджетных учреждений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в работе аттестационной Комиссии  принял участие член Общественной Палы , конкурсов на замещение вакантных должностей не проводилось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методических, информационных и разъяснительных материалов об антикоррупционных стандартах поведения для лиц, замещающих должности муниципальной службы в органах местного самоуправления, а также работников муниципальных учреждений и предприятий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просветительских материалов,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направленных на борьбу в проявлениями коррупции , в подразделах «Антикоррупционное просвещение граждан» раздела «Противодействие коррупции» в информационно-телекоммуникационной сети Интернет (далее-сеть Интернет)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размещена на официальном сайте администрации Городского округа Верхняя Тура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с руководителями и работниками подведомственных (курируемых) организаций разъяснительных мероприятий на тему «Меры дисциплинарной ответственности за 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 общеобразовательных организациях просветительских и воспитательных мероприятий, направленных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создание в обществе атмосферы нетерпимости к коррупционным проявлениям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 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полугодия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общественных  акций в целях антикоррупционного просвещения и противодействия коррупции , в том числе приуроченных к Международному дню борьбы с коррупцией 9 декабря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Включено в план работы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второго 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научно-практических конференций, семинаров, 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квест-игры и 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ответственными за профилактику коррупционных и иных правонарушений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подведомственных (курируемых) муниципальных организациях, по вопросам реализации требований, предусмотренных статьей 13.3 Федерального закона от 25.12.2008года №273-ФЗ «О противодействии коррупции»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Включено в план работы второго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полугодия 2021г.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F01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муниципальных организациях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подведомственных учреждений подготовлены рекомендации направленной на выявление личной заинтересованности работников организаций, которая приводит или может привести к конфликту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 по рекомендациям Минтруда)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</w:tbl>
    <w:p w:rsidR="00F01A36" w:rsidRDefault="00F01A36">
      <w:pPr>
        <w:spacing w:line="228" w:lineRule="auto"/>
        <w:rPr>
          <w:rFonts w:ascii="Liberation Serif" w:hAnsi="Liberation Serif" w:cs="Liberation Serif"/>
          <w:sz w:val="10"/>
          <w:szCs w:val="10"/>
        </w:rPr>
      </w:pP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ВЫВОД: 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50 </w:t>
      </w:r>
      <w:r>
        <w:rPr>
          <w:rFonts w:ascii="Liberation Serif" w:hAnsi="Liberation Serif" w:cs="Liberation Serif"/>
          <w:b/>
          <w:sz w:val="28"/>
          <w:szCs w:val="28"/>
        </w:rPr>
        <w:t>мероприятий Плана, запланированных к выполнению в первом полугодии 2021года выполнено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46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мероприятий</w:t>
      </w:r>
      <w:r>
        <w:rPr>
          <w:rFonts w:ascii="Liberation Serif" w:hAnsi="Liberation Serif" w:cs="Liberation Serif"/>
          <w:b/>
          <w:sz w:val="28"/>
          <w:szCs w:val="28"/>
        </w:rPr>
        <w:t>, из них:</w:t>
      </w: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>
        <w:rPr>
          <w:rFonts w:ascii="Liberation Serif" w:hAnsi="Liberation Serif" w:cs="Liberation Serif"/>
          <w:sz w:val="28"/>
          <w:szCs w:val="28"/>
        </w:rPr>
        <w:t xml:space="preserve"> 44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мероприятия;</w:t>
      </w: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с нарушением установленных сроков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мероприятия:</w:t>
      </w: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в Городском округе Верхняя Тура на 2021–2023 годы;</w:t>
      </w: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Монитор</w:t>
      </w:r>
      <w:r>
        <w:rPr>
          <w:rFonts w:ascii="Liberation Serif" w:hAnsi="Liberation Serif" w:cs="Liberation Serif"/>
          <w:sz w:val="24"/>
          <w:szCs w:val="24"/>
        </w:rPr>
        <w:t xml:space="preserve">инг хода реализации мероприятий по противодействию коррупции (федеральный антикоррупционный мониторинг) в </w:t>
      </w:r>
      <w:r>
        <w:rPr>
          <w:rFonts w:ascii="Liberation Serif" w:hAnsi="Liberation Serif" w:cs="Liberation Serif"/>
          <w:bCs/>
          <w:sz w:val="24"/>
          <w:szCs w:val="24"/>
        </w:rPr>
        <w:t>городском округе</w:t>
      </w:r>
      <w:r>
        <w:rPr>
          <w:rFonts w:ascii="Liberation Serif" w:hAnsi="Liberation Serif" w:cs="Liberation Serif"/>
          <w:sz w:val="24"/>
          <w:szCs w:val="24"/>
        </w:rPr>
        <w:t>, направление информации о результатах мониторинга в Департамент кадровой политики Губернатора Свердловской области и Правительства Св</w:t>
      </w:r>
      <w:r>
        <w:rPr>
          <w:rFonts w:ascii="Liberation Serif" w:hAnsi="Liberation Serif" w:cs="Liberation Serif"/>
          <w:sz w:val="24"/>
          <w:szCs w:val="24"/>
        </w:rPr>
        <w:t>ердловской области;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01A36" w:rsidRDefault="0066331C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не выполнено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4 </w:t>
      </w:r>
      <w:r>
        <w:rPr>
          <w:rFonts w:ascii="Liberation Serif" w:hAnsi="Liberation Serif" w:cs="Liberation Serif"/>
          <w:sz w:val="28"/>
          <w:szCs w:val="28"/>
        </w:rPr>
        <w:t>мероприятий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 следующим причинам: скорректированы сроки выполнения мероприятий.  </w:t>
      </w:r>
    </w:p>
    <w:p w:rsidR="00F01A36" w:rsidRDefault="0066331C">
      <w:r>
        <w:rPr>
          <w:rFonts w:ascii="Liberation Serif" w:hAnsi="Liberation Serif" w:cs="Liberation Serif"/>
          <w:b/>
          <w:sz w:val="28"/>
          <w:szCs w:val="28"/>
        </w:rPr>
        <w:t>Выявленные причины и условия, способствующие коррупционным нарушениям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b/>
          <w:i/>
          <w:sz w:val="28"/>
          <w:szCs w:val="28"/>
        </w:rPr>
        <w:t>не выявлены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F01A36" w:rsidRDefault="00F01A36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F01A36" w:rsidRDefault="00F01A36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31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7774"/>
      </w:tblGrid>
      <w:tr w:rsidR="00F01A36">
        <w:tblPrEx>
          <w:tblCellMar>
            <w:top w:w="0" w:type="dxa"/>
            <w:bottom w:w="0" w:type="dxa"/>
          </w:tblCellMar>
        </w:tblPrEx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36" w:rsidRDefault="0066331C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Верхняя Тура </w:t>
            </w:r>
          </w:p>
        </w:tc>
        <w:tc>
          <w:tcPr>
            <w:tcW w:w="7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A36" w:rsidRDefault="0066331C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И.С. Веснин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F01A36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F01A36" w:rsidRDefault="0066331C">
      <w:pPr>
        <w:pStyle w:val="decor"/>
        <w:spacing w:before="0" w:after="0" w:line="228" w:lineRule="auto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Плотникова Наталия Александровна </w:t>
      </w:r>
    </w:p>
    <w:p w:rsidR="00F01A36" w:rsidRDefault="0066331C">
      <w:pPr>
        <w:pStyle w:val="decor"/>
        <w:spacing w:before="0" w:after="0" w:line="228" w:lineRule="auto"/>
        <w:jc w:val="both"/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(34344)2-82-90, доб.106 </w:t>
      </w:r>
    </w:p>
    <w:p w:rsidR="00F01A36" w:rsidRDefault="00F01A36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F01A36" w:rsidRDefault="00F01A36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F01A36">
      <w:headerReference w:type="default" r:id="rId6"/>
      <w:pgSz w:w="16838" w:h="11906" w:orient="landscape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31C">
      <w:r>
        <w:separator/>
      </w:r>
    </w:p>
  </w:endnote>
  <w:endnote w:type="continuationSeparator" w:id="0">
    <w:p w:rsidR="00000000" w:rsidRDefault="0066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31C">
      <w:r>
        <w:rPr>
          <w:color w:val="000000"/>
        </w:rPr>
        <w:separator/>
      </w:r>
    </w:p>
  </w:footnote>
  <w:footnote w:type="continuationSeparator" w:id="0">
    <w:p w:rsidR="00000000" w:rsidRDefault="0066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57" w:rsidRDefault="0066331C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1A36"/>
    <w:rsid w:val="0066331C"/>
    <w:rsid w:val="00F0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2AF5-FBCA-41F8-B783-F7A29ED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styleId="ab">
    <w:name w:val="No Spacing"/>
    <w:pPr>
      <w:suppressAutoHyphens/>
      <w:spacing w:after="0" w:line="240" w:lineRule="auto"/>
    </w:pPr>
  </w:style>
  <w:style w:type="paragraph" w:customStyle="1" w:styleId="ConsPlusCell">
    <w:name w:val="ConsPlusCell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Мухачев Алексей Львович</cp:lastModifiedBy>
  <cp:revision>2</cp:revision>
  <cp:lastPrinted>2021-07-26T12:25:00Z</cp:lastPrinted>
  <dcterms:created xsi:type="dcterms:W3CDTF">2021-07-29T04:57:00Z</dcterms:created>
  <dcterms:modified xsi:type="dcterms:W3CDTF">2021-07-29T04:57:00Z</dcterms:modified>
</cp:coreProperties>
</file>