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31" w:type="dxa"/>
        <w:tblInd w:w="98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064"/>
        <w:gridCol w:w="397"/>
        <w:gridCol w:w="1965"/>
        <w:gridCol w:w="26"/>
      </w:tblGrid>
      <w:tr w:rsidR="003435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3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53C" w:rsidRDefault="008F7EE3">
            <w:pPr>
              <w:pStyle w:val="ab"/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№ 7 к письму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53C" w:rsidRDefault="008F7EE3">
            <w:pPr>
              <w:pStyle w:val="ab"/>
              <w:ind w:left="-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53C" w:rsidRDefault="008F7EE3">
            <w:pPr>
              <w:pStyle w:val="ab"/>
              <w:ind w:left="-65"/>
            </w:pPr>
            <w:r>
              <w:rPr>
                <w:rFonts w:ascii="Liberation Serif" w:hAnsi="Liberation Serif" w:cs="Liberation Serif"/>
                <w:color w:val="E7E6E6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ab"/>
              <w:ind w:left="-8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ab"/>
              <w:ind w:left="-74"/>
            </w:pPr>
            <w:r>
              <w:rPr>
                <w:rFonts w:ascii="Liberation Serif" w:hAnsi="Liberation Serif" w:cs="Liberation Serif"/>
                <w:color w:val="E7E6E6"/>
                <w:sz w:val="28"/>
                <w:szCs w:val="24"/>
              </w:rPr>
              <w:t xml:space="preserve">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53C" w:rsidRDefault="0034353C">
            <w:pPr>
              <w:pStyle w:val="ab"/>
              <w:ind w:left="9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353C" w:rsidRDefault="008F7EE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34353C" w:rsidRDefault="008F7E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34353C" w:rsidRDefault="008F7EE3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6"/>
      </w:tblGrid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Верхняя Тура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(указать наименование муниципального </w:t>
            </w:r>
            <w:r>
              <w:rPr>
                <w:rFonts w:ascii="Liberation Serif" w:hAnsi="Liberation Serif" w:cs="Liberation Serif"/>
                <w:szCs w:val="24"/>
              </w:rPr>
              <w:t>образования, расположенного на территории Свердловской области)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  2023 года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(указать отчетный период)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Постановление администрации Городского округа Верхняя Тура от 15.03.2021 №31 «Об утверждении Плана мероприятий по противодействию коррупций 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в </w:t>
            </w:r>
            <w:r>
              <w:rPr>
                <w:rFonts w:ascii="Liberation Serif" w:hAnsi="Liberation Serif" w:cs="Liberation Serif"/>
                <w:szCs w:val="28"/>
              </w:rPr>
              <w:t xml:space="preserve">Городском округе Верхняя Тура на 2021-2023» ( в редакции от 17.09.2021 №82)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(</w:t>
            </w:r>
            <w:r>
              <w:rPr>
                <w:rFonts w:ascii="Liberation Serif" w:hAnsi="Liberation Serif" w:cs="Liberation Serif"/>
                <w:szCs w:val="24"/>
              </w:rPr>
              <w:t>указать</w:t>
            </w:r>
            <w:r>
              <w:rPr>
                <w:rFonts w:ascii="Liberation Serif" w:hAnsi="Liberation Serif" w:cs="Liberation Serif"/>
                <w:szCs w:val="28"/>
              </w:rPr>
              <w:t xml:space="preserve"> реквизиты и наименование правового акта, которым утвержден план мероприятий по противодействию коррупции)</w:t>
            </w:r>
          </w:p>
        </w:tc>
      </w:tr>
    </w:tbl>
    <w:p w:rsidR="0034353C" w:rsidRDefault="0034353C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p w:rsidR="0034353C" w:rsidRDefault="0034353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W w:w="151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4243"/>
        <w:gridCol w:w="2127"/>
        <w:gridCol w:w="4394"/>
        <w:gridCol w:w="2365"/>
      </w:tblGrid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Номер</w:t>
            </w:r>
          </w:p>
          <w:p w:rsidR="0034353C" w:rsidRDefault="008F7EE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Номер пункта Плана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Наименование мероприятия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sz w:val="20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о реализации мероприятия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(проведенная работа)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6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по 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противодействию коррупции в Городком округе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53C" w:rsidRDefault="008F7EE3">
            <w:pPr>
              <w:tabs>
                <w:tab w:val="left" w:pos="12120"/>
              </w:tabs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2023года проведено 4 заседания комиссии:  28.03.2023; 30.06.2023; 08.09.2023; 21.12.2023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антикоррупционной экспертизы нормативных правовых актов</w:t>
            </w:r>
            <w:r>
              <w:rPr>
                <w:rFonts w:ascii="Liberation Serif" w:hAnsi="Liberation Serif" w:cs="Liberation Serif"/>
              </w:rPr>
              <w:t xml:space="preserve"> и проектов нормативных правовых актов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проведена экспертиза 1 нормативно правовых актов и 74 проектов нормативно правовых актов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возможности проведения независимой антикоррупционной </w:t>
            </w:r>
            <w:r>
              <w:rPr>
                <w:rFonts w:ascii="Liberation Serif" w:hAnsi="Liberation Serif" w:cs="Liberation Serif"/>
              </w:rPr>
              <w:t>экспертизы проектов нормативных правовых актов Городского округа Верхняя Тура, в том числе с привлечением общественных 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Проекты нормативно правовых актов размещены в разделе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«противодействие коррупции» на сайте Администрации городского округа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проектов нормативных правовых актов Городского округа Верхняя Тура в Прокуратуру города Кушва для проведения антикоррупционной экспертизы в целях устранения </w:t>
            </w:r>
            <w:r>
              <w:rPr>
                <w:rFonts w:ascii="Liberation Serif" w:hAnsi="Liberation Serif" w:cs="Liberation Serif"/>
              </w:rPr>
              <w:lastRenderedPageBreak/>
              <w:t>к</w:t>
            </w:r>
            <w:r>
              <w:rPr>
                <w:rFonts w:ascii="Liberation Serif" w:hAnsi="Liberation Serif" w:cs="Liberation Serif"/>
              </w:rPr>
              <w:t xml:space="preserve">оррупционного фактора на стадии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мере подготовки проектов нормативных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74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проектов нормативно правовых актов прошли антикоррупционную экспертизу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Рассмотрение на заседаниях комиссии по координации работы по противодействию </w:t>
            </w:r>
            <w:r>
              <w:rPr>
                <w:rFonts w:ascii="Liberation Serif" w:hAnsi="Liberation Serif" w:cs="Liberation Serif"/>
              </w:rPr>
              <w:t>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</w:t>
            </w:r>
            <w:r>
              <w:rPr>
                <w:rFonts w:ascii="Liberation Serif" w:hAnsi="Liberation Serif" w:cs="Liberation Serif"/>
              </w:rPr>
              <w:t>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реже одного раза в квартал</w:t>
            </w:r>
          </w:p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решений судов, арбитражных судов о признании недействитель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ными ненормативных правовых актов, незаконными решений и действий (бездействия) органов, организаций за отчетный период не принято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взаимодействия с правоохранительными органами, территориальными органами федеральных органов испо</w:t>
            </w:r>
            <w:r>
              <w:rPr>
                <w:rFonts w:ascii="Liberation Serif" w:hAnsi="Liberation Serif" w:cs="Liberation Serif"/>
              </w:rPr>
              <w:t>лнительной власти, иными государственными органами по вопросам профилактики коррупционных правонарушений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sz w:val="24"/>
                <w:szCs w:val="24"/>
              </w:rPr>
              <w:t xml:space="preserve">Модельные акты , представления Прокуратуры рассматриваются в установленные сроки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проверок использования муниципального имущества Городской округ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2021-2023годов в соответствии с планом проверок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Проведенная одна проверка использования муниципального имущества  , выявлено одно нарушение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поступивших в Управление по делам архитектуры, градостроительства и муниципального имущества жалоб и обращений граждан, и организаций о фактах совершения коррупционных правонарушений с </w:t>
            </w:r>
            <w:r>
              <w:rPr>
                <w:rFonts w:ascii="Liberation Serif" w:hAnsi="Liberation Serif" w:cs="Liberation Serif"/>
              </w:rPr>
              <w:lastRenderedPageBreak/>
              <w:t>целью их обращения по существу поставленных вопросов</w:t>
            </w:r>
            <w:r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right="-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мере поступления жалоб (не менее 2)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Жалоб в отчетный период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Ежеквартально, до 5 числа, следующего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отчетным периодом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Отказов в выдаче разрешений на строительство и ввода в эксплуатацию нет, выдано 7 разрешения на строительство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прозрачности процедур предоставления земельных участков, находящихся в муниципальной </w:t>
            </w:r>
            <w:r>
              <w:rPr>
                <w:rFonts w:ascii="Liberation Serif" w:hAnsi="Liberation Serif" w:cs="Liberation Serif"/>
              </w:rPr>
              <w:t xml:space="preserve">собственности Городского округа Верхняя Тура, и земельных участков, государственная собственность на которые не разграничена, на территории Городского округа Верхняя Тура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Ежегодно до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28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предоставлено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133 земельных участка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семинаре-совещании, проводимых Департаментом государственных закупок Свердловской области,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Министерством финансов Свердловской области по разъяснению положений Федерального закона от 05.04.2013 года №44-ФЗ «О контрактной системе в сфере закупок товаров, работ, услуг для обеспечения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государственных и муниципальных нужд»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Приняли участие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6 семинарах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ведомственного контроля за полнотой и качеством предоставления    муниципальными учреждениями Городского округа Верхняя Тура социально значимых муниципальных услуг </w:t>
            </w:r>
          </w:p>
          <w:p w:rsidR="0034353C" w:rsidRDefault="0034353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Ведомственный контроль проводится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резульататм опроса на сайтах муниципальных учреждений в разделе «независимая оценка» </w:t>
            </w: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353C" w:rsidRDefault="003435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внесены изменения в 3 регламента оказания муниципальных услуг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органами местного самоуправления муниципальных услуг (функций) по принципу «одного окна»,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 также в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</w:t>
            </w:r>
            <w:r>
              <w:rPr>
                <w:rFonts w:ascii="Liberation Serif" w:hAnsi="Liberation Serif" w:cs="Liberation Serif"/>
              </w:rPr>
              <w:t>организации предоставления государственных и муниципальных услуг»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соглашению с МФЦ внедрено Электронное взаимодействие информационного  обмена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институтов общественного контроля за соблюдением законодательства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противодействии коррупции на уровне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первом полугодии 2022 года сформирована Общественная Палата Городского округа Верхняя Тура.</w:t>
            </w:r>
          </w:p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деятельности организаций в сфере ЖКХ 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официальном сайте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на сайте администрации Городского округа Верхняя Тура в сети интернет в разделе «официально»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ежегодного социологического опросов </w:t>
            </w:r>
            <w:r>
              <w:rPr>
                <w:rFonts w:ascii="Liberation Serif" w:hAnsi="Liberation Serif" w:cs="Liberation Serif"/>
              </w:rPr>
              <w:t>уровня восприятия коррупции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Cell"/>
              <w:jc w:val="center"/>
            </w:pPr>
            <w:r>
              <w:t>Ежегодно</w:t>
            </w:r>
          </w:p>
          <w:p w:rsidR="0034353C" w:rsidRDefault="008F7EE3">
            <w:pPr>
              <w:pStyle w:val="ConsPlusCell"/>
              <w:jc w:val="center"/>
            </w:pPr>
            <w:r>
              <w:t>1 раз в год</w:t>
            </w:r>
          </w:p>
          <w:p w:rsidR="0034353C" w:rsidRDefault="008F7EE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Социологический опрос в 2023году не проводился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 выполнено 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качества предоставления  муниципальных услуг,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оводится, результаты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Фактов нарушения установленных ограничений и запретов в 2023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выявлено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коррупционных и иных  правонарушений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 жалоб не поступало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ЖКХ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аждан о коррупционных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правонарушениях на электронную почту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отчётном периоде не поступало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реагирования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них органов власти и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</w:t>
            </w:r>
            <w:r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 не выявлено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о реализации антикоррупционной политики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доступа граждан и организаций к информации о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расходованием средств местного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бюджета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администрации. В 2023 году  проведено 12 проверок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представления сведений о доходах, расходах, об имуществе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обязательствах имущественного характера лицами, замещающими муниципальные должности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сведений о доходах, расходах, об имуществе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органов местного самоуправления Городского округа Верхняя Тура, обеспечение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контроля своевременности предоставления указанных сведений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сведений о доходах, расходах, об имуществе и обязательствах имущественного характера предостав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контроля своевременности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указанных сведений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Анализ сведений о доходах, расходах, имуществе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олетних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 анализ сведений о доходах, расходах, имуществе и обязательствах имущественного характера 18 муниципального служащего, их супругов и несовершеннолетних детей, а также 19 руководителей подведомственных муниципальных учреждений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 их супругов и несовершеннолетних детей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Актуализация перечня должностей, замещение которых налагает обязанности предоставлять  сведений о доходах, расходах,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еречне должностей, замещение которых налагает обязанности предоставлять  сведений о доходах, расходах, имуществе и обязательствах имущественного характера актуализирован, внесены дополнения в перечень должностей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кадрового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резерва на конкурсной основе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31.12.2021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 кадровый резерв на конкурсной основе  в 2021 году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муниципальных служащих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Верхняя Тура и работников муниципальных учреждений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2022года прошли повышение квалификации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 муниципальных служащий 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 работников подведомственных учреждений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Предъявление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34353C" w:rsidRDefault="0034353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2023 году конкурсов не проводилось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34353C" w:rsidRDefault="0034353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занятия:</w:t>
            </w:r>
          </w:p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 16.03.2023г., приня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ло участие 16 муниципальных служащих;</w:t>
            </w:r>
          </w:p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 29.11.2023г., приняло участие 26 муниципальных служащих;</w:t>
            </w:r>
          </w:p>
          <w:p w:rsidR="0034353C" w:rsidRDefault="0034353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уведомления работниками органа местного самоуправления и   (или)  структурных подразделений администрации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Верхняя Тура, о фактах обращения в целях склонения их к совершению коррупционных правонарушений</w:t>
            </w:r>
          </w:p>
          <w:p w:rsidR="0034353C" w:rsidRDefault="0034353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обращений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 фактах противоправного поведения муниципальных служащих </w:t>
            </w:r>
          </w:p>
          <w:p w:rsidR="0034353C" w:rsidRDefault="0034353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353C" w:rsidRDefault="0034353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 фактах противоправного поведения муниципальных служащих в отчетном периоде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должности муниципальной службы, и руково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дителей подведомственных муниципальных учреждений положений антикоррупционного законодательства Российской Федерации, в том числе:</w:t>
            </w:r>
          </w:p>
          <w:p w:rsidR="0034353C" w:rsidRDefault="008F7EE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40.1. Об ответственности за коррупционные правонарушения (в том числе об увольнен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ии в связи с утратой доверия);</w:t>
            </w:r>
          </w:p>
          <w:p w:rsidR="0034353C" w:rsidRDefault="008F7EE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40.2. Рекомендации соблюдения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501);</w:t>
            </w:r>
          </w:p>
          <w:p w:rsidR="0034353C" w:rsidRDefault="008F7EE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40.3.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 вновь поступил на муниципальную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службу два человека,  с положениями  антикоррупционного законодательства Российской Федерации ознакомлены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использованием электронного курса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 Противодействие коррупции»: </w:t>
            </w:r>
          </w:p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https://ркцгму.рф/deyatelnost/uchebno-metodicheskie-materialy/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вышение эффективности кадровой работы в части, касающейся ведения личных дел лиц, замещающих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контроля за актуализацией сведений, соде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Актуализированы сведения, изменений нет.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теме «Меры по предупреждению и противодействию коррупции» 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коррупционными рисками, утвержденный нормативным правовым актом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Вновь поступившие муниципальные служащие прошли повышение квалификации в объем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72 часа по программе «Противодействие коррупции» 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49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ородском округе Верхняя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отчета о выполнении Плана мероприятий по противодействию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плана в первом полугодии рассмотрен 21.12.2023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 июля отчетного года 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в разделе, посвященном вопросам противодействия кор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рупции, официального сайта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 «Интернет»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августа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отчетного года и до 1 февраля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рдловской области и Правительства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ный год –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ний, расположенных на территории Свердловской области,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вопросам противодействия коррупции</w:t>
            </w:r>
          </w:p>
          <w:p w:rsidR="0034353C" w:rsidRDefault="003435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1 июня отчетного года и до 1 декабря отчетного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несоответствия с методическими рекомендациями по размещению и наполнению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подразделов официальных сайтов государственных органов Свердловской области.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на разовой основе представителей институтов гражданского общества в работе Комиссии по  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противодействию коррупции в Город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ском округе Верхняя Тура </w:t>
            </w:r>
          </w:p>
          <w:p w:rsidR="0034353C" w:rsidRDefault="003435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квартал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Комиссии по  координации работы по противодействию коррупции в Городском округе Верхняя Тура принял участие член Общественной Палы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 представителей общественных объединений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организаций в состав аттестационной комиссии, комиссии  по соблюдению требований к служебному поведению и урегулированию конфликта интересов, конкурсных комиссий на замещение вакантных должностей муниципальной службы и руководителей бюджетных учреждений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прошли аттестацию 4 муниципальных служащих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методических, информационных и разъяснительных материалов об антикоррупционных стандартах поведения для лиц, замещающих должности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службы в органах местного самоуправления, а также работников муниципальных учреждений и предприятий на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ind w:left="36" w:right="-113" w:firstLine="135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Методические материалы об уголовной ответственность за преступление коррупционной направленности выданы  муниципальным служащими органов местного самоуправления Городского округа Верхняя Тура. </w:t>
            </w:r>
          </w:p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Указанные методические материалы направлены руководителям подв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едомственных муниципальных учреждений для ознакомления и использования в работе по профилактике коррупционных правонарушений в подведомственных учреждениях.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просветительских материалов, направленных на борьбу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проявлениями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коррупции , в подразделах «Антикоррупционное просвещение граждан» раздела «Противодействие коррупции» в информационно-телекоммуникационной сети Интернет (далее-сеть Интернет)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Верхняя Тура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(курируемых) организаций разъяснительных мероприятий на тему «Меры дисциплинарной ответственности за невыполнение требований законодательства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противодействии коррупции. Персональная ответственность за несоблюдение обязательных требований, ограничений и запретов»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методические материалы об уголовной ответственность за преступление коррупционной направленности направлены р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уководителям подведомственных муниципальных учреждений для ознакомления и использования в работе по профилактике коррупционных правонарушений в подведомственных учреждениях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в общеобразовательных организациях просветительских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общественных  акций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целях антикоррупционного просвещения и противодействия коррупции , в том числе приуроченных к Международному дню борьбы с коррупцией 9 декабря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 полугодие  2023гда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научно-практических конференций, семинаров, 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квест-игры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выполне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ответственными за профилактику коррупционных и иных правонарушений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подведомственных (курируемых) муниципальных организациях, по вопросам реализации требований, предусмотренных статьей 13.3 Федерального закона от 25.12.2008года №273-ФЗ «О противодействии коррупции»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343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муниципальных организациях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3C" w:rsidRDefault="008F7EE3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</w:tbl>
    <w:p w:rsidR="0034353C" w:rsidRDefault="0034353C">
      <w:pPr>
        <w:rPr>
          <w:rFonts w:ascii="Liberation Serif" w:hAnsi="Liberation Serif" w:cs="Liberation Serif"/>
          <w:sz w:val="10"/>
          <w:szCs w:val="10"/>
        </w:rPr>
      </w:pPr>
    </w:p>
    <w:p w:rsidR="0034353C" w:rsidRDefault="008F7EE3">
      <w:pPr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ВЫВОД: 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60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мероприятий Плана, запланированных к выполнению в  2023года, выполнено</w:t>
      </w:r>
      <w:r>
        <w:rPr>
          <w:rFonts w:ascii="Liberation Serif" w:hAnsi="Liberation Serif" w:cs="Liberation Serif"/>
          <w:sz w:val="28"/>
          <w:szCs w:val="28"/>
        </w:rPr>
        <w:t xml:space="preserve"> 57</w:t>
      </w:r>
      <w:r>
        <w:rPr>
          <w:rFonts w:ascii="Liberation Serif" w:hAnsi="Liberation Serif" w:cs="Liberation Serif"/>
          <w:b/>
          <w:sz w:val="28"/>
          <w:szCs w:val="28"/>
        </w:rPr>
        <w:t xml:space="preserve"> мероприятий, из них:</w:t>
      </w:r>
    </w:p>
    <w:p w:rsidR="0034353C" w:rsidRDefault="008F7EE3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56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мероприятий;</w:t>
      </w:r>
    </w:p>
    <w:p w:rsidR="0034353C" w:rsidRDefault="008F7EE3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с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нарушением установленных сроков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по следующим причинам : </w:t>
      </w:r>
    </w:p>
    <w:p w:rsidR="0034353C" w:rsidRDefault="008F7EE3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не выполнено – 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мероприятий по следующим причинам:</w:t>
      </w:r>
    </w:p>
    <w:p w:rsidR="0034353C" w:rsidRDefault="008F7EE3">
      <w:r>
        <w:rPr>
          <w:rFonts w:ascii="Liberation Serif" w:hAnsi="Liberation Serif" w:cs="Liberation Serif"/>
          <w:b/>
          <w:sz w:val="28"/>
          <w:szCs w:val="28"/>
        </w:rPr>
        <w:t xml:space="preserve">         Выявлены следующие причины и условия, способствующие коррупционным нарушениям: не выявлено</w:t>
      </w:r>
      <w:r>
        <w:rPr>
          <w:rFonts w:ascii="Liberation Serif" w:hAnsi="Liberation Serif" w:cs="Liberation Serif"/>
          <w:b/>
          <w:sz w:val="24"/>
          <w:szCs w:val="28"/>
        </w:rPr>
        <w:t xml:space="preserve">. </w:t>
      </w:r>
    </w:p>
    <w:p w:rsidR="0034353C" w:rsidRDefault="008F7EE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353C" w:rsidRDefault="0034353C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34353C" w:rsidRDefault="0034353C">
      <w:pPr>
        <w:pStyle w:val="a3"/>
        <w:ind w:firstLine="709"/>
        <w:jc w:val="both"/>
      </w:pPr>
    </w:p>
    <w:sectPr w:rsidR="0034353C">
      <w:headerReference w:type="default" r:id="rId6"/>
      <w:pgSz w:w="16838" w:h="11906" w:orient="landscape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7EE3">
      <w:r>
        <w:separator/>
      </w:r>
    </w:p>
  </w:endnote>
  <w:endnote w:type="continuationSeparator" w:id="0">
    <w:p w:rsidR="00000000" w:rsidRDefault="008F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7EE3">
      <w:r>
        <w:rPr>
          <w:color w:val="000000"/>
        </w:rPr>
        <w:separator/>
      </w:r>
    </w:p>
  </w:footnote>
  <w:footnote w:type="continuationSeparator" w:id="0">
    <w:p w:rsidR="00000000" w:rsidRDefault="008F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2" w:rsidRDefault="008F7EE3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353C"/>
    <w:rsid w:val="0034353C"/>
    <w:rsid w:val="008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9C92-5407-43D5-8D77-903E589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styleId="ab">
    <w:name w:val="No Spacing"/>
    <w:pPr>
      <w:suppressAutoHyphens/>
      <w:spacing w:after="0" w:line="240" w:lineRule="auto"/>
    </w:pPr>
  </w:style>
  <w:style w:type="paragraph" w:customStyle="1" w:styleId="ConsPlusCell">
    <w:name w:val="ConsPlusCell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Мухачев Алексей Львович</cp:lastModifiedBy>
  <cp:revision>2</cp:revision>
  <cp:lastPrinted>2023-01-23T10:19:00Z</cp:lastPrinted>
  <dcterms:created xsi:type="dcterms:W3CDTF">2024-02-16T10:19:00Z</dcterms:created>
  <dcterms:modified xsi:type="dcterms:W3CDTF">2024-02-16T10:19:00Z</dcterms:modified>
</cp:coreProperties>
</file>