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A" w:rsidRPr="00130A9E" w:rsidRDefault="00495E6A" w:rsidP="001A65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6A" w:rsidRPr="00130A9E" w:rsidRDefault="00495E6A" w:rsidP="001A657A">
      <w:pPr>
        <w:jc w:val="center"/>
        <w:rPr>
          <w:b/>
          <w:sz w:val="16"/>
          <w:szCs w:val="16"/>
        </w:rPr>
      </w:pPr>
    </w:p>
    <w:p w:rsidR="00495E6A" w:rsidRPr="00130A9E" w:rsidRDefault="00495E6A" w:rsidP="001A657A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РОССИЙСКАЯ ФЕДЕРАЦИЯ</w:t>
      </w:r>
    </w:p>
    <w:p w:rsidR="00495E6A" w:rsidRPr="00130A9E" w:rsidRDefault="00495E6A" w:rsidP="001A657A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ДУМА ГОРОДСКОГО ОКРУГА ВЕРХНЯЯ ТУРА</w:t>
      </w:r>
    </w:p>
    <w:p w:rsidR="00495E6A" w:rsidRPr="00130A9E" w:rsidRDefault="00495E6A" w:rsidP="001A657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130A9E">
        <w:rPr>
          <w:b/>
          <w:sz w:val="28"/>
          <w:szCs w:val="28"/>
        </w:rPr>
        <w:t xml:space="preserve"> СОЗЫВ</w:t>
      </w:r>
    </w:p>
    <w:p w:rsidR="00495E6A" w:rsidRPr="00130A9E" w:rsidRDefault="00495E6A" w:rsidP="001A6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шестое</w:t>
      </w:r>
      <w:r w:rsidRPr="00130A9E">
        <w:rPr>
          <w:b/>
          <w:sz w:val="28"/>
          <w:szCs w:val="28"/>
        </w:rPr>
        <w:t xml:space="preserve"> заседание </w:t>
      </w:r>
    </w:p>
    <w:p w:rsidR="00495E6A" w:rsidRPr="00130A9E" w:rsidRDefault="00495E6A" w:rsidP="001A657A">
      <w:pPr>
        <w:jc w:val="center"/>
        <w:rPr>
          <w:b/>
          <w:sz w:val="28"/>
          <w:szCs w:val="28"/>
        </w:rPr>
      </w:pPr>
    </w:p>
    <w:p w:rsidR="00495E6A" w:rsidRPr="00130A9E" w:rsidRDefault="00495E6A" w:rsidP="00B73AB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b/>
          <w:color w:val="000000"/>
          <w:sz w:val="28"/>
          <w:szCs w:val="28"/>
          <w:u w:val="single"/>
        </w:rPr>
      </w:pPr>
      <w:r w:rsidRPr="00130A9E">
        <w:rPr>
          <w:b/>
          <w:color w:val="000000"/>
          <w:sz w:val="28"/>
          <w:szCs w:val="28"/>
        </w:rPr>
        <w:t>РЕШЕНИЕ №</w:t>
      </w:r>
      <w:r w:rsidRPr="00130A9E">
        <w:rPr>
          <w:b/>
          <w:color w:val="000000"/>
          <w:sz w:val="28"/>
          <w:szCs w:val="28"/>
          <w:u w:val="single"/>
        </w:rPr>
        <w:t xml:space="preserve"> 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1A657A">
        <w:rPr>
          <w:b/>
          <w:color w:val="000000"/>
          <w:sz w:val="28"/>
          <w:szCs w:val="28"/>
          <w:u w:val="single"/>
        </w:rPr>
        <w:t>1</w:t>
      </w:r>
      <w:r w:rsidRPr="00130A9E">
        <w:rPr>
          <w:b/>
          <w:color w:val="000000"/>
          <w:sz w:val="28"/>
          <w:szCs w:val="28"/>
          <w:u w:val="single"/>
        </w:rPr>
        <w:tab/>
      </w:r>
    </w:p>
    <w:p w:rsidR="00495E6A" w:rsidRPr="00130A9E" w:rsidRDefault="00495E6A" w:rsidP="001A657A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130A9E">
        <w:rPr>
          <w:rFonts w:cs="Arial"/>
          <w:bCs/>
          <w:sz w:val="28"/>
          <w:szCs w:val="28"/>
        </w:rPr>
        <w:t>2</w:t>
      </w:r>
      <w:r w:rsidR="001A657A">
        <w:rPr>
          <w:rFonts w:cs="Arial"/>
          <w:bCs/>
          <w:sz w:val="28"/>
          <w:szCs w:val="28"/>
        </w:rPr>
        <w:t>1</w:t>
      </w:r>
      <w:r w:rsidRPr="00130A9E">
        <w:rPr>
          <w:rFonts w:cs="Arial"/>
          <w:bCs/>
          <w:sz w:val="28"/>
          <w:szCs w:val="28"/>
        </w:rPr>
        <w:t xml:space="preserve"> я</w:t>
      </w:r>
      <w:r w:rsidR="001A657A">
        <w:rPr>
          <w:rFonts w:cs="Arial"/>
          <w:bCs/>
          <w:sz w:val="28"/>
          <w:szCs w:val="28"/>
        </w:rPr>
        <w:t>нваря</w:t>
      </w:r>
      <w:r w:rsidRPr="00130A9E">
        <w:rPr>
          <w:rFonts w:cs="Arial"/>
          <w:bCs/>
          <w:sz w:val="28"/>
          <w:szCs w:val="28"/>
        </w:rPr>
        <w:t xml:space="preserve"> 20</w:t>
      </w:r>
      <w:r w:rsidR="001A657A">
        <w:rPr>
          <w:rFonts w:cs="Arial"/>
          <w:bCs/>
          <w:sz w:val="28"/>
          <w:szCs w:val="28"/>
        </w:rPr>
        <w:t>21</w:t>
      </w:r>
      <w:r w:rsidRPr="00130A9E">
        <w:rPr>
          <w:rFonts w:cs="Arial"/>
          <w:bCs/>
          <w:sz w:val="28"/>
          <w:szCs w:val="28"/>
        </w:rPr>
        <w:t xml:space="preserve"> года </w:t>
      </w:r>
    </w:p>
    <w:p w:rsidR="00495E6A" w:rsidRPr="00130A9E" w:rsidRDefault="00495E6A" w:rsidP="00B73AB4">
      <w:pPr>
        <w:autoSpaceDE w:val="0"/>
        <w:autoSpaceDN w:val="0"/>
        <w:adjustRightInd w:val="0"/>
        <w:spacing w:after="360"/>
        <w:jc w:val="both"/>
        <w:rPr>
          <w:rFonts w:cs="Arial"/>
          <w:bCs/>
          <w:sz w:val="28"/>
          <w:szCs w:val="28"/>
        </w:rPr>
      </w:pPr>
      <w:r w:rsidRPr="00130A9E">
        <w:rPr>
          <w:rFonts w:cs="Arial"/>
          <w:bCs/>
          <w:sz w:val="28"/>
          <w:szCs w:val="28"/>
        </w:rPr>
        <w:t xml:space="preserve">г. Верхняя Тура </w:t>
      </w:r>
    </w:p>
    <w:p w:rsidR="00A650CA" w:rsidRDefault="00A650CA" w:rsidP="001A657A">
      <w:pPr>
        <w:pStyle w:val="ConsPlusNormal"/>
        <w:ind w:right="425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внесении изменений в Правила землепользования и застройки</w:t>
      </w:r>
    </w:p>
    <w:p w:rsidR="00A650CA" w:rsidRPr="000B085A" w:rsidRDefault="00A650CA" w:rsidP="001A657A">
      <w:pPr>
        <w:pStyle w:val="ConsPlusNormal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Городского округа Верхняя Тура</w:t>
      </w:r>
    </w:p>
    <w:p w:rsidR="00A650CA" w:rsidRPr="000B085A" w:rsidRDefault="00A650CA" w:rsidP="001A657A">
      <w:pPr>
        <w:pStyle w:val="ConsPlusNormal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CA" w:rsidRPr="000B085A" w:rsidRDefault="00C552EF" w:rsidP="001A6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35 и 36 Градостроительного кодекса Российской Федерации,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A650CA" w:rsidRPr="000B08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5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</w:t>
      </w:r>
      <w:r w:rsidR="00A650CA">
        <w:rPr>
          <w:rFonts w:ascii="Times New Roman" w:hAnsi="Times New Roman" w:cs="Times New Roman"/>
          <w:color w:val="000000" w:themeColor="text1"/>
          <w:sz w:val="28"/>
          <w:szCs w:val="28"/>
        </w:rPr>
        <w:t>2003 года  №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A650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50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Уставом Городского округа Верхняя 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результатам, </w:t>
      </w:r>
      <w:r w:rsidR="00E5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проведенных </w:t>
      </w:r>
      <w:r w:rsidR="00DC112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11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1.20</w:t>
      </w:r>
      <w:r w:rsidR="00DC112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</w:p>
    <w:p w:rsidR="00A650CA" w:rsidRPr="000B085A" w:rsidRDefault="00A650CA" w:rsidP="001A657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863102" w:rsidRDefault="00A650CA" w:rsidP="006423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«Правила землепользования и застройки Городского округа Верхняя Тура», утвержденные Решением Думы Городского округа Верхняя Тура от 2</w:t>
      </w:r>
      <w:r w:rsidR="00C552E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552E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552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№ </w:t>
      </w:r>
      <w:r w:rsidR="00C552EF">
        <w:rPr>
          <w:rFonts w:ascii="Times New Roman" w:hAnsi="Times New Roman" w:cs="Times New Roman"/>
          <w:color w:val="000000" w:themeColor="text1"/>
          <w:sz w:val="28"/>
          <w:szCs w:val="28"/>
        </w:rPr>
        <w:t>69 «Об утверждении Правил землепользования и застройки Городского округа Верхняя Тура»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B73AB4" w:rsidRDefault="00F96278" w:rsidP="00B73AB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53DB6">
        <w:rPr>
          <w:rFonts w:ascii="Times New Roman" w:hAnsi="Times New Roman" w:cs="Times New Roman"/>
          <w:color w:val="000000" w:themeColor="text1"/>
          <w:sz w:val="28"/>
          <w:szCs w:val="28"/>
        </w:rPr>
        <w:t>Пункт 2.1</w:t>
      </w:r>
      <w:r w:rsidR="00F1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 «Виды разрешенного использования для территориальных зон Городского округа Верхняя Тура» главы 9 изложить в </w:t>
      </w:r>
      <w:r w:rsidR="0037283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F1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93"/>
        <w:gridCol w:w="2551"/>
        <w:gridCol w:w="1985"/>
        <w:gridCol w:w="44"/>
        <w:gridCol w:w="2224"/>
      </w:tblGrid>
      <w:tr w:rsidR="00F16ECD" w:rsidRPr="00A57AA7" w:rsidTr="00642386">
        <w:trPr>
          <w:trHeight w:val="289"/>
        </w:trPr>
        <w:tc>
          <w:tcPr>
            <w:tcW w:w="709" w:type="dxa"/>
            <w:shd w:val="clear" w:color="auto" w:fill="auto"/>
          </w:tcPr>
          <w:p w:rsidR="00F16ECD" w:rsidRPr="00A57AA7" w:rsidRDefault="00F16ECD" w:rsidP="001A657A">
            <w:pPr>
              <w:jc w:val="center"/>
            </w:pPr>
            <w:r w:rsidRPr="00A57AA7">
              <w:t>№</w:t>
            </w:r>
          </w:p>
          <w:p w:rsidR="00F16ECD" w:rsidRPr="00A57AA7" w:rsidRDefault="00F16ECD" w:rsidP="001A657A">
            <w:pPr>
              <w:jc w:val="center"/>
            </w:pPr>
            <w:r w:rsidRPr="00A57AA7">
              <w:t>п.п.</w:t>
            </w:r>
          </w:p>
        </w:tc>
        <w:tc>
          <w:tcPr>
            <w:tcW w:w="2093" w:type="dxa"/>
            <w:shd w:val="clear" w:color="auto" w:fill="auto"/>
          </w:tcPr>
          <w:p w:rsidR="00F16ECD" w:rsidRPr="00D46A4A" w:rsidRDefault="00F16ECD" w:rsidP="001A657A">
            <w:pPr>
              <w:jc w:val="center"/>
              <w:rPr>
                <w:sz w:val="20"/>
              </w:rPr>
            </w:pPr>
            <w:r w:rsidRPr="00D46A4A">
              <w:rPr>
                <w:sz w:val="20"/>
              </w:rPr>
              <w:t>Наименование территориальной зоны (код территориальной зоны)</w:t>
            </w:r>
          </w:p>
        </w:tc>
        <w:tc>
          <w:tcPr>
            <w:tcW w:w="2551" w:type="dxa"/>
          </w:tcPr>
          <w:p w:rsidR="00F16ECD" w:rsidRPr="00A57AA7" w:rsidRDefault="00F16ECD" w:rsidP="001A657A">
            <w:pPr>
              <w:jc w:val="center"/>
            </w:pPr>
            <w:r w:rsidRPr="00A57AA7">
              <w:t>Основные виды РИ (Код вида РИ)</w:t>
            </w:r>
          </w:p>
        </w:tc>
        <w:tc>
          <w:tcPr>
            <w:tcW w:w="2029" w:type="dxa"/>
            <w:gridSpan w:val="2"/>
          </w:tcPr>
          <w:p w:rsidR="00F16ECD" w:rsidRPr="00A57AA7" w:rsidRDefault="00F16ECD" w:rsidP="001A657A">
            <w:pPr>
              <w:jc w:val="center"/>
            </w:pPr>
            <w:r w:rsidRPr="00A57AA7">
              <w:t>Условно разрешенные виды РИ</w:t>
            </w:r>
          </w:p>
          <w:p w:rsidR="00F16ECD" w:rsidRPr="00A57AA7" w:rsidRDefault="00F16ECD" w:rsidP="001A657A">
            <w:pPr>
              <w:jc w:val="center"/>
            </w:pPr>
            <w:r w:rsidRPr="00A57AA7">
              <w:t>(Код вида РИ)</w:t>
            </w:r>
          </w:p>
        </w:tc>
        <w:tc>
          <w:tcPr>
            <w:tcW w:w="2224" w:type="dxa"/>
          </w:tcPr>
          <w:p w:rsidR="00F16ECD" w:rsidRPr="00A57AA7" w:rsidRDefault="00F16ECD" w:rsidP="001A657A">
            <w:pPr>
              <w:jc w:val="center"/>
            </w:pPr>
            <w:r w:rsidRPr="00A57AA7">
              <w:t>Вспомогательные виды РИ</w:t>
            </w:r>
          </w:p>
          <w:p w:rsidR="00F16ECD" w:rsidRPr="00A57AA7" w:rsidRDefault="00F16ECD" w:rsidP="001A657A">
            <w:pPr>
              <w:jc w:val="center"/>
            </w:pPr>
            <w:r w:rsidRPr="00A57AA7">
              <w:t>(Код вида РИ)</w:t>
            </w:r>
          </w:p>
        </w:tc>
      </w:tr>
      <w:tr w:rsidR="00F16ECD" w:rsidRPr="00A57AA7" w:rsidTr="00642386">
        <w:trPr>
          <w:trHeight w:val="111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16ECD" w:rsidRPr="00A57AA7" w:rsidRDefault="00F16ECD" w:rsidP="001A657A">
            <w:pPr>
              <w:jc w:val="center"/>
            </w:pPr>
            <w:r w:rsidRPr="00A57AA7">
              <w:t>1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</w:tcPr>
          <w:p w:rsidR="00F16ECD" w:rsidRPr="00A57AA7" w:rsidRDefault="00F16ECD" w:rsidP="001A657A">
            <w:pPr>
              <w:jc w:val="center"/>
            </w:pPr>
            <w:r w:rsidRPr="00A57AA7">
              <w:t>2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F16ECD" w:rsidRPr="00A57AA7" w:rsidRDefault="00F16ECD" w:rsidP="001A657A">
            <w:pPr>
              <w:jc w:val="center"/>
            </w:pPr>
            <w:r w:rsidRPr="00A57AA7">
              <w:t>3</w:t>
            </w:r>
          </w:p>
        </w:tc>
        <w:tc>
          <w:tcPr>
            <w:tcW w:w="2029" w:type="dxa"/>
            <w:gridSpan w:val="2"/>
            <w:tcBorders>
              <w:bottom w:val="double" w:sz="4" w:space="0" w:color="auto"/>
            </w:tcBorders>
          </w:tcPr>
          <w:p w:rsidR="00F16ECD" w:rsidRPr="00A57AA7" w:rsidRDefault="00F16ECD" w:rsidP="001A657A">
            <w:pPr>
              <w:jc w:val="center"/>
            </w:pPr>
            <w:r w:rsidRPr="00A57AA7">
              <w:t>4</w:t>
            </w:r>
          </w:p>
        </w:tc>
        <w:tc>
          <w:tcPr>
            <w:tcW w:w="2224" w:type="dxa"/>
            <w:tcBorders>
              <w:bottom w:val="double" w:sz="4" w:space="0" w:color="auto"/>
            </w:tcBorders>
          </w:tcPr>
          <w:p w:rsidR="00F16ECD" w:rsidRPr="00A57AA7" w:rsidRDefault="00F16ECD" w:rsidP="001A657A">
            <w:pPr>
              <w:jc w:val="center"/>
            </w:pPr>
            <w:r w:rsidRPr="00A57AA7">
              <w:t>5</w:t>
            </w:r>
          </w:p>
        </w:tc>
      </w:tr>
      <w:tr w:rsidR="000D35E1" w:rsidRPr="00A57AA7" w:rsidTr="00642386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E1" w:rsidRPr="00A57AA7" w:rsidRDefault="000D35E1" w:rsidP="001A657A">
            <w:r w:rsidRPr="00A57AA7">
              <w:rPr>
                <w:sz w:val="22"/>
                <w:szCs w:val="22"/>
              </w:rPr>
              <w:t>2.1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E1" w:rsidRPr="00A57AA7" w:rsidRDefault="000D35E1" w:rsidP="001A657A">
            <w:r w:rsidRPr="00A57AA7">
              <w:rPr>
                <w:sz w:val="22"/>
                <w:szCs w:val="22"/>
              </w:rPr>
              <w:t>Зона делового, общественного и коммерческого назначения (ОДС - 1)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1" w:rsidRPr="003F05DC" w:rsidRDefault="00236121" w:rsidP="001A657A">
            <w:r w:rsidRPr="003F05DC">
              <w:rPr>
                <w:sz w:val="22"/>
                <w:szCs w:val="22"/>
              </w:rPr>
              <w:t>Социальное обслуживание (3.2)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Спорт (5.1)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Общественное управление (3.8)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Предпринимательство (4.0)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Деловое управление (4.1)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 xml:space="preserve">Объекты торговли </w:t>
            </w:r>
            <w:r w:rsidRPr="00A57AA7">
              <w:rPr>
                <w:sz w:val="22"/>
                <w:szCs w:val="22"/>
              </w:rPr>
              <w:lastRenderedPageBreak/>
              <w:t>(торговые центры, торгово-развлекательные центры (комплексы) (4.2)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Рынки (4.3)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Магазины (4.4)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Банковская и страховая деятельность (4.5)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Благоустройство территории (12.0.2)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Развлечения (4.8)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1" w:rsidRPr="00A57AA7" w:rsidRDefault="000D35E1" w:rsidP="001A657A">
            <w:r w:rsidRPr="00A57AA7">
              <w:rPr>
                <w:sz w:val="22"/>
                <w:szCs w:val="22"/>
              </w:rPr>
              <w:lastRenderedPageBreak/>
              <w:t>Санаторная деятельность (9.2.1)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Гостиничное обслуживание (4.7)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Объекты придорожного сервиса (4.9.1)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 xml:space="preserve">Туристическое </w:t>
            </w:r>
            <w:r w:rsidRPr="00A57AA7">
              <w:rPr>
                <w:sz w:val="22"/>
                <w:szCs w:val="22"/>
              </w:rPr>
              <w:lastRenderedPageBreak/>
              <w:t>обслуживание (5.2.1)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Религиозное использование (3.7)</w:t>
            </w:r>
          </w:p>
          <w:p w:rsidR="000D35E1" w:rsidRPr="00A57AA7" w:rsidRDefault="000D35E1" w:rsidP="001A657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1" w:rsidRPr="00A57AA7" w:rsidRDefault="000D35E1" w:rsidP="001A657A">
            <w:r w:rsidRPr="00A57AA7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Бытовое обслуживание (3.3)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Дошкольное, начальное и среднее общее образование (3.5.1)</w:t>
            </w:r>
          </w:p>
          <w:p w:rsidR="000D35E1" w:rsidRPr="00A57AA7" w:rsidRDefault="000D35E1" w:rsidP="001A657A">
            <w:r w:rsidRPr="00A57AA7">
              <w:rPr>
                <w:sz w:val="22"/>
                <w:szCs w:val="22"/>
              </w:rPr>
              <w:t>Общественное питание (4.6)</w:t>
            </w:r>
          </w:p>
        </w:tc>
      </w:tr>
    </w:tbl>
    <w:p w:rsidR="00A57AA7" w:rsidRDefault="00553DB6" w:rsidP="001A6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B73AB4" w:rsidRDefault="00A57AA7" w:rsidP="00B73AB4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3DB6">
        <w:rPr>
          <w:rFonts w:ascii="Times New Roman" w:hAnsi="Times New Roman" w:cs="Times New Roman"/>
          <w:color w:val="000000" w:themeColor="text1"/>
          <w:sz w:val="28"/>
          <w:szCs w:val="28"/>
        </w:rPr>
        <w:t>) Пункт 2.2</w:t>
      </w:r>
      <w:r w:rsidR="00553DB6" w:rsidRPr="0055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 «Виды разрешенного использования для территориальных зон Городского округа Верхняя Тура» гл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авы 9 изложить в </w:t>
      </w:r>
      <w:r w:rsidR="0037283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54"/>
        <w:gridCol w:w="2433"/>
        <w:gridCol w:w="7"/>
        <w:gridCol w:w="1985"/>
        <w:gridCol w:w="37"/>
        <w:gridCol w:w="2486"/>
      </w:tblGrid>
      <w:tr w:rsidR="00553DB6" w:rsidRPr="00553DB6" w:rsidTr="00372831">
        <w:trPr>
          <w:trHeight w:val="289"/>
          <w:tblHeader/>
        </w:trPr>
        <w:tc>
          <w:tcPr>
            <w:tcW w:w="709" w:type="dxa"/>
            <w:shd w:val="clear" w:color="auto" w:fill="auto"/>
          </w:tcPr>
          <w:p w:rsidR="00553DB6" w:rsidRPr="00553DB6" w:rsidRDefault="00553DB6" w:rsidP="001A657A">
            <w:pPr>
              <w:jc w:val="center"/>
            </w:pPr>
            <w:r w:rsidRPr="00553DB6">
              <w:t>№</w:t>
            </w:r>
          </w:p>
          <w:p w:rsidR="00553DB6" w:rsidRPr="00553DB6" w:rsidRDefault="00553DB6" w:rsidP="001A657A">
            <w:pPr>
              <w:jc w:val="center"/>
            </w:pPr>
            <w:r w:rsidRPr="00553DB6">
              <w:t>п.п.</w:t>
            </w:r>
          </w:p>
        </w:tc>
        <w:tc>
          <w:tcPr>
            <w:tcW w:w="1954" w:type="dxa"/>
            <w:shd w:val="clear" w:color="auto" w:fill="auto"/>
          </w:tcPr>
          <w:p w:rsidR="00553DB6" w:rsidRPr="00D46A4A" w:rsidRDefault="00553DB6" w:rsidP="001A657A">
            <w:pPr>
              <w:jc w:val="center"/>
              <w:rPr>
                <w:sz w:val="20"/>
              </w:rPr>
            </w:pPr>
            <w:r w:rsidRPr="00D46A4A">
              <w:rPr>
                <w:sz w:val="20"/>
              </w:rPr>
              <w:t>Наименование территориальной зоны (код территориальной зоны)</w:t>
            </w:r>
          </w:p>
        </w:tc>
        <w:tc>
          <w:tcPr>
            <w:tcW w:w="2433" w:type="dxa"/>
          </w:tcPr>
          <w:p w:rsidR="00553DB6" w:rsidRPr="00553DB6" w:rsidRDefault="00553DB6" w:rsidP="001A657A">
            <w:pPr>
              <w:jc w:val="center"/>
            </w:pPr>
            <w:r w:rsidRPr="00553DB6">
              <w:t>Основные виды РИ (Код вида РИ)</w:t>
            </w:r>
          </w:p>
        </w:tc>
        <w:tc>
          <w:tcPr>
            <w:tcW w:w="2029" w:type="dxa"/>
            <w:gridSpan w:val="3"/>
          </w:tcPr>
          <w:p w:rsidR="00553DB6" w:rsidRPr="00553DB6" w:rsidRDefault="00553DB6" w:rsidP="001A657A">
            <w:pPr>
              <w:jc w:val="center"/>
            </w:pPr>
            <w:r w:rsidRPr="00553DB6">
              <w:t>Условно разрешенные виды РИ</w:t>
            </w:r>
          </w:p>
          <w:p w:rsidR="00553DB6" w:rsidRPr="00553DB6" w:rsidRDefault="00553DB6" w:rsidP="001A657A">
            <w:pPr>
              <w:jc w:val="center"/>
            </w:pPr>
            <w:r w:rsidRPr="00553DB6">
              <w:t>(Код вида РИ)</w:t>
            </w:r>
          </w:p>
        </w:tc>
        <w:tc>
          <w:tcPr>
            <w:tcW w:w="2486" w:type="dxa"/>
          </w:tcPr>
          <w:p w:rsidR="00553DB6" w:rsidRPr="00553DB6" w:rsidRDefault="00553DB6" w:rsidP="001A657A">
            <w:pPr>
              <w:jc w:val="center"/>
            </w:pPr>
            <w:r w:rsidRPr="00553DB6">
              <w:t>Вспомогательные виды РИ</w:t>
            </w:r>
          </w:p>
          <w:p w:rsidR="00553DB6" w:rsidRPr="00553DB6" w:rsidRDefault="00553DB6" w:rsidP="001A657A">
            <w:pPr>
              <w:jc w:val="center"/>
            </w:pPr>
            <w:r w:rsidRPr="00553DB6">
              <w:t>(Код вида РИ)</w:t>
            </w:r>
          </w:p>
        </w:tc>
      </w:tr>
      <w:tr w:rsidR="00553DB6" w:rsidRPr="00553DB6" w:rsidTr="00372831">
        <w:trPr>
          <w:trHeight w:val="111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53DB6" w:rsidRPr="00553DB6" w:rsidRDefault="00553DB6" w:rsidP="001A657A">
            <w:pPr>
              <w:tabs>
                <w:tab w:val="left" w:pos="259"/>
              </w:tabs>
              <w:jc w:val="center"/>
            </w:pPr>
            <w:r w:rsidRPr="00553DB6">
              <w:t>1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shd w:val="clear" w:color="auto" w:fill="auto"/>
          </w:tcPr>
          <w:p w:rsidR="00553DB6" w:rsidRPr="00553DB6" w:rsidRDefault="00553DB6" w:rsidP="001A657A">
            <w:pPr>
              <w:ind w:firstLine="33"/>
              <w:jc w:val="center"/>
            </w:pPr>
            <w:r w:rsidRPr="00553DB6">
              <w:t>2</w:t>
            </w: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553DB6" w:rsidRPr="00553DB6" w:rsidRDefault="00553DB6" w:rsidP="001A657A">
            <w:pPr>
              <w:ind w:firstLine="33"/>
              <w:jc w:val="center"/>
            </w:pPr>
            <w:r w:rsidRPr="00553DB6">
              <w:t>3</w:t>
            </w:r>
          </w:p>
        </w:tc>
        <w:tc>
          <w:tcPr>
            <w:tcW w:w="2029" w:type="dxa"/>
            <w:gridSpan w:val="3"/>
            <w:tcBorders>
              <w:bottom w:val="double" w:sz="4" w:space="0" w:color="auto"/>
            </w:tcBorders>
          </w:tcPr>
          <w:p w:rsidR="00553DB6" w:rsidRPr="00553DB6" w:rsidRDefault="00553DB6" w:rsidP="001A657A">
            <w:pPr>
              <w:ind w:firstLine="33"/>
              <w:jc w:val="center"/>
            </w:pPr>
            <w:r w:rsidRPr="00553DB6">
              <w:t>4</w:t>
            </w:r>
          </w:p>
        </w:tc>
        <w:tc>
          <w:tcPr>
            <w:tcW w:w="2486" w:type="dxa"/>
            <w:tcBorders>
              <w:bottom w:val="double" w:sz="4" w:space="0" w:color="auto"/>
            </w:tcBorders>
          </w:tcPr>
          <w:p w:rsidR="00553DB6" w:rsidRPr="00553DB6" w:rsidRDefault="00553DB6" w:rsidP="001A657A">
            <w:pPr>
              <w:ind w:firstLine="33"/>
              <w:jc w:val="center"/>
            </w:pPr>
            <w:r w:rsidRPr="00553DB6">
              <w:t>5</w:t>
            </w:r>
          </w:p>
        </w:tc>
      </w:tr>
      <w:tr w:rsidR="00A57AA7" w:rsidRPr="00553DB6" w:rsidTr="00372831">
        <w:trPr>
          <w:trHeight w:val="9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A7" w:rsidRPr="00A57AA7" w:rsidRDefault="00A57AA7" w:rsidP="001A657A">
            <w:pPr>
              <w:ind w:left="141"/>
            </w:pPr>
            <w:r w:rsidRPr="00A57AA7">
              <w:rPr>
                <w:sz w:val="22"/>
                <w:szCs w:val="22"/>
              </w:rPr>
              <w:t>2.2</w:t>
            </w:r>
          </w:p>
        </w:tc>
        <w:tc>
          <w:tcPr>
            <w:tcW w:w="1954" w:type="dxa"/>
            <w:shd w:val="clear" w:color="auto" w:fill="auto"/>
          </w:tcPr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Зона дошкольных и учебно-образовательных учреждений (ОДС - 2)</w:t>
            </w:r>
          </w:p>
        </w:tc>
        <w:tc>
          <w:tcPr>
            <w:tcW w:w="2440" w:type="dxa"/>
            <w:gridSpan w:val="2"/>
          </w:tcPr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Образование и просвещение (3.5)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Дошкольное, начальное и среднее общее образование (3.5.1)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Среднее и высшее профессиональное образование (3.5.2)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Спорт (5.1)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Культурное развитие (3.6)</w:t>
            </w:r>
          </w:p>
        </w:tc>
        <w:tc>
          <w:tcPr>
            <w:tcW w:w="1985" w:type="dxa"/>
          </w:tcPr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Хранение автотранспорта (2.7.1)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Служебные гаражи (4.9)</w:t>
            </w:r>
          </w:p>
        </w:tc>
        <w:tc>
          <w:tcPr>
            <w:tcW w:w="2523" w:type="dxa"/>
            <w:gridSpan w:val="2"/>
          </w:tcPr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Коммунальное обслуживание (3.1)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Обеспечение научной деятельности (3.9)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Магазины (4.4)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Общественное питание (4.6)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Гостиничное обслуживание (4.7)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Обеспечение спортивно-зрелищных мероприятий (5.1.1)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Обеспечение занятий спортом в помещениях (5.1.2)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Площадки для занятий спортом (5.1.3)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Оборудованные площадки для занятий спортом (5.1.4)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Водный спорт (5.1.5)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Авиационный спорт (5.1.6)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Спортивные базы (5.1.7)</w:t>
            </w:r>
          </w:p>
          <w:p w:rsidR="00A57AA7" w:rsidRPr="00A57AA7" w:rsidRDefault="00A57AA7" w:rsidP="001A657A">
            <w:pPr>
              <w:pStyle w:val="a3"/>
              <w:rPr>
                <w:sz w:val="22"/>
                <w:szCs w:val="22"/>
              </w:rPr>
            </w:pPr>
            <w:r w:rsidRPr="00A57AA7">
              <w:rPr>
                <w:sz w:val="22"/>
                <w:szCs w:val="22"/>
              </w:rPr>
              <w:t>Благоустройство территории (12.0.2)</w:t>
            </w:r>
          </w:p>
        </w:tc>
      </w:tr>
    </w:tbl>
    <w:p w:rsidR="00553DB6" w:rsidRDefault="00553DB6" w:rsidP="001A65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CD" w:rsidRDefault="00A57AA7" w:rsidP="001A6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0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D35E1">
        <w:rPr>
          <w:rFonts w:ascii="Times New Roman" w:hAnsi="Times New Roman" w:cs="Times New Roman"/>
          <w:color w:val="000000" w:themeColor="text1"/>
          <w:sz w:val="28"/>
          <w:szCs w:val="28"/>
        </w:rPr>
        <w:t>Раздел «Условно разрешенные виды разрешенного использования» в т</w:t>
      </w:r>
      <w:r w:rsidR="00402E6B">
        <w:rPr>
          <w:rFonts w:ascii="Times New Roman" w:hAnsi="Times New Roman" w:cs="Times New Roman"/>
          <w:color w:val="000000" w:themeColor="text1"/>
          <w:sz w:val="28"/>
          <w:szCs w:val="28"/>
        </w:rPr>
        <w:t>аблиц</w:t>
      </w:r>
      <w:r w:rsidR="000D35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2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для территориальной зоны </w:t>
      </w:r>
      <w:r w:rsidR="000D35E1">
        <w:rPr>
          <w:rFonts w:ascii="Times New Roman" w:hAnsi="Times New Roman" w:cs="Times New Roman"/>
          <w:color w:val="000000" w:themeColor="text1"/>
          <w:sz w:val="28"/>
          <w:szCs w:val="28"/>
        </w:rPr>
        <w:t>ОДС-1</w:t>
      </w:r>
      <w:r w:rsidR="00402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Зон</w:t>
      </w:r>
      <w:r w:rsidR="000D3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делового, общественного и коммерческого назначения </w:t>
      </w:r>
      <w:r w:rsidR="00402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10 изложить в </w:t>
      </w:r>
      <w:r w:rsidR="00B73AB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402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tbl>
      <w:tblPr>
        <w:tblW w:w="49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1442"/>
        <w:gridCol w:w="6752"/>
      </w:tblGrid>
      <w:tr w:rsidR="000D35E1" w:rsidRPr="005C3B2A" w:rsidTr="00B73AB4">
        <w:trPr>
          <w:trHeight w:val="284"/>
          <w:tblHeader/>
          <w:jc w:val="center"/>
        </w:trPr>
        <w:tc>
          <w:tcPr>
            <w:tcW w:w="705" w:type="pct"/>
            <w:tcBorders>
              <w:right w:val="single" w:sz="4" w:space="0" w:color="auto"/>
            </w:tcBorders>
          </w:tcPr>
          <w:p w:rsidR="000D35E1" w:rsidRPr="00D46A4A" w:rsidRDefault="000D35E1" w:rsidP="001A657A">
            <w:pPr>
              <w:jc w:val="center"/>
              <w:rPr>
                <w:sz w:val="20"/>
              </w:rPr>
            </w:pPr>
            <w:r w:rsidRPr="00D46A4A">
              <w:rPr>
                <w:sz w:val="20"/>
              </w:rPr>
              <w:lastRenderedPageBreak/>
              <w:t>Код вида разрешен</w:t>
            </w:r>
            <w:r w:rsidR="00D46A4A">
              <w:rPr>
                <w:sz w:val="20"/>
              </w:rPr>
              <w:t>-</w:t>
            </w:r>
            <w:r w:rsidRPr="00D46A4A">
              <w:rPr>
                <w:sz w:val="20"/>
              </w:rPr>
              <w:t>ного использова</w:t>
            </w:r>
            <w:r w:rsidR="00D46A4A">
              <w:rPr>
                <w:sz w:val="20"/>
              </w:rPr>
              <w:t>-</w:t>
            </w:r>
            <w:r w:rsidRPr="00D46A4A">
              <w:rPr>
                <w:sz w:val="20"/>
              </w:rPr>
              <w:t>ния земельного участка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0D35E1" w:rsidRPr="00D46A4A" w:rsidRDefault="000D35E1" w:rsidP="001A657A">
            <w:pPr>
              <w:jc w:val="center"/>
              <w:rPr>
                <w:sz w:val="20"/>
              </w:rPr>
            </w:pPr>
            <w:r w:rsidRPr="00D46A4A">
              <w:rPr>
                <w:sz w:val="20"/>
              </w:rPr>
              <w:t>Виды разрешенного использования земельных участков</w:t>
            </w:r>
          </w:p>
        </w:tc>
        <w:tc>
          <w:tcPr>
            <w:tcW w:w="3539" w:type="pct"/>
          </w:tcPr>
          <w:p w:rsidR="000D35E1" w:rsidRPr="005C3B2A" w:rsidRDefault="000D35E1" w:rsidP="001A657A">
            <w:pPr>
              <w:jc w:val="center"/>
            </w:pPr>
            <w:r w:rsidRPr="005C3B2A">
              <w:t>Предельные размеры земельных участков и предельные параметры строительства (реконструкции) объектов капитального строительства</w:t>
            </w:r>
          </w:p>
        </w:tc>
      </w:tr>
      <w:tr w:rsidR="000D35E1" w:rsidRPr="005C3B2A" w:rsidTr="00B73AB4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D35E1" w:rsidRPr="005C3B2A" w:rsidRDefault="000D35E1" w:rsidP="001A657A">
            <w:pPr>
              <w:jc w:val="center"/>
            </w:pPr>
            <w:r w:rsidRPr="005C3B2A">
              <w:t>Условно разрешенные виды разрешенного использования</w:t>
            </w:r>
          </w:p>
        </w:tc>
      </w:tr>
      <w:tr w:rsidR="000D35E1" w:rsidRPr="00553DB6" w:rsidTr="00B73AB4">
        <w:trPr>
          <w:trHeight w:val="1122"/>
          <w:jc w:val="center"/>
        </w:trPr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35E1" w:rsidRPr="00553DB6" w:rsidRDefault="000D35E1" w:rsidP="001A657A">
            <w:r w:rsidRPr="00553DB6">
              <w:rPr>
                <w:sz w:val="22"/>
                <w:szCs w:val="22"/>
              </w:rPr>
              <w:t>4.9.1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E1" w:rsidRPr="00553DB6" w:rsidRDefault="000D35E1" w:rsidP="001A657A">
            <w:r w:rsidRPr="00553DB6">
              <w:rPr>
                <w:sz w:val="22"/>
                <w:szCs w:val="22"/>
              </w:rPr>
              <w:t>Объекты придорож</w:t>
            </w:r>
            <w:r w:rsidR="00B73AB4">
              <w:rPr>
                <w:sz w:val="22"/>
                <w:szCs w:val="22"/>
              </w:rPr>
              <w:t>-</w:t>
            </w:r>
            <w:r w:rsidRPr="00553DB6">
              <w:rPr>
                <w:sz w:val="22"/>
                <w:szCs w:val="22"/>
              </w:rPr>
              <w:t>ного сервиса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</w:tcBorders>
          </w:tcPr>
          <w:p w:rsidR="000D35E1" w:rsidRPr="00553DB6" w:rsidRDefault="000D35E1" w:rsidP="001A657A">
            <w:r w:rsidRPr="00553DB6">
              <w:rPr>
                <w:sz w:val="22"/>
                <w:szCs w:val="22"/>
              </w:rPr>
              <w:t xml:space="preserve">- Минимальная, максимальная площадь для вновь образуемых земельных участков не подлежат установлению; </w:t>
            </w:r>
          </w:p>
          <w:p w:rsidR="000D35E1" w:rsidRPr="00553DB6" w:rsidRDefault="000D35E1" w:rsidP="001A657A">
            <w:r w:rsidRPr="00553DB6">
              <w:rPr>
                <w:sz w:val="22"/>
                <w:szCs w:val="22"/>
              </w:rPr>
              <w:t>- Минимальный отступ от всех зданий и строений до красных линий улиц и проездов в районе существующей застройки – в соответствии со сложившейся ситуацией, в районе новой застройки – 5 м;</w:t>
            </w:r>
          </w:p>
          <w:p w:rsidR="000D35E1" w:rsidRPr="00553DB6" w:rsidRDefault="000D35E1" w:rsidP="001A657A">
            <w:r w:rsidRPr="00553DB6">
              <w:rPr>
                <w:sz w:val="22"/>
                <w:szCs w:val="22"/>
              </w:rPr>
              <w:t>- Максимальная этажность для объектов капитального строительства – 2 этажа;</w:t>
            </w:r>
          </w:p>
          <w:p w:rsidR="000D35E1" w:rsidRPr="00553DB6" w:rsidRDefault="000D35E1" w:rsidP="001A657A">
            <w:r w:rsidRPr="00553DB6">
              <w:rPr>
                <w:sz w:val="22"/>
                <w:szCs w:val="22"/>
              </w:rPr>
              <w:t>- Максимальный процент застройки в границах земельного участка – 70 %.</w:t>
            </w:r>
          </w:p>
        </w:tc>
      </w:tr>
      <w:tr w:rsidR="000D35E1" w:rsidRPr="00553DB6" w:rsidTr="00B73AB4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E1" w:rsidRPr="00553DB6" w:rsidRDefault="000D35E1" w:rsidP="001A657A">
            <w:r w:rsidRPr="00553DB6">
              <w:rPr>
                <w:sz w:val="22"/>
                <w:szCs w:val="22"/>
              </w:rPr>
              <w:t>5.2.1.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5E1" w:rsidRPr="00553DB6" w:rsidRDefault="000D35E1" w:rsidP="001A657A">
            <w:r w:rsidRPr="00553DB6">
              <w:rPr>
                <w:sz w:val="22"/>
                <w:szCs w:val="22"/>
              </w:rPr>
              <w:t>Туристичес</w:t>
            </w:r>
            <w:r w:rsidR="00B73AB4">
              <w:rPr>
                <w:sz w:val="22"/>
                <w:szCs w:val="22"/>
              </w:rPr>
              <w:t>-</w:t>
            </w:r>
            <w:r w:rsidRPr="00553DB6">
              <w:rPr>
                <w:sz w:val="22"/>
                <w:szCs w:val="22"/>
              </w:rPr>
              <w:t>кое обслужива</w:t>
            </w:r>
            <w:r w:rsidR="00B73AB4">
              <w:rPr>
                <w:sz w:val="22"/>
                <w:szCs w:val="22"/>
              </w:rPr>
              <w:t>-</w:t>
            </w:r>
            <w:r w:rsidRPr="00553DB6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3539" w:type="pct"/>
            <w:tcBorders>
              <w:top w:val="single" w:sz="4" w:space="0" w:color="auto"/>
              <w:bottom w:val="single" w:sz="4" w:space="0" w:color="auto"/>
            </w:tcBorders>
          </w:tcPr>
          <w:p w:rsidR="000D35E1" w:rsidRPr="00553DB6" w:rsidRDefault="000D35E1" w:rsidP="001A657A">
            <w:r w:rsidRPr="00553DB6">
              <w:rPr>
                <w:sz w:val="22"/>
                <w:szCs w:val="22"/>
              </w:rPr>
              <w:t xml:space="preserve">- Минимальная, максимальная площадь для вновь образуемых земельных участков – не подлежит установлению, устанавливаются в соответствии с нормативными правовыми актами и иными требованиями действующего законодательства к размерам земельных участков; </w:t>
            </w:r>
          </w:p>
          <w:p w:rsidR="000D35E1" w:rsidRPr="00553DB6" w:rsidRDefault="000D35E1" w:rsidP="001A657A">
            <w:r w:rsidRPr="00553DB6">
              <w:rPr>
                <w:sz w:val="22"/>
                <w:szCs w:val="22"/>
              </w:rPr>
              <w:t>- Минимальный отступ от всех зданий и строений до красных линий улиц и проездов в районе существующей застройки – в соответствии со сложившейся ситуацией, в районе новой застройки – 5 м;</w:t>
            </w:r>
          </w:p>
          <w:p w:rsidR="000D35E1" w:rsidRPr="00553DB6" w:rsidRDefault="000D35E1" w:rsidP="001A657A">
            <w:r w:rsidRPr="00553DB6">
              <w:rPr>
                <w:sz w:val="22"/>
                <w:szCs w:val="22"/>
              </w:rPr>
              <w:t>- Максимальная этажность для объектов капитального строительства – 2 этажа;</w:t>
            </w:r>
          </w:p>
          <w:p w:rsidR="000D35E1" w:rsidRPr="00553DB6" w:rsidRDefault="000D35E1" w:rsidP="001A657A">
            <w:r w:rsidRPr="00553DB6">
              <w:rPr>
                <w:sz w:val="22"/>
                <w:szCs w:val="22"/>
              </w:rPr>
              <w:t>- Максимальный процент застройки в границах земельного участка – 80 %.</w:t>
            </w:r>
          </w:p>
        </w:tc>
      </w:tr>
      <w:tr w:rsidR="000D35E1" w:rsidRPr="00553DB6" w:rsidTr="00B73AB4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5E1" w:rsidRPr="00553DB6" w:rsidRDefault="000D35E1" w:rsidP="001A657A">
            <w:r w:rsidRPr="00553DB6">
              <w:rPr>
                <w:sz w:val="22"/>
                <w:szCs w:val="22"/>
              </w:rPr>
              <w:t>3.7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5E1" w:rsidRPr="00553DB6" w:rsidRDefault="000D35E1" w:rsidP="001A657A">
            <w:r w:rsidRPr="00553DB6">
              <w:rPr>
                <w:sz w:val="22"/>
                <w:szCs w:val="22"/>
              </w:rPr>
              <w:t>Религиозное использова</w:t>
            </w:r>
            <w:r w:rsidR="00B73AB4">
              <w:rPr>
                <w:sz w:val="22"/>
                <w:szCs w:val="22"/>
              </w:rPr>
              <w:t>-</w:t>
            </w:r>
            <w:r w:rsidRPr="00553DB6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B6" w:rsidRPr="00553DB6" w:rsidRDefault="00553DB6" w:rsidP="001A657A">
            <w:r w:rsidRPr="00553DB6">
              <w:rPr>
                <w:sz w:val="22"/>
                <w:szCs w:val="22"/>
              </w:rPr>
              <w:t>- Минимальная, максимальная площадь для вновь образуемых земельных участков не подлежит установлению;</w:t>
            </w:r>
          </w:p>
          <w:p w:rsidR="00553DB6" w:rsidRPr="00553DB6" w:rsidRDefault="00553DB6" w:rsidP="001A657A">
            <w:r w:rsidRPr="00553DB6">
              <w:rPr>
                <w:sz w:val="22"/>
                <w:szCs w:val="22"/>
              </w:rPr>
              <w:t xml:space="preserve"> - Отступ от красной линии в районе существующей застройки – в соответствии со сложившейся ситуацией, в районе новой застройки –  5 м;</w:t>
            </w:r>
          </w:p>
          <w:p w:rsidR="00553DB6" w:rsidRPr="00553DB6" w:rsidRDefault="00553DB6" w:rsidP="001A657A">
            <w:r w:rsidRPr="00553DB6">
              <w:rPr>
                <w:sz w:val="22"/>
                <w:szCs w:val="22"/>
              </w:rPr>
              <w:t>- Максимальное количество этажей зданий, строений, сооружений – 3 этажа;</w:t>
            </w:r>
          </w:p>
          <w:p w:rsidR="000D35E1" w:rsidRPr="00553DB6" w:rsidRDefault="00553DB6" w:rsidP="001A657A">
            <w:r w:rsidRPr="00553DB6">
              <w:rPr>
                <w:sz w:val="22"/>
                <w:szCs w:val="22"/>
              </w:rPr>
              <w:t xml:space="preserve"> - Максимальный процент застройки в границах земельного участка – 90 %.</w:t>
            </w:r>
          </w:p>
        </w:tc>
      </w:tr>
    </w:tbl>
    <w:p w:rsidR="00ED6596" w:rsidRDefault="00ED6596" w:rsidP="001A6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AA7" w:rsidRDefault="00A57AA7" w:rsidP="00B73AB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A57AA7"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Pr="00A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разрешенного использования» в таблице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для территориальной зоны ОДС-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и учебно-образовательных учреждений</w:t>
      </w:r>
      <w:r w:rsidRPr="00A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10 изложить в </w:t>
      </w:r>
      <w:r w:rsidR="00B73AB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A5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tbl>
      <w:tblPr>
        <w:tblW w:w="51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8"/>
        <w:gridCol w:w="1935"/>
        <w:gridCol w:w="6482"/>
      </w:tblGrid>
      <w:tr w:rsidR="00A57AA7" w:rsidRPr="00D46A4A" w:rsidTr="00B73AB4">
        <w:trPr>
          <w:trHeight w:val="284"/>
          <w:tblHeader/>
          <w:jc w:val="center"/>
        </w:trPr>
        <w:tc>
          <w:tcPr>
            <w:tcW w:w="690" w:type="pct"/>
            <w:tcBorders>
              <w:right w:val="single" w:sz="4" w:space="0" w:color="auto"/>
            </w:tcBorders>
          </w:tcPr>
          <w:p w:rsidR="00A57AA7" w:rsidRPr="00D46A4A" w:rsidRDefault="00A57AA7" w:rsidP="001A657A">
            <w:pPr>
              <w:jc w:val="center"/>
              <w:rPr>
                <w:sz w:val="20"/>
              </w:rPr>
            </w:pPr>
            <w:r w:rsidRPr="00D46A4A">
              <w:rPr>
                <w:sz w:val="20"/>
              </w:rPr>
              <w:t>Код вида разрешен</w:t>
            </w:r>
            <w:r w:rsidR="00B73AB4">
              <w:rPr>
                <w:sz w:val="20"/>
              </w:rPr>
              <w:t>-</w:t>
            </w:r>
            <w:r w:rsidRPr="00D46A4A">
              <w:rPr>
                <w:sz w:val="20"/>
              </w:rPr>
              <w:t>ного использова</w:t>
            </w:r>
            <w:r w:rsidR="00B73AB4">
              <w:rPr>
                <w:sz w:val="20"/>
              </w:rPr>
              <w:t>-</w:t>
            </w:r>
            <w:r w:rsidRPr="00D46A4A">
              <w:rPr>
                <w:sz w:val="20"/>
              </w:rPr>
              <w:t>ния земельного участка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A57AA7" w:rsidRPr="00D46A4A" w:rsidRDefault="00A57AA7" w:rsidP="001A657A">
            <w:pPr>
              <w:jc w:val="center"/>
              <w:rPr>
                <w:sz w:val="20"/>
              </w:rPr>
            </w:pPr>
            <w:r w:rsidRPr="00D46A4A">
              <w:rPr>
                <w:sz w:val="20"/>
              </w:rPr>
              <w:t>Виды разрешенного использования земельных участков</w:t>
            </w:r>
          </w:p>
        </w:tc>
        <w:tc>
          <w:tcPr>
            <w:tcW w:w="3319" w:type="pct"/>
          </w:tcPr>
          <w:p w:rsidR="00A57AA7" w:rsidRPr="00D46A4A" w:rsidRDefault="00A57AA7" w:rsidP="001A657A">
            <w:pPr>
              <w:jc w:val="center"/>
            </w:pPr>
            <w:r w:rsidRPr="00D46A4A">
              <w:rPr>
                <w:sz w:val="22"/>
              </w:rPr>
              <w:t>Предельные размеры земельных участков и предельные параметры строительства (реконструкции) объектов капитального строительства</w:t>
            </w:r>
          </w:p>
        </w:tc>
      </w:tr>
      <w:tr w:rsidR="00A57AA7" w:rsidRPr="00A57AA7" w:rsidTr="00B73AB4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57AA7" w:rsidRPr="00A57AA7" w:rsidRDefault="00A57AA7" w:rsidP="001A657A">
            <w:pPr>
              <w:jc w:val="center"/>
            </w:pPr>
            <w:r>
              <w:t>Основные</w:t>
            </w:r>
            <w:r w:rsidRPr="00A57AA7">
              <w:t xml:space="preserve"> виды разрешенного использования</w:t>
            </w:r>
          </w:p>
        </w:tc>
      </w:tr>
      <w:tr w:rsidR="00A57AA7" w:rsidRPr="00A57AA7" w:rsidTr="00B73AB4">
        <w:trPr>
          <w:trHeight w:val="513"/>
          <w:jc w:val="center"/>
        </w:trPr>
        <w:tc>
          <w:tcPr>
            <w:tcW w:w="6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>3.5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3319" w:type="pct"/>
            <w:vMerge w:val="restart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 xml:space="preserve">- Минимальная, максимальная площадь для вновь образуемых земельных участков – не подлежит установлению; </w:t>
            </w:r>
          </w:p>
          <w:p w:rsidR="00A57AA7" w:rsidRPr="00A57AA7" w:rsidRDefault="00A57AA7" w:rsidP="001A657A">
            <w:r w:rsidRPr="00A57AA7">
              <w:rPr>
                <w:sz w:val="22"/>
                <w:szCs w:val="22"/>
              </w:rPr>
              <w:t xml:space="preserve"> - Минимальный отступ от всех зданий и строений до красных </w:t>
            </w:r>
            <w:r w:rsidRPr="00A57AA7">
              <w:rPr>
                <w:sz w:val="22"/>
                <w:szCs w:val="22"/>
              </w:rPr>
              <w:lastRenderedPageBreak/>
              <w:t>линий улиц и проездов в районе существующей застройки – в соответствии со сложившейся ситуацией, в районе новой застройки – 5 м;</w:t>
            </w:r>
          </w:p>
          <w:p w:rsidR="00A57AA7" w:rsidRPr="00A57AA7" w:rsidRDefault="00A57AA7" w:rsidP="001A657A">
            <w:r w:rsidRPr="00A57AA7">
              <w:rPr>
                <w:sz w:val="22"/>
                <w:szCs w:val="22"/>
              </w:rPr>
              <w:t xml:space="preserve"> - Максимальная этажность для объектов капит</w:t>
            </w:r>
            <w:r>
              <w:rPr>
                <w:sz w:val="22"/>
                <w:szCs w:val="22"/>
              </w:rPr>
              <w:t>ального строительства – 3 этажа.</w:t>
            </w:r>
          </w:p>
        </w:tc>
      </w:tr>
      <w:tr w:rsidR="00A57AA7" w:rsidRPr="00A57AA7" w:rsidTr="00B73AB4">
        <w:trPr>
          <w:trHeight w:val="284"/>
          <w:jc w:val="center"/>
        </w:trPr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>3.5.1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 xml:space="preserve">Дошкольное, </w:t>
            </w:r>
            <w:r w:rsidRPr="00A57AA7">
              <w:rPr>
                <w:sz w:val="22"/>
                <w:szCs w:val="22"/>
              </w:rPr>
              <w:lastRenderedPageBreak/>
              <w:t>начальное и среднее общее образование</w:t>
            </w:r>
          </w:p>
        </w:tc>
        <w:tc>
          <w:tcPr>
            <w:tcW w:w="3319" w:type="pct"/>
            <w:vMerge/>
          </w:tcPr>
          <w:p w:rsidR="00A57AA7" w:rsidRPr="00A57AA7" w:rsidRDefault="00A57AA7" w:rsidP="001A657A"/>
        </w:tc>
      </w:tr>
      <w:tr w:rsidR="00A57AA7" w:rsidRPr="00A57AA7" w:rsidTr="00B73AB4">
        <w:trPr>
          <w:trHeight w:val="284"/>
          <w:jc w:val="center"/>
        </w:trPr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lastRenderedPageBreak/>
              <w:t>3.5.2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>Среднее и высшее профессиональ</w:t>
            </w:r>
            <w:r w:rsidR="00B73AB4">
              <w:rPr>
                <w:sz w:val="22"/>
                <w:szCs w:val="22"/>
              </w:rPr>
              <w:t>-</w:t>
            </w:r>
            <w:r w:rsidRPr="00A57AA7">
              <w:rPr>
                <w:sz w:val="22"/>
                <w:szCs w:val="22"/>
              </w:rPr>
              <w:t>ное образование</w:t>
            </w:r>
          </w:p>
        </w:tc>
        <w:tc>
          <w:tcPr>
            <w:tcW w:w="3319" w:type="pct"/>
            <w:vMerge/>
          </w:tcPr>
          <w:p w:rsidR="00A57AA7" w:rsidRPr="00A57AA7" w:rsidRDefault="00A57AA7" w:rsidP="001A657A"/>
        </w:tc>
      </w:tr>
      <w:tr w:rsidR="00A57AA7" w:rsidRPr="00A57AA7" w:rsidTr="00B73AB4">
        <w:trPr>
          <w:trHeight w:val="284"/>
          <w:jc w:val="center"/>
        </w:trPr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>3.6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319" w:type="pct"/>
            <w:vMerge/>
            <w:tcBorders>
              <w:bottom w:val="single" w:sz="4" w:space="0" w:color="auto"/>
            </w:tcBorders>
          </w:tcPr>
          <w:p w:rsidR="00A57AA7" w:rsidRPr="00A57AA7" w:rsidRDefault="00A57AA7" w:rsidP="001A657A"/>
        </w:tc>
      </w:tr>
      <w:tr w:rsidR="00A57AA7" w:rsidRPr="00A57AA7" w:rsidTr="00B73AB4">
        <w:trPr>
          <w:trHeight w:val="284"/>
          <w:jc w:val="center"/>
        </w:trPr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>5.1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>Спорт</w:t>
            </w:r>
          </w:p>
        </w:tc>
        <w:tc>
          <w:tcPr>
            <w:tcW w:w="3319" w:type="pct"/>
            <w:tcBorders>
              <w:bottom w:val="single" w:sz="4" w:space="0" w:color="auto"/>
            </w:tcBorders>
          </w:tcPr>
          <w:p w:rsidR="00A57AA7" w:rsidRPr="00A57AA7" w:rsidRDefault="00A57AA7" w:rsidP="001A657A">
            <w:r w:rsidRPr="00A57AA7">
              <w:rPr>
                <w:sz w:val="22"/>
                <w:szCs w:val="22"/>
              </w:rPr>
              <w:t>- Минимальная, максимальная площадь для вновь образуемых земельных участков не подлежит установлению;</w:t>
            </w:r>
          </w:p>
          <w:p w:rsidR="00A57AA7" w:rsidRPr="00A57AA7" w:rsidRDefault="00A57AA7" w:rsidP="001A657A">
            <w:r w:rsidRPr="00A57AA7">
              <w:rPr>
                <w:sz w:val="22"/>
                <w:szCs w:val="22"/>
              </w:rPr>
              <w:t>- Минимальный отступ от всех зданий и строений до красных линий улиц и проездов в районе существующей застройки – в соответствии со сложившейся ситуацией, в районе новой застройки – 5 м;</w:t>
            </w:r>
          </w:p>
          <w:p w:rsidR="00A57AA7" w:rsidRPr="00A57AA7" w:rsidRDefault="00A57AA7" w:rsidP="001A657A">
            <w:r w:rsidRPr="00A57AA7">
              <w:rPr>
                <w:sz w:val="22"/>
                <w:szCs w:val="22"/>
              </w:rPr>
              <w:t>- Максимальное количество этажей зданий, строений, сооружений – не подлежит установлению.</w:t>
            </w:r>
          </w:p>
        </w:tc>
      </w:tr>
    </w:tbl>
    <w:p w:rsidR="00A57AA7" w:rsidRDefault="00A57AA7" w:rsidP="001A65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038" w:rsidRPr="009E752C" w:rsidRDefault="003C2E71" w:rsidP="00B73A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11038"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1 раздела 3 «Карта градостроительного зонирования </w:t>
      </w:r>
      <w:r w:rsidR="00B73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311038"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г. Верхняя Тура» изложить в новой редакции (прилагается);</w:t>
      </w:r>
    </w:p>
    <w:p w:rsidR="00311038" w:rsidRPr="009E752C" w:rsidRDefault="003C2E71" w:rsidP="00B73A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11038"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) Пункт 2 раздела 3 «Карта градостроительного зонирования городского округа Верхняя Тура Свердловской области» изложить в новой редакции (прилагается);</w:t>
      </w:r>
    </w:p>
    <w:p w:rsidR="00311038" w:rsidRPr="009E752C" w:rsidRDefault="003C2E71" w:rsidP="00B73A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11038"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) Пункт 3 раздела 3 «Карта зон с особыми условиями использования территории г. Верхняя Тура» изложить в новой редакции (прилагается);</w:t>
      </w:r>
    </w:p>
    <w:p w:rsidR="00311038" w:rsidRPr="009E752C" w:rsidRDefault="003C2E71" w:rsidP="00B73A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11038"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4 раздела 3 «Карта зон с особыми условиями использования территории городского округа Верхняя Тура Свердловской области» изложить в новой редакции (прилагается). </w:t>
      </w:r>
    </w:p>
    <w:p w:rsidR="00311038" w:rsidRPr="009E752C" w:rsidRDefault="00311038" w:rsidP="00B73A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11038" w:rsidRPr="009E752C" w:rsidRDefault="00311038" w:rsidP="00B73A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вестнике «Администрация Городского округа Верхняя Тура»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A650CA" w:rsidRDefault="00311038" w:rsidP="00B73A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исполнения настоящего решения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депутатскую комиссию по городскому хозяйству (председатель Роментов А.А.).</w:t>
      </w:r>
    </w:p>
    <w:p w:rsidR="00B73AB4" w:rsidRDefault="00B73AB4" w:rsidP="00B73A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AB4" w:rsidRDefault="00B73AB4" w:rsidP="00B73A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jc w:val="center"/>
        <w:tblInd w:w="108" w:type="dxa"/>
        <w:tblLook w:val="01E0"/>
      </w:tblPr>
      <w:tblGrid>
        <w:gridCol w:w="4785"/>
        <w:gridCol w:w="4679"/>
      </w:tblGrid>
      <w:tr w:rsidR="00B73AB4" w:rsidRPr="00C01203" w:rsidTr="00B73AB4">
        <w:trPr>
          <w:jc w:val="center"/>
        </w:trPr>
        <w:tc>
          <w:tcPr>
            <w:tcW w:w="4785" w:type="dxa"/>
          </w:tcPr>
          <w:p w:rsidR="00B73AB4" w:rsidRPr="00986F2D" w:rsidRDefault="00B73AB4" w:rsidP="00027C9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F2D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B73AB4" w:rsidRPr="00986F2D" w:rsidRDefault="00B73AB4" w:rsidP="00027C9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F2D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B73AB4" w:rsidRPr="00986F2D" w:rsidRDefault="00B73AB4" w:rsidP="00027C9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9" w:type="dxa"/>
          </w:tcPr>
          <w:p w:rsidR="00B73AB4" w:rsidRPr="00986F2D" w:rsidRDefault="00B73AB4" w:rsidP="00027C9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F2D">
              <w:rPr>
                <w:rFonts w:ascii="Liberation Serif" w:hAnsi="Liberation Serif" w:cs="Liberation Serif"/>
                <w:sz w:val="28"/>
                <w:szCs w:val="28"/>
              </w:rPr>
              <w:t xml:space="preserve">    Глава Городского округа </w:t>
            </w:r>
          </w:p>
          <w:p w:rsidR="00B73AB4" w:rsidRPr="00986F2D" w:rsidRDefault="00B73AB4" w:rsidP="00027C9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F2D">
              <w:rPr>
                <w:rFonts w:ascii="Liberation Serif" w:hAnsi="Liberation Serif" w:cs="Liberation Serif"/>
                <w:sz w:val="28"/>
                <w:szCs w:val="28"/>
              </w:rPr>
              <w:t xml:space="preserve">      Верхняя Тура</w:t>
            </w:r>
          </w:p>
        </w:tc>
      </w:tr>
      <w:tr w:rsidR="00B73AB4" w:rsidRPr="00986F2D" w:rsidTr="00B73AB4">
        <w:trPr>
          <w:jc w:val="center"/>
        </w:trPr>
        <w:tc>
          <w:tcPr>
            <w:tcW w:w="4785" w:type="dxa"/>
          </w:tcPr>
          <w:p w:rsidR="00B73AB4" w:rsidRPr="00986F2D" w:rsidRDefault="00B73AB4" w:rsidP="00B73A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F2D">
              <w:rPr>
                <w:rFonts w:ascii="Liberation Serif" w:hAnsi="Liberation Serif" w:cs="Liberation Serif"/>
                <w:sz w:val="28"/>
                <w:szCs w:val="28"/>
              </w:rPr>
              <w:t>_______________ И.Г. Мусагитов</w:t>
            </w:r>
          </w:p>
        </w:tc>
        <w:tc>
          <w:tcPr>
            <w:tcW w:w="4679" w:type="dxa"/>
          </w:tcPr>
          <w:p w:rsidR="00B73AB4" w:rsidRPr="00986F2D" w:rsidRDefault="00B73AB4" w:rsidP="00B73A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F2D">
              <w:rPr>
                <w:rFonts w:ascii="Liberation Serif" w:hAnsi="Liberation Serif" w:cs="Liberation Serif"/>
                <w:sz w:val="28"/>
                <w:szCs w:val="28"/>
              </w:rPr>
              <w:t xml:space="preserve">         _______________ И.С. Веснин</w:t>
            </w:r>
          </w:p>
        </w:tc>
      </w:tr>
    </w:tbl>
    <w:p w:rsidR="00B73AB4" w:rsidRDefault="00B73AB4" w:rsidP="00B73A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3AB4" w:rsidSect="00B73AB4">
      <w:headerReference w:type="default" r:id="rId10"/>
      <w:headerReference w:type="first" r:id="rId11"/>
      <w:pgSz w:w="11906" w:h="16838"/>
      <w:pgMar w:top="851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70" w:rsidRDefault="00723F70" w:rsidP="00495E6A">
      <w:r>
        <w:separator/>
      </w:r>
    </w:p>
  </w:endnote>
  <w:endnote w:type="continuationSeparator" w:id="1">
    <w:p w:rsidR="00723F70" w:rsidRDefault="00723F70" w:rsidP="0049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70" w:rsidRDefault="00723F70" w:rsidP="00495E6A">
      <w:r>
        <w:separator/>
      </w:r>
    </w:p>
  </w:footnote>
  <w:footnote w:type="continuationSeparator" w:id="1">
    <w:p w:rsidR="00723F70" w:rsidRDefault="00723F70" w:rsidP="00495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43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42386" w:rsidRPr="00642386" w:rsidRDefault="00642386">
        <w:pPr>
          <w:pStyle w:val="a9"/>
          <w:jc w:val="center"/>
          <w:rPr>
            <w:sz w:val="28"/>
          </w:rPr>
        </w:pPr>
        <w:r w:rsidRPr="00642386">
          <w:rPr>
            <w:sz w:val="28"/>
          </w:rPr>
          <w:fldChar w:fldCharType="begin"/>
        </w:r>
        <w:r w:rsidRPr="00642386">
          <w:rPr>
            <w:sz w:val="28"/>
          </w:rPr>
          <w:instrText xml:space="preserve"> PAGE   \* MERGEFORMAT </w:instrText>
        </w:r>
        <w:r w:rsidRPr="00642386">
          <w:rPr>
            <w:sz w:val="28"/>
          </w:rPr>
          <w:fldChar w:fldCharType="separate"/>
        </w:r>
        <w:r w:rsidR="00B73AB4">
          <w:rPr>
            <w:noProof/>
            <w:sz w:val="28"/>
          </w:rPr>
          <w:t>4</w:t>
        </w:r>
        <w:r w:rsidRPr="00642386">
          <w:rPr>
            <w:sz w:val="28"/>
          </w:rPr>
          <w:fldChar w:fldCharType="end"/>
        </w:r>
      </w:p>
    </w:sdtContent>
  </w:sdt>
  <w:p w:rsidR="00642386" w:rsidRDefault="0064238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6A" w:rsidRDefault="00495E6A">
    <w:pPr>
      <w:pStyle w:val="a9"/>
      <w:jc w:val="center"/>
    </w:pPr>
  </w:p>
  <w:p w:rsidR="00495E6A" w:rsidRDefault="00495E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8C52A35A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708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ED6"/>
    <w:rsid w:val="000B5A12"/>
    <w:rsid w:val="000D35E1"/>
    <w:rsid w:val="00114BF6"/>
    <w:rsid w:val="001914B1"/>
    <w:rsid w:val="001A657A"/>
    <w:rsid w:val="001D0E0F"/>
    <w:rsid w:val="00236121"/>
    <w:rsid w:val="00311038"/>
    <w:rsid w:val="00372831"/>
    <w:rsid w:val="003C2E71"/>
    <w:rsid w:val="003F05DC"/>
    <w:rsid w:val="00402E6B"/>
    <w:rsid w:val="00495E6A"/>
    <w:rsid w:val="00553DB6"/>
    <w:rsid w:val="005A22BD"/>
    <w:rsid w:val="005F5EAE"/>
    <w:rsid w:val="00642386"/>
    <w:rsid w:val="006844E8"/>
    <w:rsid w:val="00723F70"/>
    <w:rsid w:val="007C333C"/>
    <w:rsid w:val="00863102"/>
    <w:rsid w:val="00A57AA7"/>
    <w:rsid w:val="00A650CA"/>
    <w:rsid w:val="00B01ED6"/>
    <w:rsid w:val="00B73AB4"/>
    <w:rsid w:val="00C552EF"/>
    <w:rsid w:val="00CC4CA6"/>
    <w:rsid w:val="00D46A4A"/>
    <w:rsid w:val="00DC1122"/>
    <w:rsid w:val="00E531D3"/>
    <w:rsid w:val="00ED6596"/>
    <w:rsid w:val="00F16ECD"/>
    <w:rsid w:val="00F533C7"/>
    <w:rsid w:val="00F85F8C"/>
    <w:rsid w:val="00F9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Без интервала1,No Spacing,No Spacing1,Без интервала11"/>
    <w:link w:val="a4"/>
    <w:uiPriority w:val="1"/>
    <w:qFormat/>
    <w:rsid w:val="00B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5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16ECD"/>
    <w:pPr>
      <w:widowControl w:val="0"/>
      <w:autoSpaceDE w:val="0"/>
      <w:autoSpaceDN w:val="0"/>
      <w:ind w:left="122" w:right="171" w:firstLine="540"/>
      <w:jc w:val="both"/>
    </w:pPr>
    <w:rPr>
      <w:sz w:val="22"/>
      <w:szCs w:val="22"/>
      <w:lang w:bidi="ru-RU"/>
    </w:rPr>
  </w:style>
  <w:style w:type="character" w:customStyle="1" w:styleId="a6">
    <w:name w:val="Абзац списка Знак"/>
    <w:link w:val="a5"/>
    <w:uiPriority w:val="34"/>
    <w:locked/>
    <w:rsid w:val="00F16ECD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Табличный_боковик_11"/>
    <w:link w:val="110"/>
    <w:qFormat/>
    <w:rsid w:val="00F16EC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F16ECD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Без интервала Знак"/>
    <w:aliases w:val="с интервалом Знак,Без интервала1 Знак,No Spacing Знак,No Spacing1 Знак,Без интервала11 Знак"/>
    <w:link w:val="a3"/>
    <w:uiPriority w:val="1"/>
    <w:rsid w:val="00F1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1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1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11038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5E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95E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61DD-11FC-4F19-883F-9182B383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12</cp:revision>
  <cp:lastPrinted>2021-01-13T04:29:00Z</cp:lastPrinted>
  <dcterms:created xsi:type="dcterms:W3CDTF">2021-01-19T09:16:00Z</dcterms:created>
  <dcterms:modified xsi:type="dcterms:W3CDTF">2021-01-22T04:00:00Z</dcterms:modified>
</cp:coreProperties>
</file>