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8E" w:rsidRPr="009E178E" w:rsidRDefault="009E178E" w:rsidP="00205E26">
      <w:pPr>
        <w:spacing w:after="0" w:line="216"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20040" cy="403860"/>
            <wp:effectExtent l="19050" t="0" r="3810" b="0"/>
            <wp:docPr id="6"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7"/>
                    <a:srcRect/>
                    <a:stretch>
                      <a:fillRect/>
                    </a:stretch>
                  </pic:blipFill>
                  <pic:spPr bwMode="auto">
                    <a:xfrm>
                      <a:off x="0" y="0"/>
                      <a:ext cx="320040" cy="403860"/>
                    </a:xfrm>
                    <a:prstGeom prst="rect">
                      <a:avLst/>
                    </a:prstGeom>
                    <a:noFill/>
                    <a:ln w="9525">
                      <a:noFill/>
                      <a:miter lim="800000"/>
                      <a:headEnd/>
                      <a:tailEnd/>
                    </a:ln>
                  </pic:spPr>
                </pic:pic>
              </a:graphicData>
            </a:graphic>
          </wp:inline>
        </w:drawing>
      </w:r>
    </w:p>
    <w:p w:rsidR="009E178E" w:rsidRPr="009E178E" w:rsidRDefault="009E178E" w:rsidP="00205E26">
      <w:pPr>
        <w:spacing w:before="120" w:after="0" w:line="216" w:lineRule="auto"/>
        <w:jc w:val="center"/>
        <w:rPr>
          <w:rFonts w:ascii="Times New Roman" w:eastAsia="Times New Roman" w:hAnsi="Times New Roman" w:cs="Times New Roman"/>
          <w:b/>
          <w:sz w:val="28"/>
          <w:szCs w:val="28"/>
        </w:rPr>
      </w:pPr>
      <w:r w:rsidRPr="009E178E">
        <w:rPr>
          <w:rFonts w:ascii="Times New Roman" w:eastAsia="Times New Roman" w:hAnsi="Times New Roman" w:cs="Times New Roman"/>
          <w:b/>
          <w:sz w:val="28"/>
          <w:szCs w:val="28"/>
        </w:rPr>
        <w:t>РОССИЙСКАЯ ФЕДЕРАЦИЯ</w:t>
      </w:r>
    </w:p>
    <w:p w:rsidR="009E178E" w:rsidRPr="009E178E" w:rsidRDefault="009E178E" w:rsidP="00205E26">
      <w:pPr>
        <w:spacing w:after="0" w:line="216" w:lineRule="auto"/>
        <w:jc w:val="center"/>
        <w:rPr>
          <w:rFonts w:ascii="Times New Roman" w:eastAsia="Times New Roman" w:hAnsi="Times New Roman" w:cs="Times New Roman"/>
          <w:b/>
          <w:sz w:val="28"/>
          <w:szCs w:val="28"/>
        </w:rPr>
      </w:pPr>
      <w:r w:rsidRPr="009E178E">
        <w:rPr>
          <w:rFonts w:ascii="Times New Roman" w:eastAsia="Times New Roman" w:hAnsi="Times New Roman" w:cs="Times New Roman"/>
          <w:b/>
          <w:sz w:val="28"/>
          <w:szCs w:val="28"/>
        </w:rPr>
        <w:t>ДУМА ГОРОДСКОГО ОКРУГА ВЕРХНЯЯ ТУРА</w:t>
      </w:r>
    </w:p>
    <w:p w:rsidR="009E178E" w:rsidRPr="009E178E" w:rsidRDefault="009E178E" w:rsidP="00205E26">
      <w:pPr>
        <w:pBdr>
          <w:bottom w:val="single" w:sz="12" w:space="1" w:color="auto"/>
        </w:pBdr>
        <w:spacing w:after="0" w:line="216" w:lineRule="auto"/>
        <w:jc w:val="center"/>
        <w:rPr>
          <w:rFonts w:ascii="Times New Roman" w:eastAsia="Times New Roman" w:hAnsi="Times New Roman" w:cs="Times New Roman"/>
          <w:b/>
          <w:sz w:val="28"/>
          <w:szCs w:val="28"/>
        </w:rPr>
      </w:pPr>
      <w:r w:rsidRPr="009E178E">
        <w:rPr>
          <w:rFonts w:ascii="Times New Roman" w:eastAsia="Times New Roman" w:hAnsi="Times New Roman" w:cs="Times New Roman"/>
          <w:b/>
          <w:sz w:val="28"/>
          <w:szCs w:val="28"/>
        </w:rPr>
        <w:t>ПЯТЫЙ СОЗЫВ</w:t>
      </w:r>
    </w:p>
    <w:p w:rsidR="009E178E" w:rsidRPr="009E178E" w:rsidRDefault="00AA45B5" w:rsidP="00205E26">
      <w:pPr>
        <w:spacing w:after="0" w:line="21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Семьдесят восьмое заседание</w:t>
      </w:r>
    </w:p>
    <w:p w:rsidR="009E178E" w:rsidRPr="009E178E" w:rsidRDefault="009E178E" w:rsidP="00205E26">
      <w:pPr>
        <w:spacing w:after="0" w:line="216" w:lineRule="auto"/>
        <w:jc w:val="center"/>
        <w:rPr>
          <w:rFonts w:ascii="Times New Roman" w:eastAsia="Times New Roman" w:hAnsi="Times New Roman" w:cs="Times New Roman"/>
          <w:b/>
          <w:sz w:val="28"/>
          <w:szCs w:val="28"/>
        </w:rPr>
      </w:pPr>
    </w:p>
    <w:p w:rsidR="009E178E" w:rsidRPr="009E178E" w:rsidRDefault="009E178E" w:rsidP="00CC06E8">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600" w:line="216" w:lineRule="auto"/>
        <w:jc w:val="center"/>
        <w:rPr>
          <w:rFonts w:ascii="Times New Roman" w:eastAsia="Times New Roman" w:hAnsi="Times New Roman" w:cs="Times New Roman"/>
          <w:b/>
          <w:sz w:val="28"/>
          <w:szCs w:val="28"/>
          <w:u w:val="single"/>
        </w:rPr>
      </w:pPr>
      <w:r w:rsidRPr="009E178E">
        <w:rPr>
          <w:rFonts w:ascii="Times New Roman" w:eastAsia="Times New Roman" w:hAnsi="Times New Roman" w:cs="Times New Roman"/>
          <w:b/>
          <w:sz w:val="28"/>
          <w:szCs w:val="28"/>
        </w:rPr>
        <w:t>РЕШЕНИЕ №</w:t>
      </w:r>
      <w:r w:rsidRPr="009E178E">
        <w:rPr>
          <w:rFonts w:ascii="Times New Roman" w:eastAsia="Times New Roman" w:hAnsi="Times New Roman" w:cs="Times New Roman"/>
          <w:b/>
          <w:sz w:val="28"/>
          <w:szCs w:val="28"/>
          <w:u w:val="single"/>
        </w:rPr>
        <w:t xml:space="preserve">  </w:t>
      </w:r>
      <w:r w:rsidR="004A28D2">
        <w:rPr>
          <w:rFonts w:ascii="Times New Roman" w:eastAsia="Times New Roman" w:hAnsi="Times New Roman" w:cs="Times New Roman"/>
          <w:b/>
          <w:sz w:val="28"/>
          <w:szCs w:val="28"/>
          <w:u w:val="single"/>
        </w:rPr>
        <w:t>24</w:t>
      </w:r>
      <w:r w:rsidRPr="009E178E">
        <w:rPr>
          <w:rFonts w:ascii="Times New Roman" w:eastAsia="Times New Roman" w:hAnsi="Times New Roman" w:cs="Times New Roman"/>
          <w:b/>
          <w:sz w:val="28"/>
          <w:szCs w:val="28"/>
          <w:u w:val="single"/>
        </w:rPr>
        <w:tab/>
      </w:r>
    </w:p>
    <w:p w:rsidR="009E178E" w:rsidRPr="009E178E" w:rsidRDefault="009E178E" w:rsidP="00205E26">
      <w:pPr>
        <w:autoSpaceDE w:val="0"/>
        <w:autoSpaceDN w:val="0"/>
        <w:adjustRightInd w:val="0"/>
        <w:spacing w:after="0" w:line="216" w:lineRule="auto"/>
        <w:jc w:val="both"/>
        <w:rPr>
          <w:rFonts w:ascii="Times New Roman" w:eastAsia="Times New Roman" w:hAnsi="Times New Roman" w:cs="Times New Roman"/>
          <w:bCs/>
          <w:sz w:val="28"/>
          <w:szCs w:val="28"/>
          <w:lang w:eastAsia="en-US"/>
        </w:rPr>
      </w:pPr>
      <w:r w:rsidRPr="009E178E">
        <w:rPr>
          <w:rFonts w:ascii="Times New Roman" w:eastAsia="Times New Roman" w:hAnsi="Times New Roman" w:cs="Times New Roman"/>
          <w:bCs/>
          <w:sz w:val="28"/>
          <w:szCs w:val="28"/>
          <w:lang w:eastAsia="en-US"/>
        </w:rPr>
        <w:t xml:space="preserve">21 марта 2019 года </w:t>
      </w:r>
    </w:p>
    <w:p w:rsidR="009E178E" w:rsidRPr="009E178E" w:rsidRDefault="009E178E" w:rsidP="00205E26">
      <w:pPr>
        <w:spacing w:after="480" w:line="216" w:lineRule="auto"/>
        <w:ind w:right="4395"/>
        <w:rPr>
          <w:rFonts w:ascii="Times New Roman" w:eastAsia="Times New Roman" w:hAnsi="Times New Roman" w:cs="Times New Roman"/>
          <w:bCs/>
          <w:sz w:val="28"/>
          <w:szCs w:val="28"/>
          <w:lang w:eastAsia="en-US"/>
        </w:rPr>
      </w:pPr>
      <w:r w:rsidRPr="009E178E">
        <w:rPr>
          <w:rFonts w:ascii="Times New Roman" w:eastAsia="Times New Roman" w:hAnsi="Times New Roman" w:cs="Times New Roman"/>
          <w:bCs/>
          <w:sz w:val="28"/>
          <w:szCs w:val="28"/>
          <w:lang w:eastAsia="en-US"/>
        </w:rPr>
        <w:t xml:space="preserve">г. Верхняя Тура </w:t>
      </w:r>
    </w:p>
    <w:p w:rsidR="009E178E" w:rsidRPr="009E178E" w:rsidRDefault="009E178E" w:rsidP="00CC06E8">
      <w:pPr>
        <w:autoSpaceDE w:val="0"/>
        <w:autoSpaceDN w:val="0"/>
        <w:adjustRightInd w:val="0"/>
        <w:spacing w:after="360" w:line="216" w:lineRule="auto"/>
        <w:ind w:right="3684"/>
        <w:rPr>
          <w:rFonts w:ascii="Times New Roman" w:eastAsia="Times New Roman" w:hAnsi="Times New Roman" w:cs="Times New Roman"/>
          <w:b/>
          <w:i/>
          <w:sz w:val="28"/>
          <w:szCs w:val="28"/>
        </w:rPr>
      </w:pPr>
      <w:r w:rsidRPr="009E178E">
        <w:rPr>
          <w:rFonts w:ascii="Times New Roman" w:eastAsia="Times New Roman" w:hAnsi="Times New Roman" w:cs="Times New Roman"/>
          <w:b/>
          <w:i/>
          <w:sz w:val="28"/>
          <w:szCs w:val="28"/>
        </w:rPr>
        <w:t>О проведении публичных слушаний по проекту Правил благоустройства на территории Городского округа Верхняя Тура</w:t>
      </w:r>
    </w:p>
    <w:p w:rsidR="009E178E" w:rsidRPr="009E178E" w:rsidRDefault="009E178E" w:rsidP="00205E26">
      <w:pPr>
        <w:autoSpaceDE w:val="0"/>
        <w:autoSpaceDN w:val="0"/>
        <w:adjustRightInd w:val="0"/>
        <w:spacing w:after="0" w:line="216" w:lineRule="auto"/>
        <w:jc w:val="center"/>
        <w:rPr>
          <w:rFonts w:ascii="Times New Roman" w:eastAsia="Times New Roman" w:hAnsi="Times New Roman" w:cs="Times New Roman"/>
          <w:b/>
          <w:i/>
          <w:sz w:val="28"/>
          <w:szCs w:val="28"/>
        </w:rPr>
      </w:pPr>
    </w:p>
    <w:p w:rsidR="009E178E" w:rsidRPr="009E178E" w:rsidRDefault="009E178E" w:rsidP="004A28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178E">
        <w:rPr>
          <w:rFonts w:ascii="Times New Roman" w:eastAsia="Times New Roman" w:hAnsi="Times New Roman" w:cs="Times New Roman"/>
          <w:sz w:val="28"/>
          <w:szCs w:val="28"/>
        </w:rPr>
        <w:t xml:space="preserve">В соответствии с Федеральными законами </w:t>
      </w:r>
      <w:r w:rsidRPr="009E178E">
        <w:rPr>
          <w:rFonts w:ascii="Times New Roman" w:eastAsia="Times New Roman" w:hAnsi="Times New Roman" w:cs="Arial"/>
          <w:sz w:val="28"/>
          <w:szCs w:val="28"/>
        </w:rPr>
        <w:t>от 29 декабря 2017 года                         № 463-ФЗ «О внесении изменений в Федеральный закон «Об общих принципах организации местного самоуправления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руководствуясь Уставом Городского округа Верхняя Тура и Положением об организации и проведении публичных слушаний, общественных обсуждений в Городском округе Верхняя Тура, утвержденным Решением Думы Городского округа Верхняя Тура от 18.10.2018 № 81,</w:t>
      </w:r>
    </w:p>
    <w:p w:rsidR="009E178E" w:rsidRPr="009E178E" w:rsidRDefault="009E178E" w:rsidP="004A28D2">
      <w:pPr>
        <w:autoSpaceDE w:val="0"/>
        <w:autoSpaceDN w:val="0"/>
        <w:adjustRightInd w:val="0"/>
        <w:spacing w:before="120" w:after="120" w:line="240" w:lineRule="auto"/>
        <w:ind w:firstLine="709"/>
        <w:rPr>
          <w:rFonts w:ascii="Times New Roman" w:eastAsia="Times New Roman" w:hAnsi="Times New Roman" w:cs="Times New Roman"/>
          <w:b/>
          <w:sz w:val="28"/>
          <w:szCs w:val="28"/>
        </w:rPr>
      </w:pPr>
      <w:r w:rsidRPr="009E178E">
        <w:rPr>
          <w:rFonts w:ascii="Times New Roman" w:eastAsia="Times New Roman" w:hAnsi="Times New Roman" w:cs="Times New Roman"/>
          <w:b/>
          <w:sz w:val="28"/>
          <w:szCs w:val="28"/>
        </w:rPr>
        <w:t>ДУМА ГОРОДСКОГО ОКРУГА ВЕРХНЯЯ ТУРА РЕШИЛА:</w:t>
      </w:r>
    </w:p>
    <w:p w:rsidR="009E178E" w:rsidRPr="009E178E" w:rsidRDefault="009E178E" w:rsidP="004A28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178E">
        <w:rPr>
          <w:rFonts w:ascii="Times New Roman" w:eastAsia="Times New Roman" w:hAnsi="Times New Roman" w:cs="Times New Roman"/>
          <w:sz w:val="28"/>
          <w:szCs w:val="28"/>
        </w:rPr>
        <w:t xml:space="preserve">1. Провести публичные слушания по проекту Правил благоустройства на территории </w:t>
      </w:r>
      <w:r w:rsidR="00CC1F60">
        <w:rPr>
          <w:rFonts w:ascii="Times New Roman" w:eastAsia="Times New Roman" w:hAnsi="Times New Roman" w:cs="Times New Roman"/>
          <w:sz w:val="28"/>
          <w:szCs w:val="28"/>
        </w:rPr>
        <w:t>Г</w:t>
      </w:r>
      <w:r w:rsidRPr="009E178E">
        <w:rPr>
          <w:rFonts w:ascii="Times New Roman" w:eastAsia="Times New Roman" w:hAnsi="Times New Roman" w:cs="Times New Roman"/>
          <w:sz w:val="28"/>
          <w:szCs w:val="28"/>
        </w:rPr>
        <w:t>ородского округа Верхняя Тура (прилагаются).</w:t>
      </w:r>
    </w:p>
    <w:p w:rsidR="00CC1F60" w:rsidRDefault="009E178E" w:rsidP="004A28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178E">
        <w:rPr>
          <w:rFonts w:ascii="Times New Roman" w:eastAsia="Times New Roman" w:hAnsi="Times New Roman" w:cs="Times New Roman"/>
          <w:sz w:val="28"/>
          <w:szCs w:val="28"/>
        </w:rPr>
        <w:t xml:space="preserve">2. </w:t>
      </w:r>
      <w:r w:rsidR="00CC1F60">
        <w:rPr>
          <w:rFonts w:ascii="Times New Roman" w:eastAsia="Times New Roman" w:hAnsi="Times New Roman" w:cs="Times New Roman"/>
          <w:sz w:val="28"/>
          <w:szCs w:val="28"/>
        </w:rPr>
        <w:t xml:space="preserve">Организатором проведения публичных слушаний </w:t>
      </w:r>
      <w:r w:rsidR="00CC1F60" w:rsidRPr="009E178E">
        <w:rPr>
          <w:rFonts w:ascii="Times New Roman" w:eastAsia="Times New Roman" w:hAnsi="Times New Roman" w:cs="Times New Roman"/>
          <w:sz w:val="28"/>
          <w:szCs w:val="28"/>
        </w:rPr>
        <w:t xml:space="preserve">по проекту Правил благоустройства на территории </w:t>
      </w:r>
      <w:r w:rsidR="00CC1F60">
        <w:rPr>
          <w:rFonts w:ascii="Times New Roman" w:eastAsia="Times New Roman" w:hAnsi="Times New Roman" w:cs="Times New Roman"/>
          <w:sz w:val="28"/>
          <w:szCs w:val="28"/>
        </w:rPr>
        <w:t>Г</w:t>
      </w:r>
      <w:r w:rsidR="00CC1F60" w:rsidRPr="009E178E">
        <w:rPr>
          <w:rFonts w:ascii="Times New Roman" w:eastAsia="Times New Roman" w:hAnsi="Times New Roman" w:cs="Times New Roman"/>
          <w:sz w:val="28"/>
          <w:szCs w:val="28"/>
        </w:rPr>
        <w:t xml:space="preserve">ородского округа Верхняя Тура </w:t>
      </w:r>
      <w:r w:rsidR="00CC1F60">
        <w:rPr>
          <w:rFonts w:ascii="Times New Roman" w:eastAsia="Times New Roman" w:hAnsi="Times New Roman" w:cs="Times New Roman"/>
          <w:sz w:val="28"/>
          <w:szCs w:val="28"/>
        </w:rPr>
        <w:t>назначить</w:t>
      </w:r>
      <w:r w:rsidR="00CC1F60" w:rsidRPr="00CC1F60">
        <w:rPr>
          <w:rFonts w:ascii="Times New Roman" w:eastAsia="Times New Roman" w:hAnsi="Times New Roman" w:cs="Times New Roman"/>
          <w:sz w:val="28"/>
          <w:szCs w:val="28"/>
        </w:rPr>
        <w:t xml:space="preserve"> </w:t>
      </w:r>
      <w:r w:rsidR="00CC1F60" w:rsidRPr="009E178E">
        <w:rPr>
          <w:rFonts w:ascii="Times New Roman" w:eastAsia="Times New Roman" w:hAnsi="Times New Roman" w:cs="Times New Roman"/>
          <w:sz w:val="28"/>
          <w:szCs w:val="28"/>
        </w:rPr>
        <w:t>Комитет по управлению городским и жилищно-коммунальным хозяйством</w:t>
      </w:r>
      <w:r w:rsidR="00CC1F60">
        <w:rPr>
          <w:rFonts w:ascii="Times New Roman" w:eastAsia="Times New Roman" w:hAnsi="Times New Roman" w:cs="Times New Roman"/>
          <w:sz w:val="28"/>
          <w:szCs w:val="28"/>
        </w:rPr>
        <w:t>.</w:t>
      </w:r>
    </w:p>
    <w:p w:rsidR="009E178E" w:rsidRPr="009E178E" w:rsidRDefault="00CD5FAA" w:rsidP="004A28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C1F60">
        <w:rPr>
          <w:rFonts w:ascii="Times New Roman" w:eastAsia="Times New Roman" w:hAnsi="Times New Roman" w:cs="Times New Roman"/>
          <w:sz w:val="28"/>
          <w:szCs w:val="28"/>
        </w:rPr>
        <w:t xml:space="preserve">. </w:t>
      </w:r>
      <w:r w:rsidR="009E178E" w:rsidRPr="009E178E">
        <w:rPr>
          <w:rFonts w:ascii="Times New Roman" w:eastAsia="Times New Roman" w:hAnsi="Times New Roman" w:cs="Times New Roman"/>
          <w:sz w:val="28"/>
          <w:szCs w:val="28"/>
        </w:rPr>
        <w:t xml:space="preserve">Комитету по управлению городским и жилищно-коммунальным хозяйством </w:t>
      </w:r>
      <w:r>
        <w:rPr>
          <w:rFonts w:ascii="Times New Roman" w:eastAsia="Times New Roman" w:hAnsi="Times New Roman" w:cs="Times New Roman"/>
          <w:sz w:val="28"/>
          <w:szCs w:val="28"/>
        </w:rPr>
        <w:t xml:space="preserve">организовать и провести публичные слушания </w:t>
      </w:r>
      <w:r w:rsidRPr="009E178E">
        <w:rPr>
          <w:rFonts w:ascii="Times New Roman" w:eastAsia="Times New Roman" w:hAnsi="Times New Roman" w:cs="Times New Roman"/>
          <w:sz w:val="28"/>
          <w:szCs w:val="28"/>
        </w:rPr>
        <w:t>22.04.2019 года</w:t>
      </w:r>
      <w:r>
        <w:rPr>
          <w:rFonts w:ascii="Times New Roman" w:eastAsia="Times New Roman" w:hAnsi="Times New Roman" w:cs="Times New Roman"/>
          <w:sz w:val="28"/>
          <w:szCs w:val="28"/>
        </w:rPr>
        <w:t>, по адресу:</w:t>
      </w:r>
      <w:r w:rsidRPr="009E178E">
        <w:rPr>
          <w:rFonts w:ascii="Times New Roman" w:eastAsia="Times New Roman" w:hAnsi="Times New Roman" w:cs="Times New Roman"/>
          <w:sz w:val="28"/>
          <w:szCs w:val="28"/>
        </w:rPr>
        <w:t xml:space="preserve"> </w:t>
      </w:r>
      <w:r w:rsidR="009E178E" w:rsidRPr="009E178E">
        <w:rPr>
          <w:rFonts w:ascii="Times New Roman" w:eastAsia="Times New Roman" w:hAnsi="Times New Roman" w:cs="Times New Roman"/>
          <w:sz w:val="28"/>
          <w:szCs w:val="28"/>
        </w:rPr>
        <w:t>г.Верхняя Тура, ул. Иканина д. 77, каб. 408, начало слушаний – 18:00.</w:t>
      </w:r>
    </w:p>
    <w:p w:rsidR="009E178E" w:rsidRDefault="00CD5FAA" w:rsidP="004A28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E178E" w:rsidRPr="009E178E">
        <w:rPr>
          <w:rFonts w:ascii="Times New Roman" w:eastAsia="Times New Roman" w:hAnsi="Times New Roman" w:cs="Times New Roman"/>
          <w:sz w:val="28"/>
          <w:szCs w:val="28"/>
        </w:rPr>
        <w:t xml:space="preserve">. Публичные слушания провести в соответствии с Положением «О публичных слушаниях». Заявки на участие в слушаниях, проекты и рекомендации в письменной форме принимаются в Комитете по управлению городским и жилищно-коммунальным хозяйством </w:t>
      </w:r>
      <w:r w:rsidR="004A28D2">
        <w:rPr>
          <w:rFonts w:ascii="Times New Roman" w:eastAsia="Times New Roman" w:hAnsi="Times New Roman" w:cs="Times New Roman"/>
          <w:sz w:val="28"/>
          <w:szCs w:val="28"/>
        </w:rPr>
        <w:t>(</w:t>
      </w:r>
      <w:r w:rsidR="009E178E" w:rsidRPr="009E178E">
        <w:rPr>
          <w:rFonts w:ascii="Times New Roman" w:eastAsia="Times New Roman" w:hAnsi="Times New Roman" w:cs="Times New Roman"/>
          <w:sz w:val="28"/>
          <w:szCs w:val="28"/>
        </w:rPr>
        <w:t>г. Верхняя Тура, ул.Иканина</w:t>
      </w:r>
      <w:r w:rsidR="004A28D2">
        <w:rPr>
          <w:rFonts w:ascii="Times New Roman" w:eastAsia="Times New Roman" w:hAnsi="Times New Roman" w:cs="Times New Roman"/>
          <w:sz w:val="28"/>
          <w:szCs w:val="28"/>
        </w:rPr>
        <w:t>,</w:t>
      </w:r>
      <w:r w:rsidR="009E178E" w:rsidRPr="009E178E">
        <w:rPr>
          <w:rFonts w:ascii="Times New Roman" w:eastAsia="Times New Roman" w:hAnsi="Times New Roman" w:cs="Times New Roman"/>
          <w:sz w:val="28"/>
          <w:szCs w:val="28"/>
        </w:rPr>
        <w:t xml:space="preserve"> д. 77, каб. 408</w:t>
      </w:r>
      <w:r w:rsidR="004A28D2">
        <w:rPr>
          <w:rFonts w:ascii="Times New Roman" w:eastAsia="Times New Roman" w:hAnsi="Times New Roman" w:cs="Times New Roman"/>
          <w:sz w:val="28"/>
          <w:szCs w:val="28"/>
        </w:rPr>
        <w:t>)</w:t>
      </w:r>
      <w:r w:rsidR="009E178E" w:rsidRPr="009E178E">
        <w:rPr>
          <w:rFonts w:ascii="Times New Roman" w:eastAsia="Times New Roman" w:hAnsi="Times New Roman" w:cs="Times New Roman"/>
          <w:sz w:val="28"/>
          <w:szCs w:val="28"/>
        </w:rPr>
        <w:t xml:space="preserve"> до 19.04.2019 года.</w:t>
      </w:r>
    </w:p>
    <w:p w:rsidR="004D1EF4" w:rsidRPr="009E178E" w:rsidRDefault="004D1EF4" w:rsidP="004A28D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E178E" w:rsidRPr="009E178E" w:rsidRDefault="00CD5FAA" w:rsidP="004A28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9E178E" w:rsidRPr="009E178E">
        <w:rPr>
          <w:rFonts w:ascii="Times New Roman" w:eastAsia="Times New Roman" w:hAnsi="Times New Roman" w:cs="Times New Roman"/>
          <w:sz w:val="28"/>
          <w:szCs w:val="28"/>
        </w:rPr>
        <w:t xml:space="preserve">. Опубликовать настоящее решение в газете «Голос Верхней Туры» и разместить на официальном сайте Городского округа Верхняя Тура. </w:t>
      </w:r>
    </w:p>
    <w:p w:rsidR="009E178E" w:rsidRPr="009E178E" w:rsidRDefault="00CD5FAA" w:rsidP="004A28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E178E" w:rsidRPr="009E178E">
        <w:rPr>
          <w:rFonts w:ascii="Times New Roman" w:eastAsia="Times New Roman" w:hAnsi="Times New Roman" w:cs="Times New Roman"/>
          <w:sz w:val="28"/>
          <w:szCs w:val="28"/>
        </w:rPr>
        <w:t xml:space="preserve">. Настоящее решение вступает в силу с момента его </w:t>
      </w:r>
      <w:r w:rsidR="00CC1F60">
        <w:rPr>
          <w:rFonts w:ascii="Times New Roman" w:eastAsia="Times New Roman" w:hAnsi="Times New Roman" w:cs="Times New Roman"/>
          <w:sz w:val="28"/>
          <w:szCs w:val="28"/>
        </w:rPr>
        <w:t>принятия</w:t>
      </w:r>
      <w:r w:rsidR="009E178E" w:rsidRPr="009E178E">
        <w:rPr>
          <w:rFonts w:ascii="Times New Roman" w:eastAsia="Times New Roman" w:hAnsi="Times New Roman" w:cs="Times New Roman"/>
          <w:sz w:val="28"/>
          <w:szCs w:val="28"/>
        </w:rPr>
        <w:t>.</w:t>
      </w:r>
    </w:p>
    <w:p w:rsidR="009E178E" w:rsidRDefault="00CD5FAA" w:rsidP="004A28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E178E" w:rsidRPr="009E178E">
        <w:rPr>
          <w:rFonts w:ascii="Times New Roman" w:eastAsia="Times New Roman" w:hAnsi="Times New Roman" w:cs="Times New Roman"/>
          <w:sz w:val="28"/>
          <w:szCs w:val="28"/>
        </w:rPr>
        <w:t>. Контроль исполнения за настоящим решением возложить на постоянную комиссию постоянную депутатскую комиссию по городскому хозяйству (председатель Тимшин С.В.).</w:t>
      </w:r>
    </w:p>
    <w:p w:rsidR="004A28D2" w:rsidRDefault="004A28D2" w:rsidP="00205E26">
      <w:pPr>
        <w:tabs>
          <w:tab w:val="left" w:pos="1134"/>
        </w:tabs>
        <w:autoSpaceDE w:val="0"/>
        <w:autoSpaceDN w:val="0"/>
        <w:adjustRightInd w:val="0"/>
        <w:spacing w:after="0" w:line="216" w:lineRule="auto"/>
        <w:ind w:firstLine="709"/>
        <w:jc w:val="both"/>
        <w:rPr>
          <w:rFonts w:ascii="Times New Roman" w:eastAsia="Times New Roman" w:hAnsi="Times New Roman" w:cs="Times New Roman"/>
          <w:sz w:val="28"/>
          <w:szCs w:val="28"/>
        </w:rPr>
      </w:pPr>
    </w:p>
    <w:p w:rsidR="004A28D2" w:rsidRDefault="004A28D2" w:rsidP="00205E26">
      <w:pPr>
        <w:tabs>
          <w:tab w:val="left" w:pos="1134"/>
        </w:tabs>
        <w:autoSpaceDE w:val="0"/>
        <w:autoSpaceDN w:val="0"/>
        <w:adjustRightInd w:val="0"/>
        <w:spacing w:after="0" w:line="216" w:lineRule="auto"/>
        <w:ind w:firstLine="709"/>
        <w:jc w:val="both"/>
        <w:rPr>
          <w:rFonts w:ascii="Times New Roman" w:eastAsia="Times New Roman" w:hAnsi="Times New Roman" w:cs="Times New Roman"/>
          <w:sz w:val="28"/>
          <w:szCs w:val="28"/>
        </w:rPr>
      </w:pPr>
    </w:p>
    <w:p w:rsidR="004A28D2" w:rsidRDefault="004A28D2" w:rsidP="00205E26">
      <w:pPr>
        <w:tabs>
          <w:tab w:val="left" w:pos="1134"/>
        </w:tabs>
        <w:autoSpaceDE w:val="0"/>
        <w:autoSpaceDN w:val="0"/>
        <w:adjustRightInd w:val="0"/>
        <w:spacing w:after="0" w:line="216" w:lineRule="auto"/>
        <w:ind w:firstLine="709"/>
        <w:jc w:val="both"/>
        <w:rPr>
          <w:rFonts w:ascii="Times New Roman" w:eastAsia="Times New Roman" w:hAnsi="Times New Roman" w:cs="Times New Roman"/>
          <w:sz w:val="28"/>
          <w:szCs w:val="28"/>
        </w:rPr>
      </w:pPr>
    </w:p>
    <w:tbl>
      <w:tblPr>
        <w:tblW w:w="0" w:type="auto"/>
        <w:jc w:val="center"/>
        <w:tblLook w:val="01E0"/>
      </w:tblPr>
      <w:tblGrid>
        <w:gridCol w:w="4788"/>
        <w:gridCol w:w="4782"/>
      </w:tblGrid>
      <w:tr w:rsidR="004A28D2" w:rsidRPr="004A28D2" w:rsidTr="004A28D2">
        <w:trPr>
          <w:jc w:val="center"/>
        </w:trPr>
        <w:tc>
          <w:tcPr>
            <w:tcW w:w="4926" w:type="dxa"/>
          </w:tcPr>
          <w:p w:rsidR="004A28D2" w:rsidRPr="004A28D2" w:rsidRDefault="004A28D2" w:rsidP="004A28D2">
            <w:pPr>
              <w:spacing w:after="0" w:line="240" w:lineRule="auto"/>
              <w:jc w:val="center"/>
              <w:rPr>
                <w:rFonts w:ascii="Times New Roman" w:eastAsia="Calibri" w:hAnsi="Times New Roman" w:cs="Times New Roman"/>
                <w:sz w:val="28"/>
                <w:szCs w:val="28"/>
                <w:lang w:eastAsia="en-US"/>
              </w:rPr>
            </w:pPr>
            <w:r w:rsidRPr="004A28D2">
              <w:rPr>
                <w:rFonts w:ascii="Times New Roman" w:eastAsia="Calibri" w:hAnsi="Times New Roman" w:cs="Times New Roman"/>
                <w:sz w:val="28"/>
                <w:szCs w:val="28"/>
                <w:lang w:eastAsia="en-US"/>
              </w:rPr>
              <w:t>Председатель Думы</w:t>
            </w:r>
          </w:p>
          <w:p w:rsidR="004A28D2" w:rsidRPr="004A28D2" w:rsidRDefault="004A28D2" w:rsidP="004A28D2">
            <w:pPr>
              <w:spacing w:after="0" w:line="240" w:lineRule="auto"/>
              <w:jc w:val="center"/>
              <w:rPr>
                <w:rFonts w:ascii="Times New Roman" w:eastAsia="Calibri" w:hAnsi="Times New Roman" w:cs="Times New Roman"/>
                <w:sz w:val="28"/>
                <w:szCs w:val="28"/>
                <w:lang w:eastAsia="en-US"/>
              </w:rPr>
            </w:pPr>
            <w:r w:rsidRPr="004A28D2">
              <w:rPr>
                <w:rFonts w:ascii="Times New Roman" w:eastAsia="Calibri" w:hAnsi="Times New Roman" w:cs="Times New Roman"/>
                <w:sz w:val="28"/>
                <w:szCs w:val="28"/>
                <w:lang w:eastAsia="en-US"/>
              </w:rPr>
              <w:t>Городского округа Верхняя Тура</w:t>
            </w:r>
          </w:p>
          <w:p w:rsidR="004A28D2" w:rsidRPr="004A28D2" w:rsidRDefault="004A28D2" w:rsidP="004A28D2">
            <w:pPr>
              <w:spacing w:after="0" w:line="240" w:lineRule="auto"/>
              <w:jc w:val="center"/>
              <w:rPr>
                <w:rFonts w:ascii="Times New Roman" w:eastAsia="Calibri" w:hAnsi="Times New Roman" w:cs="Times New Roman"/>
                <w:sz w:val="28"/>
                <w:szCs w:val="28"/>
                <w:lang w:eastAsia="en-US"/>
              </w:rPr>
            </w:pPr>
          </w:p>
        </w:tc>
        <w:tc>
          <w:tcPr>
            <w:tcW w:w="4927" w:type="dxa"/>
            <w:hideMark/>
          </w:tcPr>
          <w:p w:rsidR="004A28D2" w:rsidRPr="004A28D2" w:rsidRDefault="004A28D2" w:rsidP="004A28D2">
            <w:pPr>
              <w:spacing w:after="0" w:line="240" w:lineRule="auto"/>
              <w:jc w:val="center"/>
              <w:rPr>
                <w:rFonts w:ascii="Times New Roman" w:eastAsia="Calibri" w:hAnsi="Times New Roman" w:cs="Times New Roman"/>
                <w:sz w:val="28"/>
                <w:szCs w:val="28"/>
                <w:lang w:eastAsia="en-US"/>
              </w:rPr>
            </w:pPr>
            <w:r w:rsidRPr="004A28D2">
              <w:rPr>
                <w:rFonts w:ascii="Times New Roman" w:eastAsia="Calibri" w:hAnsi="Times New Roman" w:cs="Times New Roman"/>
                <w:sz w:val="28"/>
                <w:szCs w:val="28"/>
                <w:lang w:eastAsia="en-US"/>
              </w:rPr>
              <w:t xml:space="preserve">    Глава Городского округа </w:t>
            </w:r>
          </w:p>
          <w:p w:rsidR="004A28D2" w:rsidRPr="004A28D2" w:rsidRDefault="004A28D2" w:rsidP="004A28D2">
            <w:pPr>
              <w:spacing w:after="0" w:line="240" w:lineRule="auto"/>
              <w:jc w:val="center"/>
              <w:rPr>
                <w:rFonts w:ascii="Times New Roman" w:eastAsia="Calibri" w:hAnsi="Times New Roman" w:cs="Times New Roman"/>
                <w:sz w:val="28"/>
                <w:szCs w:val="28"/>
                <w:lang w:eastAsia="en-US"/>
              </w:rPr>
            </w:pPr>
            <w:r w:rsidRPr="004A28D2">
              <w:rPr>
                <w:rFonts w:ascii="Times New Roman" w:eastAsia="Calibri" w:hAnsi="Times New Roman" w:cs="Times New Roman"/>
                <w:sz w:val="28"/>
                <w:szCs w:val="28"/>
                <w:lang w:eastAsia="en-US"/>
              </w:rPr>
              <w:t xml:space="preserve">      Верхняя Тура</w:t>
            </w:r>
          </w:p>
        </w:tc>
      </w:tr>
      <w:tr w:rsidR="004A28D2" w:rsidRPr="004A28D2" w:rsidTr="004A28D2">
        <w:trPr>
          <w:jc w:val="center"/>
        </w:trPr>
        <w:tc>
          <w:tcPr>
            <w:tcW w:w="4926" w:type="dxa"/>
            <w:hideMark/>
          </w:tcPr>
          <w:p w:rsidR="004A28D2" w:rsidRPr="004A28D2" w:rsidRDefault="004A28D2" w:rsidP="004A28D2">
            <w:pPr>
              <w:spacing w:after="0" w:line="240" w:lineRule="auto"/>
              <w:jc w:val="center"/>
              <w:rPr>
                <w:rFonts w:ascii="Times New Roman" w:eastAsia="Calibri" w:hAnsi="Times New Roman" w:cs="Times New Roman"/>
                <w:sz w:val="28"/>
                <w:szCs w:val="28"/>
                <w:lang w:eastAsia="en-US"/>
              </w:rPr>
            </w:pPr>
            <w:r w:rsidRPr="004A28D2">
              <w:rPr>
                <w:rFonts w:ascii="Times New Roman" w:eastAsia="Calibri" w:hAnsi="Times New Roman" w:cs="Times New Roman"/>
                <w:sz w:val="28"/>
                <w:szCs w:val="28"/>
                <w:lang w:val="en-US" w:eastAsia="en-US"/>
              </w:rPr>
              <w:t xml:space="preserve">________________ </w:t>
            </w:r>
            <w:r w:rsidRPr="004A28D2">
              <w:rPr>
                <w:rFonts w:ascii="Times New Roman" w:eastAsia="Calibri" w:hAnsi="Times New Roman" w:cs="Times New Roman"/>
                <w:sz w:val="28"/>
                <w:szCs w:val="28"/>
                <w:lang w:eastAsia="en-US"/>
              </w:rPr>
              <w:t>О.М. Добош</w:t>
            </w:r>
          </w:p>
          <w:p w:rsidR="004A28D2" w:rsidRPr="004A28D2" w:rsidRDefault="004A28D2" w:rsidP="004A28D2">
            <w:pPr>
              <w:spacing w:after="0" w:line="240" w:lineRule="auto"/>
              <w:rPr>
                <w:rFonts w:ascii="Times New Roman" w:eastAsia="Calibri" w:hAnsi="Times New Roman" w:cs="Times New Roman"/>
                <w:sz w:val="28"/>
                <w:szCs w:val="28"/>
                <w:lang w:val="en-US" w:eastAsia="en-US"/>
              </w:rPr>
            </w:pPr>
            <w:r w:rsidRPr="004A28D2">
              <w:rPr>
                <w:rFonts w:ascii="Times New Roman" w:eastAsia="Calibri" w:hAnsi="Times New Roman" w:cs="Times New Roman"/>
                <w:sz w:val="28"/>
                <w:szCs w:val="28"/>
                <w:lang w:eastAsia="en-US"/>
              </w:rPr>
              <w:t xml:space="preserve">    </w:t>
            </w:r>
          </w:p>
        </w:tc>
        <w:tc>
          <w:tcPr>
            <w:tcW w:w="4927" w:type="dxa"/>
            <w:hideMark/>
          </w:tcPr>
          <w:p w:rsidR="004A28D2" w:rsidRPr="004A28D2" w:rsidRDefault="004A28D2" w:rsidP="004A28D2">
            <w:pPr>
              <w:spacing w:after="0" w:line="240" w:lineRule="auto"/>
              <w:jc w:val="center"/>
              <w:rPr>
                <w:rFonts w:ascii="Times New Roman" w:eastAsia="Calibri" w:hAnsi="Times New Roman" w:cs="Times New Roman"/>
                <w:sz w:val="28"/>
                <w:szCs w:val="28"/>
                <w:lang w:eastAsia="en-US"/>
              </w:rPr>
            </w:pPr>
            <w:r w:rsidRPr="004A28D2">
              <w:rPr>
                <w:rFonts w:ascii="Times New Roman" w:eastAsia="Calibri" w:hAnsi="Times New Roman" w:cs="Times New Roman"/>
                <w:sz w:val="28"/>
                <w:szCs w:val="28"/>
                <w:lang w:eastAsia="en-US"/>
              </w:rPr>
              <w:t xml:space="preserve">         </w:t>
            </w:r>
            <w:r w:rsidRPr="004A28D2">
              <w:rPr>
                <w:rFonts w:ascii="Times New Roman" w:eastAsia="Calibri" w:hAnsi="Times New Roman" w:cs="Times New Roman"/>
                <w:sz w:val="28"/>
                <w:szCs w:val="28"/>
                <w:lang w:val="en-US" w:eastAsia="en-US"/>
              </w:rPr>
              <w:t xml:space="preserve">_______________ </w:t>
            </w:r>
            <w:r w:rsidRPr="004A28D2">
              <w:rPr>
                <w:rFonts w:ascii="Times New Roman" w:eastAsia="Calibri" w:hAnsi="Times New Roman" w:cs="Times New Roman"/>
                <w:sz w:val="28"/>
                <w:szCs w:val="28"/>
                <w:lang w:eastAsia="en-US"/>
              </w:rPr>
              <w:t>И.С. Веснин</w:t>
            </w:r>
          </w:p>
          <w:p w:rsidR="004A28D2" w:rsidRPr="004A28D2" w:rsidRDefault="004A28D2" w:rsidP="004A28D2">
            <w:pPr>
              <w:spacing w:after="0" w:line="240" w:lineRule="auto"/>
              <w:jc w:val="center"/>
              <w:rPr>
                <w:rFonts w:ascii="Times New Roman" w:eastAsia="Calibri" w:hAnsi="Times New Roman" w:cs="Times New Roman"/>
                <w:sz w:val="28"/>
                <w:szCs w:val="28"/>
                <w:lang w:val="en-US" w:eastAsia="en-US"/>
              </w:rPr>
            </w:pPr>
          </w:p>
        </w:tc>
      </w:tr>
    </w:tbl>
    <w:p w:rsidR="002A0E42" w:rsidRDefault="002A0E42" w:rsidP="00205E26">
      <w:pPr>
        <w:spacing w:after="0" w:line="216" w:lineRule="auto"/>
        <w:ind w:left="5387"/>
        <w:rPr>
          <w:rFonts w:ascii="Times New Roman" w:eastAsia="Times New Roman" w:hAnsi="Times New Roman" w:cs="Times New Roman"/>
          <w:szCs w:val="28"/>
        </w:rPr>
      </w:pPr>
    </w:p>
    <w:p w:rsidR="00AA45B5" w:rsidRDefault="00AA45B5" w:rsidP="006B0CB1">
      <w:pPr>
        <w:spacing w:after="0" w:line="216" w:lineRule="auto"/>
        <w:jc w:val="center"/>
        <w:rPr>
          <w:rFonts w:ascii="Times New Roman" w:eastAsia="Times New Roman" w:hAnsi="Times New Roman" w:cs="Times New Roman"/>
          <w:b/>
          <w:i/>
          <w:sz w:val="28"/>
          <w:szCs w:val="28"/>
        </w:rPr>
      </w:pPr>
    </w:p>
    <w:p w:rsidR="006B0CB1" w:rsidRDefault="006B0CB1" w:rsidP="00205E26">
      <w:pPr>
        <w:spacing w:after="0" w:line="216" w:lineRule="auto"/>
        <w:ind w:left="5387"/>
        <w:rPr>
          <w:rFonts w:ascii="Times New Roman" w:eastAsia="Times New Roman" w:hAnsi="Times New Roman" w:cs="Times New Roman"/>
          <w:szCs w:val="28"/>
        </w:rPr>
      </w:pPr>
    </w:p>
    <w:p w:rsidR="004A28D2" w:rsidRDefault="004A28D2" w:rsidP="00205E26">
      <w:pPr>
        <w:spacing w:after="0" w:line="216" w:lineRule="auto"/>
        <w:ind w:left="5387"/>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4A28D2" w:rsidRDefault="004A28D2" w:rsidP="004A28D2">
      <w:pPr>
        <w:spacing w:after="0" w:line="216" w:lineRule="auto"/>
        <w:ind w:left="5670"/>
        <w:rPr>
          <w:rFonts w:ascii="Times New Roman" w:eastAsia="Times New Roman" w:hAnsi="Times New Roman" w:cs="Times New Roman"/>
          <w:szCs w:val="28"/>
        </w:rPr>
      </w:pPr>
    </w:p>
    <w:p w:rsidR="0077151D" w:rsidRPr="002A0E42" w:rsidRDefault="0077151D" w:rsidP="004A28D2">
      <w:pPr>
        <w:spacing w:after="0" w:line="216" w:lineRule="auto"/>
        <w:ind w:left="5670"/>
        <w:rPr>
          <w:rFonts w:ascii="Times New Roman" w:eastAsia="Times New Roman" w:hAnsi="Times New Roman" w:cs="Times New Roman"/>
          <w:szCs w:val="28"/>
        </w:rPr>
      </w:pPr>
      <w:r w:rsidRPr="002A0E42">
        <w:rPr>
          <w:rFonts w:ascii="Times New Roman" w:eastAsia="Times New Roman" w:hAnsi="Times New Roman" w:cs="Times New Roman"/>
          <w:szCs w:val="28"/>
        </w:rPr>
        <w:lastRenderedPageBreak/>
        <w:t>Приложение</w:t>
      </w:r>
    </w:p>
    <w:p w:rsidR="0077151D" w:rsidRDefault="0077151D" w:rsidP="004A28D2">
      <w:pPr>
        <w:spacing w:after="0" w:line="216" w:lineRule="auto"/>
        <w:ind w:left="5670"/>
        <w:rPr>
          <w:rFonts w:ascii="Times New Roman" w:eastAsia="Times New Roman" w:hAnsi="Times New Roman" w:cs="Times New Roman"/>
          <w:szCs w:val="28"/>
        </w:rPr>
      </w:pPr>
      <w:r w:rsidRPr="002A0E42">
        <w:rPr>
          <w:rFonts w:ascii="Times New Roman" w:eastAsia="Times New Roman" w:hAnsi="Times New Roman" w:cs="Times New Roman"/>
          <w:szCs w:val="28"/>
        </w:rPr>
        <w:t>к Решению Думы Городского округа Верхняя Тура</w:t>
      </w:r>
    </w:p>
    <w:p w:rsidR="004A28D2" w:rsidRDefault="004A28D2" w:rsidP="004A28D2">
      <w:pPr>
        <w:spacing w:after="0" w:line="216" w:lineRule="auto"/>
        <w:ind w:left="5670"/>
        <w:rPr>
          <w:rFonts w:ascii="Times New Roman" w:eastAsia="Times New Roman" w:hAnsi="Times New Roman" w:cs="Times New Roman"/>
          <w:szCs w:val="28"/>
        </w:rPr>
      </w:pPr>
      <w:r>
        <w:rPr>
          <w:rFonts w:ascii="Times New Roman" w:eastAsia="Times New Roman" w:hAnsi="Times New Roman" w:cs="Times New Roman"/>
          <w:szCs w:val="28"/>
        </w:rPr>
        <w:t>от 21 марта 2019 года № 24</w:t>
      </w:r>
    </w:p>
    <w:p w:rsidR="0077151D" w:rsidRPr="002A0E42" w:rsidRDefault="0077151D" w:rsidP="00205E26">
      <w:pPr>
        <w:spacing w:after="0" w:line="216" w:lineRule="auto"/>
        <w:ind w:left="5387"/>
        <w:rPr>
          <w:rFonts w:ascii="Times New Roman" w:eastAsia="Times New Roman" w:hAnsi="Times New Roman" w:cs="Times New Roman"/>
          <w:szCs w:val="28"/>
        </w:rPr>
      </w:pPr>
    </w:p>
    <w:p w:rsidR="000C618E" w:rsidRPr="002A0E42" w:rsidRDefault="000C618E" w:rsidP="00205E26">
      <w:pPr>
        <w:pStyle w:val="1"/>
        <w:spacing w:before="0" w:after="0" w:line="216" w:lineRule="auto"/>
        <w:rPr>
          <w:rFonts w:ascii="Times New Roman" w:hAnsi="Times New Roman"/>
          <w:sz w:val="28"/>
        </w:rPr>
      </w:pPr>
      <w:r w:rsidRPr="002A0E42">
        <w:rPr>
          <w:rFonts w:ascii="Times New Roman" w:hAnsi="Times New Roman"/>
          <w:sz w:val="28"/>
        </w:rPr>
        <w:t xml:space="preserve">Правила благоустройства на территории </w:t>
      </w:r>
    </w:p>
    <w:p w:rsidR="000C618E" w:rsidRDefault="000C618E" w:rsidP="00205E26">
      <w:pPr>
        <w:pStyle w:val="1"/>
        <w:spacing w:before="0" w:after="0" w:line="216" w:lineRule="auto"/>
        <w:rPr>
          <w:rFonts w:ascii="Times New Roman" w:hAnsi="Times New Roman"/>
          <w:sz w:val="28"/>
        </w:rPr>
      </w:pPr>
      <w:r w:rsidRPr="002A0E42">
        <w:rPr>
          <w:rFonts w:ascii="Times New Roman" w:hAnsi="Times New Roman"/>
          <w:sz w:val="28"/>
        </w:rPr>
        <w:t>Городского округа Верхняя Тура</w:t>
      </w:r>
    </w:p>
    <w:p w:rsidR="004A28D2" w:rsidRPr="004A28D2" w:rsidRDefault="004A28D2" w:rsidP="004A28D2">
      <w:pPr>
        <w:jc w:val="center"/>
        <w:rPr>
          <w:rFonts w:ascii="Times New Roman" w:hAnsi="Times New Roman" w:cs="Times New Roman"/>
          <w:sz w:val="24"/>
          <w:szCs w:val="24"/>
        </w:rPr>
      </w:pPr>
      <w:r>
        <w:rPr>
          <w:rFonts w:ascii="Times New Roman" w:hAnsi="Times New Roman" w:cs="Times New Roman"/>
          <w:sz w:val="24"/>
          <w:szCs w:val="24"/>
        </w:rPr>
        <w:t>(ПРОЕКТ)</w:t>
      </w:r>
    </w:p>
    <w:p w:rsidR="000C618E" w:rsidRPr="002A0E42" w:rsidRDefault="000C618E" w:rsidP="00205E26">
      <w:pPr>
        <w:pStyle w:val="ConsPlusTitle"/>
        <w:spacing w:line="216" w:lineRule="auto"/>
        <w:ind w:firstLine="540"/>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1. Общие положения</w:t>
      </w:r>
    </w:p>
    <w:p w:rsidR="000C618E" w:rsidRPr="002A0E42" w:rsidRDefault="000C618E" w:rsidP="00205E26">
      <w:pPr>
        <w:pStyle w:val="ConsPlusNormal"/>
        <w:spacing w:line="216" w:lineRule="auto"/>
        <w:ind w:firstLine="540"/>
        <w:jc w:val="both"/>
        <w:rPr>
          <w:rFonts w:ascii="Times New Roman" w:hAnsi="Times New Roman" w:cs="Times New Roman"/>
          <w:sz w:val="24"/>
          <w:szCs w:val="28"/>
        </w:rPr>
      </w:pPr>
      <w:r w:rsidRPr="002A0E42">
        <w:rPr>
          <w:rFonts w:ascii="Times New Roman" w:hAnsi="Times New Roman" w:cs="Times New Roman"/>
          <w:sz w:val="24"/>
          <w:szCs w:val="28"/>
        </w:rPr>
        <w:t xml:space="preserve">1. Правила благоустройства на территории </w:t>
      </w:r>
      <w:r w:rsidR="0077151D" w:rsidRPr="002A0E42">
        <w:rPr>
          <w:rFonts w:ascii="Times New Roman" w:hAnsi="Times New Roman" w:cs="Times New Roman"/>
          <w:sz w:val="24"/>
          <w:szCs w:val="28"/>
        </w:rPr>
        <w:t>Г</w:t>
      </w:r>
      <w:r w:rsidRPr="002A0E42">
        <w:rPr>
          <w:rFonts w:ascii="Times New Roman" w:hAnsi="Times New Roman" w:cs="Times New Roman"/>
          <w:sz w:val="24"/>
          <w:szCs w:val="28"/>
        </w:rPr>
        <w:t>ородского округа Верхняя Тура (далее - Правила) разработаны на основании: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Градостроительного </w:t>
      </w:r>
      <w:hyperlink r:id="rId8" w:history="1">
        <w:r w:rsidRPr="002A0E42">
          <w:rPr>
            <w:rStyle w:val="a3"/>
            <w:rFonts w:ascii="Times New Roman" w:hAnsi="Times New Roman" w:cs="Times New Roman"/>
            <w:color w:val="auto"/>
            <w:sz w:val="24"/>
            <w:szCs w:val="28"/>
            <w:u w:val="none"/>
          </w:rPr>
          <w:t>кодекса</w:t>
        </w:r>
      </w:hyperlink>
      <w:r w:rsidRPr="002A0E42">
        <w:rPr>
          <w:rFonts w:ascii="Times New Roman" w:hAnsi="Times New Roman" w:cs="Times New Roman"/>
          <w:sz w:val="24"/>
          <w:szCs w:val="28"/>
        </w:rPr>
        <w:t xml:space="preserve"> Российской Федерации;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Федерального </w:t>
      </w:r>
      <w:hyperlink r:id="rId9" w:history="1">
        <w:r w:rsidRPr="002A0E42">
          <w:rPr>
            <w:rStyle w:val="a3"/>
            <w:rFonts w:ascii="Times New Roman" w:hAnsi="Times New Roman" w:cs="Times New Roman"/>
            <w:color w:val="auto"/>
            <w:sz w:val="24"/>
            <w:szCs w:val="28"/>
            <w:u w:val="none"/>
          </w:rPr>
          <w:t>закона</w:t>
        </w:r>
      </w:hyperlink>
      <w:r w:rsidR="00F7512A" w:rsidRPr="002A0E42">
        <w:rPr>
          <w:rFonts w:ascii="Times New Roman" w:hAnsi="Times New Roman" w:cs="Times New Roman"/>
          <w:sz w:val="24"/>
          <w:szCs w:val="28"/>
        </w:rPr>
        <w:t xml:space="preserve"> от 6 октября 2003 года №</w:t>
      </w:r>
      <w:r w:rsidRPr="002A0E42">
        <w:rPr>
          <w:rFonts w:ascii="Times New Roman" w:hAnsi="Times New Roman" w:cs="Times New Roman"/>
          <w:sz w:val="24"/>
          <w:szCs w:val="28"/>
        </w:rPr>
        <w:t xml:space="preserve"> 131-ФЗ "Об общих принципах организации местного самоуправления в Российской Федерации";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Федерального </w:t>
      </w:r>
      <w:hyperlink r:id="rId10" w:history="1">
        <w:r w:rsidRPr="002A0E42">
          <w:rPr>
            <w:rStyle w:val="a3"/>
            <w:rFonts w:ascii="Times New Roman" w:hAnsi="Times New Roman" w:cs="Times New Roman"/>
            <w:color w:val="auto"/>
            <w:sz w:val="24"/>
            <w:szCs w:val="28"/>
            <w:u w:val="none"/>
          </w:rPr>
          <w:t>закона</w:t>
        </w:r>
      </w:hyperlink>
      <w:r w:rsidR="00F7512A" w:rsidRPr="002A0E42">
        <w:rPr>
          <w:rFonts w:ascii="Times New Roman" w:hAnsi="Times New Roman" w:cs="Times New Roman"/>
          <w:sz w:val="24"/>
          <w:szCs w:val="28"/>
        </w:rPr>
        <w:t xml:space="preserve"> от 7 февраля 1992 года №</w:t>
      </w:r>
      <w:r w:rsidRPr="002A0E42">
        <w:rPr>
          <w:rFonts w:ascii="Times New Roman" w:hAnsi="Times New Roman" w:cs="Times New Roman"/>
          <w:sz w:val="24"/>
          <w:szCs w:val="28"/>
        </w:rPr>
        <w:t xml:space="preserve"> 2300-1 "О защите прав потребителей";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Федерального </w:t>
      </w:r>
      <w:hyperlink r:id="rId11" w:history="1">
        <w:r w:rsidRPr="002A0E42">
          <w:rPr>
            <w:rStyle w:val="a3"/>
            <w:rFonts w:ascii="Times New Roman" w:hAnsi="Times New Roman" w:cs="Times New Roman"/>
            <w:color w:val="auto"/>
            <w:sz w:val="24"/>
            <w:szCs w:val="28"/>
            <w:u w:val="none"/>
          </w:rPr>
          <w:t>закона</w:t>
        </w:r>
      </w:hyperlink>
      <w:r w:rsidR="00F7512A" w:rsidRPr="002A0E42">
        <w:rPr>
          <w:rFonts w:ascii="Times New Roman" w:hAnsi="Times New Roman" w:cs="Times New Roman"/>
          <w:sz w:val="24"/>
          <w:szCs w:val="28"/>
        </w:rPr>
        <w:t xml:space="preserve"> от 14 мая 1993 года №</w:t>
      </w:r>
      <w:r w:rsidRPr="002A0E42">
        <w:rPr>
          <w:rFonts w:ascii="Times New Roman" w:hAnsi="Times New Roman" w:cs="Times New Roman"/>
          <w:sz w:val="24"/>
          <w:szCs w:val="28"/>
        </w:rPr>
        <w:t xml:space="preserve"> 4979-1 "О ветеринарии";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Федерального </w:t>
      </w:r>
      <w:hyperlink r:id="rId12" w:history="1">
        <w:r w:rsidRPr="002A0E42">
          <w:rPr>
            <w:rStyle w:val="a3"/>
            <w:rFonts w:ascii="Times New Roman" w:hAnsi="Times New Roman" w:cs="Times New Roman"/>
            <w:color w:val="auto"/>
            <w:sz w:val="24"/>
            <w:szCs w:val="28"/>
            <w:u w:val="none"/>
          </w:rPr>
          <w:t>закона</w:t>
        </w:r>
      </w:hyperlink>
      <w:r w:rsidR="00F7512A" w:rsidRPr="002A0E42">
        <w:rPr>
          <w:rFonts w:ascii="Times New Roman" w:hAnsi="Times New Roman" w:cs="Times New Roman"/>
          <w:sz w:val="24"/>
          <w:szCs w:val="28"/>
        </w:rPr>
        <w:t xml:space="preserve"> от 24 июня 1998 года №</w:t>
      </w:r>
      <w:r w:rsidRPr="002A0E42">
        <w:rPr>
          <w:rFonts w:ascii="Times New Roman" w:hAnsi="Times New Roman" w:cs="Times New Roman"/>
          <w:sz w:val="24"/>
          <w:szCs w:val="28"/>
        </w:rPr>
        <w:t xml:space="preserve"> 89-ФЗ "Об отходах производства и потребления";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Федерального </w:t>
      </w:r>
      <w:hyperlink r:id="rId13" w:history="1">
        <w:r w:rsidRPr="002A0E42">
          <w:rPr>
            <w:rStyle w:val="a3"/>
            <w:rFonts w:ascii="Times New Roman" w:hAnsi="Times New Roman" w:cs="Times New Roman"/>
            <w:color w:val="auto"/>
            <w:sz w:val="24"/>
            <w:szCs w:val="28"/>
            <w:u w:val="none"/>
          </w:rPr>
          <w:t>закона</w:t>
        </w:r>
      </w:hyperlink>
      <w:r w:rsidRPr="002A0E42">
        <w:rPr>
          <w:rFonts w:ascii="Times New Roman" w:hAnsi="Times New Roman" w:cs="Times New Roman"/>
          <w:sz w:val="24"/>
          <w:szCs w:val="28"/>
        </w:rPr>
        <w:t xml:space="preserve"> от 30 марта 1999 года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52-ФЗ "О санитарно-эпидемиологическом благополучии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Федерального </w:t>
      </w:r>
      <w:hyperlink r:id="rId14" w:history="1">
        <w:r w:rsidRPr="002A0E42">
          <w:rPr>
            <w:rStyle w:val="a3"/>
            <w:rFonts w:ascii="Times New Roman" w:hAnsi="Times New Roman" w:cs="Times New Roman"/>
            <w:color w:val="auto"/>
            <w:sz w:val="24"/>
            <w:szCs w:val="28"/>
            <w:u w:val="none"/>
          </w:rPr>
          <w:t>закона</w:t>
        </w:r>
      </w:hyperlink>
      <w:r w:rsidRPr="002A0E42">
        <w:rPr>
          <w:rFonts w:ascii="Times New Roman" w:hAnsi="Times New Roman" w:cs="Times New Roman"/>
          <w:sz w:val="24"/>
          <w:szCs w:val="28"/>
        </w:rPr>
        <w:t xml:space="preserve"> от 10 января 2002 года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7-ФЗ "Об охране окружающей среды";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Федерального </w:t>
      </w:r>
      <w:hyperlink r:id="rId15" w:history="1">
        <w:r w:rsidRPr="002A0E42">
          <w:rPr>
            <w:rStyle w:val="a3"/>
            <w:rFonts w:ascii="Times New Roman" w:hAnsi="Times New Roman" w:cs="Times New Roman"/>
            <w:color w:val="auto"/>
            <w:sz w:val="24"/>
            <w:szCs w:val="28"/>
            <w:u w:val="none"/>
          </w:rPr>
          <w:t>закона</w:t>
        </w:r>
      </w:hyperlink>
      <w:r w:rsidRPr="002A0E42">
        <w:rPr>
          <w:rFonts w:ascii="Times New Roman" w:hAnsi="Times New Roman" w:cs="Times New Roman"/>
          <w:sz w:val="24"/>
          <w:szCs w:val="28"/>
        </w:rPr>
        <w:t xml:space="preserve"> от 8 ноября 2007 года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Федерального </w:t>
      </w:r>
      <w:hyperlink r:id="rId16" w:history="1">
        <w:r w:rsidRPr="002A0E42">
          <w:rPr>
            <w:rStyle w:val="a3"/>
            <w:rFonts w:ascii="Times New Roman" w:hAnsi="Times New Roman" w:cs="Times New Roman"/>
            <w:color w:val="auto"/>
            <w:sz w:val="24"/>
            <w:szCs w:val="28"/>
            <w:u w:val="none"/>
          </w:rPr>
          <w:t>закона</w:t>
        </w:r>
      </w:hyperlink>
      <w:r w:rsidRPr="002A0E42">
        <w:rPr>
          <w:rFonts w:ascii="Times New Roman" w:hAnsi="Times New Roman" w:cs="Times New Roman"/>
          <w:sz w:val="24"/>
          <w:szCs w:val="28"/>
        </w:rPr>
        <w:t xml:space="preserve"> от 13 марта 2006 года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38-ФЗ "О рекламе";</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17" w:history="1">
        <w:r w:rsidR="000C618E" w:rsidRPr="002A0E42">
          <w:rPr>
            <w:rStyle w:val="a3"/>
            <w:rFonts w:ascii="Times New Roman" w:hAnsi="Times New Roman" w:cs="Times New Roman"/>
            <w:color w:val="auto"/>
            <w:sz w:val="24"/>
            <w:szCs w:val="28"/>
            <w:u w:val="none"/>
          </w:rPr>
          <w:t>Постановления</w:t>
        </w:r>
      </w:hyperlink>
      <w:r w:rsidR="000C618E" w:rsidRPr="002A0E42">
        <w:rPr>
          <w:rFonts w:ascii="Times New Roman" w:hAnsi="Times New Roman" w:cs="Times New Roman"/>
          <w:sz w:val="24"/>
          <w:szCs w:val="28"/>
        </w:rPr>
        <w:t xml:space="preserve"> Правительства Российской Федерации от 03.09.2010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18" w:history="1">
        <w:r w:rsidR="000C618E" w:rsidRPr="002A0E42">
          <w:rPr>
            <w:rStyle w:val="a3"/>
            <w:rFonts w:ascii="Times New Roman" w:hAnsi="Times New Roman" w:cs="Times New Roman"/>
            <w:color w:val="auto"/>
            <w:sz w:val="24"/>
            <w:szCs w:val="28"/>
            <w:u w:val="none"/>
          </w:rPr>
          <w:t>Постановления</w:t>
        </w:r>
      </w:hyperlink>
      <w:r w:rsidR="000C618E" w:rsidRPr="002A0E42">
        <w:rPr>
          <w:rFonts w:ascii="Times New Roman" w:hAnsi="Times New Roman" w:cs="Times New Roman"/>
          <w:sz w:val="24"/>
          <w:szCs w:val="28"/>
        </w:rPr>
        <w:t xml:space="preserve"> Государственного комитета Российской Федерации по строительству и жилищно-коммунальному комплексу от 27.09.2003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170 "Об утверждении Правил и норм технической эксплуатации жилищного фонда";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Санитарных правил и норм </w:t>
      </w:r>
      <w:hyperlink r:id="rId19" w:history="1">
        <w:r w:rsidRPr="002A0E42">
          <w:rPr>
            <w:rStyle w:val="a3"/>
            <w:rFonts w:ascii="Times New Roman" w:hAnsi="Times New Roman" w:cs="Times New Roman"/>
            <w:color w:val="auto"/>
            <w:sz w:val="24"/>
            <w:szCs w:val="28"/>
            <w:u w:val="none"/>
          </w:rPr>
          <w:t>2.2.1/2.1.1.1200-03</w:t>
        </w:r>
      </w:hyperlink>
      <w:r w:rsidRPr="002A0E42">
        <w:rPr>
          <w:rFonts w:ascii="Times New Roman" w:hAnsi="Times New Roman" w:cs="Times New Roman"/>
          <w:sz w:val="24"/>
          <w:szCs w:val="28"/>
        </w:rPr>
        <w:t xml:space="preserve"> "Санитарно-защитные зоны и санитарная классификация предприятий, сооружений и иных объектов (новая редакция)", утвержденных Постановлением Главного государственного санитарного врача Российской Федерации от 25.09.2007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74;</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20" w:history="1">
        <w:r w:rsidR="000C618E" w:rsidRPr="002A0E42">
          <w:rPr>
            <w:rStyle w:val="a3"/>
            <w:rFonts w:ascii="Times New Roman" w:hAnsi="Times New Roman" w:cs="Times New Roman"/>
            <w:color w:val="auto"/>
            <w:sz w:val="24"/>
            <w:szCs w:val="28"/>
            <w:u w:val="none"/>
          </w:rPr>
          <w:t>ГОСТ 30772-2001</w:t>
        </w:r>
      </w:hyperlink>
      <w:r w:rsidR="000C618E" w:rsidRPr="002A0E42">
        <w:rPr>
          <w:rFonts w:ascii="Times New Roman" w:hAnsi="Times New Roman" w:cs="Times New Roman"/>
          <w:sz w:val="24"/>
          <w:szCs w:val="28"/>
        </w:rPr>
        <w:t xml:space="preserve">. Межгосударственный стандарт. Ресурсосбережение. Обращение с отходами. Термины и определения (введен Постановлением Госстандарта России от 28.12.2001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607-ст);</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21" w:history="1">
        <w:r w:rsidR="000C618E" w:rsidRPr="002A0E42">
          <w:rPr>
            <w:rStyle w:val="a3"/>
            <w:rFonts w:ascii="Times New Roman" w:hAnsi="Times New Roman" w:cs="Times New Roman"/>
            <w:color w:val="auto"/>
            <w:sz w:val="24"/>
            <w:szCs w:val="28"/>
            <w:u w:val="none"/>
          </w:rPr>
          <w:t>ГОСТ Р 52044-2003</w:t>
        </w:r>
      </w:hyperlink>
      <w:r w:rsidR="000C618E" w:rsidRPr="002A0E42">
        <w:rPr>
          <w:rFonts w:ascii="Times New Roman" w:hAnsi="Times New Roman" w:cs="Times New Roman"/>
          <w:sz w:val="24"/>
          <w:szCs w:val="28"/>
        </w:rPr>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Постановлением Госстандарта России от 22.04.2003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124-ст);</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22" w:history="1">
        <w:r w:rsidR="000C618E" w:rsidRPr="002A0E42">
          <w:rPr>
            <w:rStyle w:val="a3"/>
            <w:rFonts w:ascii="Times New Roman" w:hAnsi="Times New Roman" w:cs="Times New Roman"/>
            <w:color w:val="auto"/>
            <w:sz w:val="24"/>
            <w:szCs w:val="28"/>
            <w:u w:val="none"/>
          </w:rPr>
          <w:t>ГОСТ Р 52301-2013</w:t>
        </w:r>
      </w:hyperlink>
      <w:r w:rsidR="000C618E" w:rsidRPr="002A0E42">
        <w:rPr>
          <w:rFonts w:ascii="Times New Roman" w:hAnsi="Times New Roman" w:cs="Times New Roman"/>
          <w:sz w:val="24"/>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182-ст) ГОСТ Р 52301-2014 "Оборудование детских игровых площадок. Безопасность при эксплуатации. Общие требования";</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23" w:history="1">
        <w:r w:rsidR="000C618E" w:rsidRPr="002A0E42">
          <w:rPr>
            <w:rStyle w:val="a3"/>
            <w:rFonts w:ascii="Times New Roman" w:hAnsi="Times New Roman" w:cs="Times New Roman"/>
            <w:color w:val="auto"/>
            <w:sz w:val="24"/>
            <w:szCs w:val="28"/>
            <w:u w:val="none"/>
          </w:rPr>
          <w:t>СанПиН 2524-82</w:t>
        </w:r>
      </w:hyperlink>
      <w:r w:rsidR="000C618E" w:rsidRPr="002A0E42">
        <w:rPr>
          <w:rFonts w:ascii="Times New Roman" w:hAnsi="Times New Roman" w:cs="Times New Roman"/>
          <w:sz w:val="24"/>
          <w:szCs w:val="28"/>
        </w:rPr>
        <w:t xml:space="preserve"> "Санитарные правила по сбору, хранению, транспортировке и первичной обработке вторичного сырья", утвержденных Заместителем главного санитарного врача СССР от 22.01.1982;</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24" w:history="1">
        <w:r w:rsidR="000C618E" w:rsidRPr="002A0E42">
          <w:rPr>
            <w:rStyle w:val="a3"/>
            <w:rFonts w:ascii="Times New Roman" w:hAnsi="Times New Roman" w:cs="Times New Roman"/>
            <w:color w:val="auto"/>
            <w:sz w:val="24"/>
            <w:szCs w:val="28"/>
            <w:u w:val="none"/>
          </w:rPr>
          <w:t>Постановления</w:t>
        </w:r>
      </w:hyperlink>
      <w:r w:rsidR="000C618E" w:rsidRPr="002A0E42">
        <w:rPr>
          <w:rFonts w:ascii="Times New Roman" w:hAnsi="Times New Roman" w:cs="Times New Roman"/>
          <w:sz w:val="24"/>
          <w:szCs w:val="28"/>
        </w:rPr>
        <w:t xml:space="preserve"> Главного государственного санитарного врача СССР от 05.08.1988 </w:t>
      </w:r>
      <w:r w:rsidR="00F7512A" w:rsidRPr="002A0E42">
        <w:rPr>
          <w:rFonts w:ascii="Times New Roman" w:hAnsi="Times New Roman" w:cs="Times New Roman"/>
          <w:sz w:val="24"/>
          <w:szCs w:val="28"/>
        </w:rPr>
        <w:lastRenderedPageBreak/>
        <w:t>№</w:t>
      </w:r>
      <w:r w:rsidR="000C618E" w:rsidRPr="002A0E42">
        <w:rPr>
          <w:rFonts w:ascii="Times New Roman" w:hAnsi="Times New Roman" w:cs="Times New Roman"/>
          <w:sz w:val="24"/>
          <w:szCs w:val="28"/>
        </w:rPr>
        <w:t xml:space="preserve"> 4690-88 "Об утверждении СанПиН 42-128-4690-88. Санитарные правила содержания территории населенных мест";</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25" w:history="1">
        <w:r w:rsidR="000C618E" w:rsidRPr="002A0E42">
          <w:rPr>
            <w:rStyle w:val="a3"/>
            <w:rFonts w:ascii="Times New Roman" w:hAnsi="Times New Roman" w:cs="Times New Roman"/>
            <w:color w:val="auto"/>
            <w:sz w:val="24"/>
            <w:szCs w:val="28"/>
            <w:u w:val="none"/>
          </w:rPr>
          <w:t>Приказа</w:t>
        </w:r>
      </w:hyperlink>
      <w:r w:rsidR="000C618E" w:rsidRPr="002A0E42">
        <w:rPr>
          <w:rFonts w:ascii="Times New Roman" w:hAnsi="Times New Roman" w:cs="Times New Roman"/>
          <w:sz w:val="24"/>
          <w:szCs w:val="28"/>
        </w:rPr>
        <w:t xml:space="preserve"> Министерства строительства и жилищно-коммунального хозяйства Российской Федерации от 14.11.2016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798/пр "Об утверждении СП 59.13330 "СНиП 35-01-2001 Доступность зданий и сооружений для маломобильных групп населения";</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26" w:history="1">
        <w:r w:rsidR="000C618E" w:rsidRPr="002A0E42">
          <w:rPr>
            <w:rStyle w:val="a3"/>
            <w:rFonts w:ascii="Times New Roman" w:hAnsi="Times New Roman" w:cs="Times New Roman"/>
            <w:color w:val="auto"/>
            <w:sz w:val="24"/>
            <w:szCs w:val="28"/>
            <w:u w:val="none"/>
          </w:rPr>
          <w:t>Приказа</w:t>
        </w:r>
      </w:hyperlink>
      <w:r w:rsidR="000C618E" w:rsidRPr="002A0E42">
        <w:rPr>
          <w:rFonts w:ascii="Times New Roman" w:hAnsi="Times New Roman" w:cs="Times New Roman"/>
          <w:sz w:val="24"/>
          <w:szCs w:val="28"/>
        </w:rPr>
        <w:t xml:space="preserve"> Министерства строительства и жилищно-коммунального хозяйства Российской Федерации от 16.12.2016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972/пр "Об утверждении СП 82.13330 "СНиП III-10-75 Благоустройство территорий";</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27" w:history="1">
        <w:r w:rsidR="000C618E" w:rsidRPr="002A0E42">
          <w:rPr>
            <w:rStyle w:val="a3"/>
            <w:rFonts w:ascii="Times New Roman" w:hAnsi="Times New Roman" w:cs="Times New Roman"/>
            <w:color w:val="auto"/>
            <w:sz w:val="24"/>
            <w:szCs w:val="28"/>
            <w:u w:val="none"/>
          </w:rPr>
          <w:t>Приказа</w:t>
        </w:r>
      </w:hyperlink>
      <w:r w:rsidR="000C618E" w:rsidRPr="002A0E42">
        <w:rPr>
          <w:rFonts w:ascii="Times New Roman" w:hAnsi="Times New Roman" w:cs="Times New Roman"/>
          <w:sz w:val="24"/>
          <w:szCs w:val="28"/>
        </w:rPr>
        <w:t xml:space="preserve"> Министерства регионального развития Российской Федерации от 28.12.2010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820 "Об утверждении Свода правил "СНиП 2.07.01-89 "Градостроительство. Планировка и застройка городских и сельских поселений";</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28" w:history="1">
        <w:r w:rsidR="000C618E" w:rsidRPr="002A0E42">
          <w:rPr>
            <w:rStyle w:val="a3"/>
            <w:rFonts w:ascii="Times New Roman" w:hAnsi="Times New Roman" w:cs="Times New Roman"/>
            <w:color w:val="auto"/>
            <w:sz w:val="24"/>
            <w:szCs w:val="28"/>
            <w:u w:val="none"/>
          </w:rPr>
          <w:t>Приказа</w:t>
        </w:r>
      </w:hyperlink>
      <w:r w:rsidR="000C618E" w:rsidRPr="002A0E42">
        <w:rPr>
          <w:rFonts w:ascii="Times New Roman" w:hAnsi="Times New Roman" w:cs="Times New Roman"/>
          <w:sz w:val="24"/>
          <w:szCs w:val="28"/>
        </w:rPr>
        <w:t xml:space="preserve"> Министерства природных ресурсов и экологии Российской Федерации от 01.09.2011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721 "Об утверждении порядка учета в области обращения с отходами";</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29" w:history="1">
        <w:r w:rsidR="000C618E" w:rsidRPr="002A0E42">
          <w:rPr>
            <w:rStyle w:val="a3"/>
            <w:rFonts w:ascii="Times New Roman" w:hAnsi="Times New Roman" w:cs="Times New Roman"/>
            <w:color w:val="auto"/>
            <w:sz w:val="24"/>
            <w:szCs w:val="28"/>
            <w:u w:val="none"/>
          </w:rPr>
          <w:t>Приказа</w:t>
        </w:r>
      </w:hyperlink>
      <w:r w:rsidR="000C618E" w:rsidRPr="002A0E42">
        <w:rPr>
          <w:rFonts w:ascii="Times New Roman" w:hAnsi="Times New Roman" w:cs="Times New Roman"/>
          <w:sz w:val="24"/>
          <w:szCs w:val="28"/>
        </w:rPr>
        <w:t xml:space="preserve"> Минтранса России от 16.11.2012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402 "Об утверждении Классификации работ по капитальному ремонту, ремонту и содержанию автомобильных дорог";</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30" w:history="1">
        <w:r w:rsidR="000C618E" w:rsidRPr="002A0E42">
          <w:rPr>
            <w:rStyle w:val="a3"/>
            <w:rFonts w:ascii="Times New Roman" w:hAnsi="Times New Roman" w:cs="Times New Roman"/>
            <w:color w:val="auto"/>
            <w:sz w:val="24"/>
            <w:szCs w:val="28"/>
            <w:u w:val="none"/>
          </w:rPr>
          <w:t>Приказа</w:t>
        </w:r>
      </w:hyperlink>
      <w:r w:rsidR="000C618E" w:rsidRPr="002A0E42">
        <w:rPr>
          <w:rFonts w:ascii="Times New Roman" w:hAnsi="Times New Roman" w:cs="Times New Roman"/>
          <w:sz w:val="24"/>
          <w:szCs w:val="28"/>
        </w:rPr>
        <w:t xml:space="preserve"> Министерства строительства и жилищно-коммунального хозяйства Российской Федерации от 13.04.2017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31" w:history="1">
        <w:r w:rsidR="000C618E" w:rsidRPr="002A0E42">
          <w:rPr>
            <w:rStyle w:val="a3"/>
            <w:rFonts w:ascii="Times New Roman" w:hAnsi="Times New Roman" w:cs="Times New Roman"/>
            <w:color w:val="auto"/>
            <w:sz w:val="24"/>
            <w:szCs w:val="28"/>
            <w:u w:val="none"/>
          </w:rPr>
          <w:t>Закона</w:t>
        </w:r>
      </w:hyperlink>
      <w:r w:rsidR="000C618E" w:rsidRPr="002A0E42">
        <w:rPr>
          <w:rFonts w:ascii="Times New Roman" w:hAnsi="Times New Roman" w:cs="Times New Roman"/>
          <w:sz w:val="24"/>
          <w:szCs w:val="28"/>
        </w:rPr>
        <w:t xml:space="preserve"> Свердловской области от 19 декабря 1997 года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77-ОЗ "Об отходах производства и потребления";</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32" w:history="1">
        <w:r w:rsidR="000C618E" w:rsidRPr="002A0E42">
          <w:rPr>
            <w:rStyle w:val="a3"/>
            <w:rFonts w:ascii="Times New Roman" w:hAnsi="Times New Roman" w:cs="Times New Roman"/>
            <w:color w:val="auto"/>
            <w:sz w:val="24"/>
            <w:szCs w:val="28"/>
            <w:u w:val="none"/>
          </w:rPr>
          <w:t>Закона</w:t>
        </w:r>
      </w:hyperlink>
      <w:r w:rsidR="000C618E" w:rsidRPr="002A0E42">
        <w:rPr>
          <w:rFonts w:ascii="Times New Roman" w:hAnsi="Times New Roman" w:cs="Times New Roman"/>
          <w:sz w:val="24"/>
          <w:szCs w:val="28"/>
        </w:rPr>
        <w:t xml:space="preserve"> Свердловской области от 14 июня 2005 года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52-ОЗ "Об административных правонарушениях на территории Свердловской области";</w:t>
      </w:r>
    </w:p>
    <w:p w:rsidR="000C618E" w:rsidRPr="002A0E42" w:rsidRDefault="006717D1" w:rsidP="00205E26">
      <w:pPr>
        <w:pStyle w:val="ConsPlusNormal"/>
        <w:spacing w:line="216" w:lineRule="auto"/>
        <w:ind w:firstLine="709"/>
        <w:jc w:val="both"/>
        <w:rPr>
          <w:rFonts w:ascii="Times New Roman" w:hAnsi="Times New Roman" w:cs="Times New Roman"/>
          <w:sz w:val="24"/>
          <w:szCs w:val="28"/>
        </w:rPr>
      </w:pPr>
      <w:hyperlink r:id="rId33" w:history="1">
        <w:r w:rsidR="000C618E" w:rsidRPr="002A0E42">
          <w:rPr>
            <w:rStyle w:val="a3"/>
            <w:rFonts w:ascii="Times New Roman" w:hAnsi="Times New Roman" w:cs="Times New Roman"/>
            <w:color w:val="auto"/>
            <w:sz w:val="24"/>
            <w:szCs w:val="28"/>
            <w:u w:val="none"/>
          </w:rPr>
          <w:t>Постановления</w:t>
        </w:r>
      </w:hyperlink>
      <w:r w:rsidR="000C618E" w:rsidRPr="002A0E42">
        <w:rPr>
          <w:rFonts w:ascii="Times New Roman" w:hAnsi="Times New Roman" w:cs="Times New Roman"/>
          <w:sz w:val="24"/>
          <w:szCs w:val="28"/>
        </w:rPr>
        <w:t xml:space="preserve"> Правительства Свердловской области от 21.10.2013 </w:t>
      </w:r>
      <w:r w:rsidR="00F7512A"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1259-ПП "О комплексной стратегии по обращению с твердыми бытовыми (коммунальными) отходами на территории Свердловской области до 2030 года";</w:t>
      </w:r>
    </w:p>
    <w:p w:rsidR="0077151D" w:rsidRPr="002A0E42" w:rsidRDefault="006717D1" w:rsidP="00205E26">
      <w:pPr>
        <w:pStyle w:val="ConsPlusNormal"/>
        <w:spacing w:line="216" w:lineRule="auto"/>
        <w:ind w:firstLine="709"/>
        <w:jc w:val="both"/>
        <w:rPr>
          <w:rFonts w:ascii="Times New Roman" w:hAnsi="Times New Roman" w:cs="Times New Roman"/>
          <w:sz w:val="24"/>
          <w:szCs w:val="28"/>
        </w:rPr>
      </w:pPr>
      <w:hyperlink r:id="rId34" w:history="1">
        <w:r w:rsidR="000C618E" w:rsidRPr="002A0E42">
          <w:rPr>
            <w:rStyle w:val="a3"/>
            <w:rFonts w:ascii="Times New Roman" w:hAnsi="Times New Roman" w:cs="Times New Roman"/>
            <w:color w:val="auto"/>
            <w:sz w:val="24"/>
            <w:szCs w:val="28"/>
            <w:u w:val="none"/>
          </w:rPr>
          <w:t>Устава</w:t>
        </w:r>
      </w:hyperlink>
      <w:r w:rsidR="000C618E" w:rsidRPr="002A0E42">
        <w:rPr>
          <w:rFonts w:ascii="Times New Roman" w:hAnsi="Times New Roman" w:cs="Times New Roman"/>
          <w:sz w:val="24"/>
          <w:szCs w:val="28"/>
        </w:rPr>
        <w:t xml:space="preserve"> </w:t>
      </w:r>
      <w:r w:rsidR="00F7512A" w:rsidRPr="002A0E42">
        <w:rPr>
          <w:rFonts w:ascii="Times New Roman" w:hAnsi="Times New Roman" w:cs="Times New Roman"/>
          <w:sz w:val="24"/>
          <w:szCs w:val="28"/>
        </w:rPr>
        <w:t>Городского округа Верхняя Тура</w:t>
      </w:r>
      <w:r w:rsidR="000C618E"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539"/>
        <w:jc w:val="both"/>
        <w:rPr>
          <w:rFonts w:ascii="Times New Roman" w:hAnsi="Times New Roman" w:cs="Times New Roman"/>
          <w:sz w:val="24"/>
          <w:szCs w:val="28"/>
        </w:rPr>
      </w:pPr>
      <w:r w:rsidRPr="002A0E42">
        <w:rPr>
          <w:rFonts w:ascii="Times New Roman" w:hAnsi="Times New Roman" w:cs="Times New Roman"/>
          <w:sz w:val="24"/>
          <w:szCs w:val="28"/>
        </w:rPr>
        <w:t>2. Настоящие Правила регулируют вопросы: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содержания территорий общего пользования и порядка пользования такими территориями;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внешнего вида фасадов и ограждающих конструкций зданий, строений, сооружений;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проектирования, размещения, содержания и восстановления элементов благоустройства, в том числе после проведения земляных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организации освещения территории муниципального образования, включая архитектурную подсветку зданий, строений, сооружений;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организации пешеходных коммуникаций, в том числе тротуаров, аллей, дорожек, тропинок;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уборки территории муниципального образования, в том числе в зимний период;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организации стоков ливневых вод;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порядка проведения земляных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праздничного оформления территории муниципального образования;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14) порядка участия граждан и организаций в реализации мероприятий по благоустройству территории муниципального образования;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15) осуществления контроля за соблюдением правил благоустройства территории муниципального образования.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Термины - "муниципальное образование", "городской округ", применяемые в </w:t>
      </w:r>
      <w:r w:rsidRPr="002A0E42">
        <w:rPr>
          <w:rFonts w:ascii="Times New Roman" w:hAnsi="Times New Roman" w:cs="Times New Roman"/>
          <w:sz w:val="24"/>
          <w:szCs w:val="28"/>
        </w:rPr>
        <w:lastRenderedPageBreak/>
        <w:t>настоящих Правилах, имеют одинаковое значение.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Организация работ по б</w:t>
      </w:r>
      <w:r w:rsidR="00F7512A" w:rsidRPr="002A0E42">
        <w:rPr>
          <w:rFonts w:ascii="Times New Roman" w:hAnsi="Times New Roman" w:cs="Times New Roman"/>
          <w:sz w:val="24"/>
          <w:szCs w:val="28"/>
        </w:rPr>
        <w:t>лагоустройству территории городского округа</w:t>
      </w:r>
      <w:r w:rsidRPr="002A0E42">
        <w:rPr>
          <w:rFonts w:ascii="Times New Roman" w:hAnsi="Times New Roman" w:cs="Times New Roman"/>
          <w:sz w:val="24"/>
          <w:szCs w:val="28"/>
        </w:rPr>
        <w:t xml:space="preserve"> </w:t>
      </w:r>
      <w:r w:rsidR="00F7512A" w:rsidRPr="002A0E42">
        <w:rPr>
          <w:rFonts w:ascii="Times New Roman" w:hAnsi="Times New Roman" w:cs="Times New Roman"/>
          <w:sz w:val="24"/>
          <w:szCs w:val="28"/>
        </w:rPr>
        <w:t>Верхняя Тура</w:t>
      </w:r>
      <w:r w:rsidRPr="002A0E42">
        <w:rPr>
          <w:rFonts w:ascii="Times New Roman" w:hAnsi="Times New Roman" w:cs="Times New Roman"/>
          <w:sz w:val="24"/>
          <w:szCs w:val="28"/>
        </w:rPr>
        <w:t xml:space="preserve">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Участниками деятельности по благоустройству являются, в том числе: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население муниципального образования, которое формирует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исполнители работ, специалисты по благоустройству и озеленению и иные лица.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ландшафтных архитекторов, дизайнеров, а также ассоциации и объединения предпринимателей.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Участие жителей осуществляется путем инициирования проектов благоустройства, участие в обсуждении проектных решений, и в некоторых случаях, реализации этих решений в соответствии с муниципальными правовыми актами.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детские площадки, спортивные и другие площадки отдыха и досуга;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площадки для выгула и дрессировки собак;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площадки автостоянок;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улицы (в том числе пешеходные) и дороги;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парки, скверы, иные зеленые зоны;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площади, набережные и другие территории;</w:t>
      </w:r>
    </w:p>
    <w:p w:rsidR="000C618E" w:rsidRPr="002A0E42" w:rsidRDefault="00F7512A"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w:t>
      </w:r>
      <w:r w:rsidR="000C618E" w:rsidRPr="002A0E42">
        <w:rPr>
          <w:rFonts w:ascii="Times New Roman" w:hAnsi="Times New Roman" w:cs="Times New Roman"/>
          <w:sz w:val="24"/>
          <w:szCs w:val="28"/>
        </w:rPr>
        <w:t>технические зоны транспортных, инженерных коммуникаций, водоохранные зоны;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контейнерные площадки и площадки для складирования отдельных групп коммунальных отходов;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элементы озеленения, в том числе газон;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покрытия;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ограждения (заборы);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водные устройства;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уличное коммунально-бытовое и техническое оборудование;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игровое и спортивное оборудование;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элементы освещения;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средства размещения информации и рекламные конструкции;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малые архитектурные формы и городская мебель;</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некапитальные нестационарные сооружения;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элементы объектов капитального строительства.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Для целей настоящих Правил используются следующие основные понятия:</w:t>
      </w:r>
    </w:p>
    <w:p w:rsidR="00115AD4" w:rsidRPr="002A0E42" w:rsidRDefault="00115AD4" w:rsidP="00205E26">
      <w:pPr>
        <w:pStyle w:val="ConsPlusNormal"/>
        <w:spacing w:line="216" w:lineRule="auto"/>
        <w:ind w:firstLine="709"/>
        <w:jc w:val="both"/>
        <w:rPr>
          <w:rFonts w:ascii="Times New Roman" w:hAnsi="Times New Roman"/>
          <w:sz w:val="24"/>
          <w:szCs w:val="28"/>
          <w:shd w:val="clear" w:color="auto" w:fill="FFFFFF"/>
        </w:rPr>
      </w:pPr>
      <w:r w:rsidRPr="002A0E42">
        <w:rPr>
          <w:rFonts w:ascii="Times New Roman" w:hAnsi="Times New Roman"/>
          <w:sz w:val="24"/>
          <w:szCs w:val="28"/>
          <w:shd w:val="clear" w:color="auto" w:fill="FFFFFF"/>
        </w:rPr>
        <w:t xml:space="preserve">благоустройство территории - деятельность по реализации комплекса мероприятий, установленного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территорий и </w:t>
      </w:r>
      <w:r w:rsidRPr="002A0E42">
        <w:rPr>
          <w:rFonts w:ascii="Times New Roman" w:hAnsi="Times New Roman"/>
          <w:sz w:val="24"/>
          <w:szCs w:val="28"/>
          <w:shd w:val="clear" w:color="auto" w:fill="FFFFFF"/>
        </w:rPr>
        <w:lastRenderedPageBreak/>
        <w:t>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бункер-накопитель - стандартная емкость объемом 8,0 куб. м для сбора крупногабаритного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вывоз твердых бытовых отходов (крупногабаритного мусора) - выгрузка твердых коммунальных отходов из контейнеров (загрузка бункеров-накопителей с крупногабаритным мусором) в специализированный транспорт, очистка контейнерных площадок и подъездов к ним от просыпавшегося мусора и транспортировка отходов с мест сбора мусора к месту размещения отходов;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отходы, подлежащие использованию (переработке) - отходы, которые могут повторно использоваться после дополнительной переработки в качестве вторичных материальных ресурсов;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земляные работы - работы, связанные с нарушением элементов внешнего благоустройства и естественного ландшафта территории города</w:t>
      </w:r>
      <w:r w:rsidR="00115AD4" w:rsidRPr="002A0E42">
        <w:rPr>
          <w:rFonts w:ascii="Times New Roman" w:hAnsi="Times New Roman" w:cs="Times New Roman"/>
          <w:sz w:val="24"/>
          <w:szCs w:val="28"/>
        </w:rPr>
        <w:t xml:space="preserve">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категория объектов улично-дорожной сети - характеристика, отражающая принадлежность автомобильных дорог общего пользования местного значения, улиц, проездов, тротуаров,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контейнер - стандартная емкость объемом до 1,5 куб. м для сбора твердых коммунальных отходов;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крупногабаритный мусор - отходы потребления и хозяйственной деятельности,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лотковая зона - часть дороги или тротуара шириной 0,5 м, примыкающая к бордюру и предназначенная для сбора осадков и пропуска поверхностных вод;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несанкционированные свалки отходов - территории, используемые, но не предназначенные для размещения на них отходов;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навал мусора - скопление отходов менее 1 кубического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объекты внешнего благоустройства - территории различного функционального назначения, на которых осуществляется деятельность по благоустройству, в том числе: дороги, тротуары, мосты и путепроводы, подземные и надземные пешеходные переходы, эстакады и тоннели, инженерные сооружения и коммуникации, сети ливневой канализации, набережные, различные гидротехнические сооружения, зеленые насаждения, элементы наружного освещения, архитектурно-художественная подсветка, фасады зданий, строений и сооружений, малые архитектурные формы, заборы и ограждения;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придомовая территория - оформленный в установленном законодательством порядке земельный участок в установленных границах и расположенные на нем жилые здания, иные объекты недвижимости;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спортивная площадка - площадка, предназначенная для занятий физкультурой и </w:t>
      </w:r>
      <w:r w:rsidRPr="002A0E42">
        <w:rPr>
          <w:rFonts w:ascii="Times New Roman" w:hAnsi="Times New Roman" w:cs="Times New Roman"/>
          <w:sz w:val="24"/>
          <w:szCs w:val="28"/>
        </w:rPr>
        <w:lastRenderedPageBreak/>
        <w:t>спортом всех возрастных групп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площадка отдыха - площадка для тихого отдыха и настольных игр взрослого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детская площадка - площадка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тротуар - пешеходные коммуникации, которые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автостоянка - площадка для кратковременного и длительного хранения автомобилей;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уличная автостоянка - площадка для кратковременного хранения автомобилей в виде парковок на проезжей части, обозначенных разметкой;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гостевая автостоянка - площадка, на участке жилой застройки, для кратковременного хранения автомобилей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сбор крупногабаритного мусора - загрузка бункеров-накопителей собранным с территории крупногабаритным мусором либо его размещение на специально отведенных</w:t>
      </w:r>
      <w:r w:rsidR="005F584E" w:rsidRPr="002A0E42">
        <w:rPr>
          <w:rFonts w:ascii="Times New Roman" w:hAnsi="Times New Roman" w:cs="Times New Roman"/>
          <w:sz w:val="24"/>
          <w:szCs w:val="28"/>
        </w:rPr>
        <w:t xml:space="preserve"> местах на контейнерных </w:t>
      </w:r>
      <w:r w:rsidRPr="002A0E42">
        <w:rPr>
          <w:rFonts w:ascii="Times New Roman" w:hAnsi="Times New Roman" w:cs="Times New Roman"/>
          <w:sz w:val="24"/>
          <w:szCs w:val="28"/>
        </w:rPr>
        <w:t xml:space="preserve"> площадках;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сбор твердых бытовых отходов - комплекс мероприятий по заполнению контейнеров и очистке контейнерных площадок;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смет - собранный с проезжей части улицы или тротуара мелкий мусор, состоящий из грунтово-песчаных наносов, пыли, опавших листьев, стекла и бумаги;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содержание автомобильных дорог - комплекс работ по поддержанию надлежащего технического состояния автомобильных дорог, оценке ее технического состояния, а также по организации и обеспечению безопасности дорожного движения;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содержание объектов внешнего благоустройства - комплекс мероприятий по обеспечению чистоты, поддержанию надлежащего физического, технического состояния (включая своевременный ремонт) фасадов зданий, строений и сооружений, малых архитектурных форм, заборов и ограждений,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твердые</w:t>
      </w:r>
      <w:r w:rsidR="00382039" w:rsidRPr="002A0E42">
        <w:rPr>
          <w:rFonts w:ascii="Times New Roman" w:hAnsi="Times New Roman" w:cs="Times New Roman"/>
          <w:sz w:val="24"/>
          <w:szCs w:val="28"/>
        </w:rPr>
        <w:t xml:space="preserve"> коммунальные</w:t>
      </w:r>
      <w:r w:rsidRPr="002A0E42">
        <w:rPr>
          <w:rFonts w:ascii="Times New Roman" w:hAnsi="Times New Roman" w:cs="Times New Roman"/>
          <w:sz w:val="24"/>
          <w:szCs w:val="28"/>
        </w:rPr>
        <w:t xml:space="preserve"> и жидкие </w:t>
      </w:r>
      <w:r w:rsidR="00382039" w:rsidRPr="002A0E42">
        <w:rPr>
          <w:rFonts w:ascii="Times New Roman" w:hAnsi="Times New Roman" w:cs="Times New Roman"/>
          <w:sz w:val="24"/>
          <w:szCs w:val="28"/>
        </w:rPr>
        <w:t>бытовые</w:t>
      </w:r>
      <w:r w:rsidRPr="002A0E42">
        <w:rPr>
          <w:rFonts w:ascii="Times New Roman" w:hAnsi="Times New Roman" w:cs="Times New Roman"/>
          <w:sz w:val="24"/>
          <w:szCs w:val="28"/>
        </w:rPr>
        <w:t xml:space="preserve"> отходы - отходы, образующиеся в результате жизнедеятельности населения (пищевые отходы, тара и упаковка, бытовой и строительный мусор, фекальные отходы нецентрализованной канализации);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фасад - наружная сторона здания, строения, сооружения;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аварийная ситуация - ситуация, влекущая за собой значительные перебои, полную остановку или снижение надежности ресурсоснабжения (водоснабжения, водоотведения, </w:t>
      </w:r>
      <w:r w:rsidRPr="002A0E42">
        <w:rPr>
          <w:rFonts w:ascii="Times New Roman" w:hAnsi="Times New Roman" w:cs="Times New Roman"/>
          <w:sz w:val="24"/>
          <w:szCs w:val="28"/>
        </w:rPr>
        <w:lastRenderedPageBreak/>
        <w:t>теплоснабжения, газоснабжения, электроснабжения, связи) города, его отдельного микрорайона, квартала, жилого дома, социально значимого объекта, другого жизненно важного объекта в результате непредвиденных, неожиданных нарушений в работе инженерных коммуникаций и сооружений;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витрина - окно или остекленная часть фасада, дающая возможность видеть с улицы интерьер помещения, занимаемого организацией, или экспозицию товара;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витринные вывески - вывески, размещаемые на стекле витрин, маркизах или внутри помещения за стеклом витрин;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индивидуальная вывеска - техническое средство стабильного территориального размещения, предназначенное для размещения обязательной для доведения до сведения потребителей информации об определенной организации;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информационные (режимные) таблички - плоские вывески, размещаемые у входа в помещение на уровне глаз и предназначенные для информирования потребителей о режиме работы, направлении деятельности, сфере услуг или группах товаров организации;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крышные вывески - вывески, размещаемые на крыше здания, полностью занимаемого организацией;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маркизы - тканевые навесы над окнами или витринами, могут служить вывеской, если на них разместить логотип или указать профиль деятельности организации;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общая вывеска - техническое средство стабильного территориального размещения, предназначенное для размещения обязательной для доведения до сведения потребителей информации о нескольких организациях;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объемные вывески - вывески, выполненные в виде объемных конструкций;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панели-кронштейны - вывески, прикрепляемые перпендикулярно к фасаду здания;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плоские вывески - вывески, буквы на которых выклеены из пленки, напечатаны или вырезаны на плоской поверхности из прочного материала (металл, пластик, стекло, дерево);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рекламная конструкция - техническое средство стабильного территориального размещения, монтируемое и располагаемое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исключительно в целях распространения наружной рекламы, социальной рекламы;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фасадные вывески - вывески, размещаемые на фасадах зданий и сооружений;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шлагбаум - устройство, предназначенное для перекрытия дороги, проезда;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Контроль за исполнением требований настоящих Правил осуществляет Администрация</w:t>
      </w:r>
      <w:r w:rsidR="00A944B8" w:rsidRPr="002A0E42">
        <w:rPr>
          <w:rFonts w:ascii="Times New Roman" w:hAnsi="Times New Roman" w:cs="Times New Roman"/>
          <w:sz w:val="24"/>
          <w:szCs w:val="28"/>
        </w:rPr>
        <w:t xml:space="preserve"> городского округа Верхняя Тура </w:t>
      </w:r>
      <w:r w:rsidRPr="002A0E42">
        <w:rPr>
          <w:rFonts w:ascii="Times New Roman" w:hAnsi="Times New Roman" w:cs="Times New Roman"/>
          <w:sz w:val="24"/>
          <w:szCs w:val="28"/>
        </w:rPr>
        <w:t>в лице органов Администрации город</w:t>
      </w:r>
      <w:r w:rsidR="00A944B8" w:rsidRPr="002A0E42">
        <w:rPr>
          <w:rFonts w:ascii="Times New Roman" w:hAnsi="Times New Roman" w:cs="Times New Roman"/>
          <w:sz w:val="24"/>
          <w:szCs w:val="28"/>
        </w:rPr>
        <w:t>ского округа</w:t>
      </w:r>
      <w:r w:rsidRPr="002A0E42">
        <w:rPr>
          <w:rFonts w:ascii="Times New Roman" w:hAnsi="Times New Roman" w:cs="Times New Roman"/>
          <w:sz w:val="24"/>
          <w:szCs w:val="28"/>
        </w:rPr>
        <w:t xml:space="preserve"> в соответствии с их компетенцией и полномочиями.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Мониторинг состояния благоустройства, проведение мероприятий по контролю без взаимодействия с юридическими лицами, индивидуальными предпринимателями осуществляют Администрация </w:t>
      </w:r>
      <w:r w:rsidR="00A944B8"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xml:space="preserve">, </w:t>
      </w:r>
      <w:r w:rsidR="00A944B8" w:rsidRPr="002A0E42">
        <w:rPr>
          <w:rFonts w:ascii="Times New Roman" w:hAnsi="Times New Roman" w:cs="Times New Roman"/>
          <w:sz w:val="24"/>
          <w:szCs w:val="28"/>
        </w:rPr>
        <w:t xml:space="preserve">органы местного самоуправления и </w:t>
      </w:r>
      <w:r w:rsidRPr="002A0E42">
        <w:rPr>
          <w:rFonts w:ascii="Times New Roman" w:hAnsi="Times New Roman" w:cs="Times New Roman"/>
          <w:sz w:val="24"/>
          <w:szCs w:val="28"/>
        </w:rPr>
        <w:t>муниципальные учреждения.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За нарушение настоящих Правил, виновные лица несут ответственность, установленную гражданским законодательством и законодательством об административных правонарушениях.</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2. Общие правила благоустройства территорий общественного, жилого, рекреационного назначения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Благоустройство территорий общественного назначения.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w:t>
      </w:r>
      <w:hyperlink w:anchor="P2156" w:history="1">
        <w:r w:rsidRPr="002A0E42">
          <w:rPr>
            <w:rStyle w:val="a3"/>
            <w:rFonts w:ascii="Times New Roman" w:hAnsi="Times New Roman" w:cs="Times New Roman"/>
            <w:color w:val="auto"/>
            <w:sz w:val="24"/>
            <w:szCs w:val="28"/>
            <w:u w:val="none"/>
          </w:rPr>
          <w:t>таблица 6</w:t>
        </w:r>
      </w:hyperlink>
      <w:r w:rsidRPr="002A0E42">
        <w:rPr>
          <w:rFonts w:ascii="Times New Roman" w:hAnsi="Times New Roman" w:cs="Times New Roman"/>
          <w:sz w:val="24"/>
          <w:szCs w:val="28"/>
        </w:rPr>
        <w:t xml:space="preserve"> Приложения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 к настоящим Правилам),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Проекты благоустройства территории общественного назначения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иное). Данный перечень может быть расширен.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Благоустройство территорий жилого назначения.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Объектами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иные.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Благоустройство территорий рекреационного назначения.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w:t>
      </w:r>
      <w:r w:rsidR="005F584E" w:rsidRPr="002A0E42">
        <w:rPr>
          <w:rFonts w:ascii="Times New Roman" w:hAnsi="Times New Roman" w:cs="Times New Roman"/>
          <w:sz w:val="24"/>
          <w:szCs w:val="28"/>
        </w:rPr>
        <w:t xml:space="preserve">набережные </w:t>
      </w:r>
      <w:r w:rsidRPr="002A0E42">
        <w:rPr>
          <w:rFonts w:ascii="Times New Roman" w:hAnsi="Times New Roman" w:cs="Times New Roman"/>
          <w:sz w:val="24"/>
          <w:szCs w:val="28"/>
        </w:rPr>
        <w:t>, бульвары, скверы.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lastRenderedPageBreak/>
        <w:t xml:space="preserve">Статья 3. Общие требования по благоустройству территории </w:t>
      </w:r>
      <w:r w:rsidR="00A944B8" w:rsidRPr="002A0E42">
        <w:rPr>
          <w:rFonts w:ascii="Times New Roman" w:hAnsi="Times New Roman" w:cs="Times New Roman"/>
          <w:sz w:val="24"/>
          <w:szCs w:val="28"/>
        </w:rPr>
        <w:t>Городского округа Верхняя Тура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уборку принадлежащих им на праве собственности или ином вещном праве земельных участков и прилегающей территории, а также очистку этих территорий от мусора, отходов, снега, скоплений дождевых и талых вод, технических и технологических загрязнений, удаление обледенений. Уборка прилегающих территорий осуществляется в порядке, предусмотренном </w:t>
      </w:r>
      <w:hyperlink w:anchor="P274" w:history="1">
        <w:r w:rsidRPr="002A0E42">
          <w:rPr>
            <w:rStyle w:val="a3"/>
            <w:rFonts w:ascii="Times New Roman" w:hAnsi="Times New Roman" w:cs="Times New Roman"/>
            <w:color w:val="auto"/>
            <w:sz w:val="24"/>
            <w:szCs w:val="28"/>
            <w:u w:val="none"/>
          </w:rPr>
          <w:t>пунктами 27</w:t>
        </w:r>
      </w:hyperlink>
      <w:r w:rsidRPr="002A0E42">
        <w:rPr>
          <w:rFonts w:ascii="Times New Roman" w:hAnsi="Times New Roman" w:cs="Times New Roman"/>
          <w:sz w:val="24"/>
          <w:szCs w:val="28"/>
        </w:rPr>
        <w:t xml:space="preserve"> - </w:t>
      </w:r>
      <w:hyperlink w:anchor="P276" w:history="1">
        <w:r w:rsidRPr="002A0E42">
          <w:rPr>
            <w:rStyle w:val="a3"/>
            <w:rFonts w:ascii="Times New Roman" w:hAnsi="Times New Roman" w:cs="Times New Roman"/>
            <w:color w:val="auto"/>
            <w:sz w:val="24"/>
            <w:szCs w:val="28"/>
            <w:u w:val="none"/>
          </w:rPr>
          <w:t>29 Статьи 3</w:t>
        </w:r>
      </w:hyperlink>
      <w:r w:rsidRPr="002A0E42">
        <w:rPr>
          <w:rFonts w:ascii="Times New Roman" w:hAnsi="Times New Roman" w:cs="Times New Roman"/>
          <w:sz w:val="24"/>
          <w:szCs w:val="28"/>
        </w:rPr>
        <w:t xml:space="preserve"> Правил;</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содержание фасадов зданий, строений и сооружений включает, в том числе очистку и промывку поверхностей фасадов в зависимости от их состояния и условий эксплуатации; выполнение иных требований, предусмотренных правилами и нормами технической эксплуатации зданий, строений и сооружений;</w:t>
      </w:r>
    </w:p>
    <w:p w:rsidR="000C618E" w:rsidRPr="002A0E42" w:rsidRDefault="00A944B8"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w:t>
      </w:r>
      <w:r w:rsidR="000C618E" w:rsidRPr="002A0E42">
        <w:rPr>
          <w:rFonts w:ascii="Times New Roman" w:hAnsi="Times New Roman" w:cs="Times New Roman"/>
          <w:sz w:val="24"/>
          <w:szCs w:val="28"/>
        </w:rPr>
        <w:t>)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w:t>
      </w:r>
    </w:p>
    <w:p w:rsidR="000C618E" w:rsidRPr="002A0E42" w:rsidRDefault="00A944B8"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w:t>
      </w:r>
      <w:r w:rsidR="000C618E" w:rsidRPr="002A0E42">
        <w:rPr>
          <w:rFonts w:ascii="Times New Roman" w:hAnsi="Times New Roman" w:cs="Times New Roman"/>
          <w:sz w:val="24"/>
          <w:szCs w:val="28"/>
        </w:rPr>
        <w:t>) сбор, в том числе раздельный, временное складирование отходов производства и потребления на специально отведенных площадках с соблюдением действующего природоохранного и санитарно-эпидемиологического законодательства;</w:t>
      </w:r>
    </w:p>
    <w:p w:rsidR="000C618E" w:rsidRPr="002A0E42" w:rsidRDefault="00A944B8"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w:t>
      </w:r>
      <w:r w:rsidR="000C618E" w:rsidRPr="002A0E42">
        <w:rPr>
          <w:rFonts w:ascii="Times New Roman" w:hAnsi="Times New Roman" w:cs="Times New Roman"/>
          <w:sz w:val="24"/>
          <w:szCs w:val="28"/>
        </w:rPr>
        <w:t>) вывоз коммунального, природного и строительного мусора, пищевых отходов, отходов подлежащих переработке и других загрязнителей, а также вывоз твердых бытовых отходов, крупногабаритного мусора с соблюдением действующего природоохранного и санитарно-эпидемиологического законодательства и надлежащим документальным оформлением;</w:t>
      </w:r>
    </w:p>
    <w:p w:rsidR="000C618E" w:rsidRPr="002A0E42" w:rsidRDefault="00A944B8"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w:t>
      </w:r>
      <w:r w:rsidR="000C618E" w:rsidRPr="002A0E42">
        <w:rPr>
          <w:rFonts w:ascii="Times New Roman" w:hAnsi="Times New Roman" w:cs="Times New Roman"/>
          <w:sz w:val="24"/>
          <w:szCs w:val="28"/>
        </w:rPr>
        <w:t>) предотвращение выноса машинами, механизмами, иной техникой грунта и грязи с территории производства работ на объекты улично-дорожной сети;</w:t>
      </w:r>
    </w:p>
    <w:p w:rsidR="000C618E" w:rsidRPr="002A0E42" w:rsidRDefault="00A944B8"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w:t>
      </w:r>
      <w:r w:rsidR="000C618E" w:rsidRPr="002A0E42">
        <w:rPr>
          <w:rFonts w:ascii="Times New Roman" w:hAnsi="Times New Roman" w:cs="Times New Roman"/>
          <w:sz w:val="24"/>
          <w:szCs w:val="28"/>
        </w:rPr>
        <w:t>) предотвращение загрязнения объектов улично-дорожной сети жидкими, сыпучими и иными веществами при их транспортировке;</w:t>
      </w:r>
    </w:p>
    <w:p w:rsidR="000C618E" w:rsidRPr="002A0E42" w:rsidRDefault="00A944B8"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w:t>
      </w:r>
      <w:r w:rsidR="000C618E" w:rsidRPr="002A0E42">
        <w:rPr>
          <w:rFonts w:ascii="Times New Roman" w:hAnsi="Times New Roman" w:cs="Times New Roman"/>
          <w:sz w:val="24"/>
          <w:szCs w:val="28"/>
        </w:rPr>
        <w:t>) проведение дератизации и дезинфекции в местах общего пользования, подвалах, технических подпольях объектов жилищного фонда;</w:t>
      </w:r>
    </w:p>
    <w:p w:rsidR="000C618E" w:rsidRPr="002A0E42" w:rsidRDefault="00A944B8"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w:t>
      </w:r>
      <w:r w:rsidR="000C618E" w:rsidRPr="002A0E42">
        <w:rPr>
          <w:rFonts w:ascii="Times New Roman" w:hAnsi="Times New Roman" w:cs="Times New Roman"/>
          <w:sz w:val="24"/>
          <w:szCs w:val="28"/>
        </w:rPr>
        <w:t>) установку урн для кратковременного хранения мусора, их очистку, ремонт и покраску;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w:t>
      </w:r>
      <w:r w:rsidR="00A944B8" w:rsidRPr="002A0E42">
        <w:rPr>
          <w:rFonts w:ascii="Times New Roman" w:hAnsi="Times New Roman" w:cs="Times New Roman"/>
          <w:sz w:val="24"/>
          <w:szCs w:val="28"/>
        </w:rPr>
        <w:t>1</w:t>
      </w:r>
      <w:r w:rsidRPr="002A0E42">
        <w:rPr>
          <w:rFonts w:ascii="Times New Roman" w:hAnsi="Times New Roman" w:cs="Times New Roman"/>
          <w:sz w:val="24"/>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w:t>
      </w:r>
      <w:r w:rsidR="00A944B8" w:rsidRPr="002A0E42">
        <w:rPr>
          <w:rFonts w:ascii="Times New Roman" w:hAnsi="Times New Roman" w:cs="Times New Roman"/>
          <w:sz w:val="24"/>
          <w:szCs w:val="28"/>
        </w:rPr>
        <w:t>2</w:t>
      </w:r>
      <w:r w:rsidRPr="002A0E42">
        <w:rPr>
          <w:rFonts w:ascii="Times New Roman" w:hAnsi="Times New Roman" w:cs="Times New Roman"/>
          <w:sz w:val="24"/>
          <w:szCs w:val="28"/>
        </w:rPr>
        <w:t>) вывоз строительного мусора от ремонта производится лицами, осуществляющими ремонт, в специально отведенные для этого места.</w:t>
      </w:r>
    </w:p>
    <w:p w:rsidR="000C618E" w:rsidRPr="002A0E42" w:rsidRDefault="00A944B8"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2. На территории Городского округа Верхняя Тура </w:t>
      </w:r>
      <w:r w:rsidR="000C618E" w:rsidRPr="002A0E42">
        <w:rPr>
          <w:rFonts w:ascii="Times New Roman" w:hAnsi="Times New Roman" w:cs="Times New Roman"/>
          <w:sz w:val="24"/>
          <w:szCs w:val="28"/>
        </w:rPr>
        <w:t>запрещается: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засорение и засыпка водоемов, загрязнение водоемов сточными водами, устройство запруд;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мойка транспортных средств вне мест, специально оборудованных для этого;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несанкционированная свалка мусора на отведенных и (или) прилегающих территориях;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оставление пищевых отходов, кормов для животных на землях общего пользования;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8) подметание и вакуумная уборка дорог и тротуаров без предварительного увлажнения в летний период;</w:t>
      </w:r>
    </w:p>
    <w:p w:rsidR="004A2A67"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9) производство земляных работ без разрешения, оформленного в соответствии с </w:t>
      </w:r>
      <w:r w:rsidR="00BA3CEE" w:rsidRPr="002A0E42">
        <w:rPr>
          <w:rFonts w:ascii="Times New Roman" w:hAnsi="Times New Roman" w:cs="Times New Roman"/>
          <w:sz w:val="24"/>
          <w:szCs w:val="28"/>
        </w:rPr>
        <w:t>ордером на земляные работы</w:t>
      </w:r>
      <w:r w:rsidR="004A2A67" w:rsidRPr="002A0E42">
        <w:rPr>
          <w:rFonts w:ascii="Times New Roman" w:hAnsi="Times New Roman" w:cs="Times New Roman"/>
          <w:sz w:val="24"/>
          <w:szCs w:val="28"/>
        </w:rPr>
        <w:t xml:space="preserve">, заверенного подписью начальника Управления по делам архитектуры, градостроительства и муниципального имущества Администрации Городского округа Верхняя Тура; </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самовольное размещение малых архитектурных форм на землях общего пользования;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размещение штендеров на тротуарах, пешеходных путях передвижения, парковках автотранспорта, расположенных на землях общего пользования;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12) самовольное размещение объявлений вне мест, специально отведенных для этого правовыми актами Администрации </w:t>
      </w:r>
      <w:r w:rsidR="006231D1"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наличие видимых загрязнений (надписей, рисунков, граффити) и повреждений на фасадах зданий, строений, сооружений;</w:t>
      </w:r>
    </w:p>
    <w:p w:rsidR="000C618E" w:rsidRPr="002A0E42" w:rsidRDefault="006231D1"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14) с</w:t>
      </w:r>
      <w:r w:rsidR="000C618E" w:rsidRPr="002A0E42">
        <w:rPr>
          <w:rFonts w:ascii="Times New Roman" w:hAnsi="Times New Roman" w:cs="Times New Roman"/>
          <w:sz w:val="24"/>
          <w:szCs w:val="28"/>
        </w:rPr>
        <w:t>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за исключением случаев проведения аварийно-восстановительных и ремонтных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15) размещение ритуальных принадлежностей и надгробных сооружений вне мест, специально предназначенных для этих целей;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16)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17) размещение, сброс коммунального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18) самовольное присоединение промышленных, хозяйственно-бытовых и иных объектов к сетям ливневой канализации;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19) сброс сточных вод и загрязняющих веществ в водные объекты и на землю;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20) сгребание листвы, снега и грязи к комлевой части деревьев, кустарников;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21) самовольное разведение костров и сжигание мусора, листвы, тары, отходов, резинотехнических изделий на территории </w:t>
      </w:r>
      <w:r w:rsidR="006231D1"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22) складирование тары вне торговых сооружений;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23)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24) размещение запасов кабеля вне распределительного муфтового шкафа;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25)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26) запрещается складирование строительного мусора в места временного хранения отходов;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27) купание в городских фонтанах;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28) размещение контейнеров (мусоросборников) вне специально оборудованных площадок для сбора и временного хранения твердых коммунальных отходов;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5.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w:t>
      </w:r>
      <w:r w:rsidRPr="002A0E42">
        <w:rPr>
          <w:rFonts w:ascii="Times New Roman" w:hAnsi="Times New Roman" w:cs="Times New Roman"/>
          <w:sz w:val="24"/>
          <w:szCs w:val="28"/>
        </w:rPr>
        <w:lastRenderedPageBreak/>
        <w:t xml:space="preserve">(инвалидов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35" w:history="1">
        <w:r w:rsidRPr="002A0E42">
          <w:rPr>
            <w:rStyle w:val="a3"/>
            <w:rFonts w:ascii="Times New Roman" w:hAnsi="Times New Roman" w:cs="Times New Roman"/>
            <w:color w:val="auto"/>
            <w:sz w:val="24"/>
            <w:szCs w:val="28"/>
            <w:u w:val="none"/>
          </w:rPr>
          <w:t>СП 59.13330.2016</w:t>
        </w:r>
      </w:hyperlink>
      <w:r w:rsidRPr="002A0E42">
        <w:rPr>
          <w:rFonts w:ascii="Times New Roman" w:hAnsi="Times New Roman" w:cs="Times New Roman"/>
          <w:sz w:val="24"/>
          <w:szCs w:val="28"/>
        </w:rPr>
        <w:t xml:space="preserve"> "СНиП 35-01-2001 Доступность зданий и сооружений для маломобильных групп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6. На территории </w:t>
      </w:r>
      <w:r w:rsidR="006231D1"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xml:space="preserve">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Средства наружной рекламы и информации должны быть без повреждений, содержаться в чистоте.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bookmarkStart w:id="0" w:name="P244"/>
      <w:bookmarkEnd w:id="0"/>
      <w:r w:rsidRPr="002A0E42">
        <w:rPr>
          <w:rFonts w:ascii="Times New Roman" w:hAnsi="Times New Roman" w:cs="Times New Roman"/>
          <w:sz w:val="24"/>
          <w:szCs w:val="28"/>
        </w:rPr>
        <w:t>8.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9.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Демонтаж указанных опор осуществлять аналогично </w:t>
      </w:r>
      <w:hyperlink w:anchor="P244" w:history="1">
        <w:r w:rsidRPr="002A0E42">
          <w:rPr>
            <w:rStyle w:val="a3"/>
            <w:rFonts w:ascii="Times New Roman" w:hAnsi="Times New Roman" w:cs="Times New Roman"/>
            <w:color w:val="auto"/>
            <w:sz w:val="24"/>
            <w:szCs w:val="28"/>
            <w:u w:val="none"/>
          </w:rPr>
          <w:t>пункту 8</w:t>
        </w:r>
      </w:hyperlink>
      <w:r w:rsidRPr="002A0E42">
        <w:rPr>
          <w:rFonts w:ascii="Times New Roman" w:hAnsi="Times New Roman" w:cs="Times New Roman"/>
          <w:sz w:val="24"/>
          <w:szCs w:val="28"/>
        </w:rPr>
        <w:t xml:space="preserve"> настоящей статьи.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Объекты улично-дорожной сети должны быть оборудованы дорожными знаками. Поверхность знаков должна быть чистой, без повреждений.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14.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15. Использование ливневой канализации для пропуска промышленных стоков, аварийных сбросов осуществляется по согласованию с собственником сети ливневой канализации. Запрещается перекрытие водосточных канав, лотков труб, дренажей, предназначенных для отвода поверхностных и грунтовых вод.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16. В целях сохранения объектов улично-дорожной сети и искусственных сооружений на них (мосты, путепроводы) перевозчики тяжеловесных и (или) крупногабаритных грузов обязаны оформлять в </w:t>
      </w:r>
      <w:r w:rsidR="006231D1" w:rsidRPr="002A0E42">
        <w:rPr>
          <w:rFonts w:ascii="Times New Roman" w:hAnsi="Times New Roman" w:cs="Times New Roman"/>
          <w:sz w:val="24"/>
          <w:szCs w:val="28"/>
        </w:rPr>
        <w:t>Комитете по управлению городским и жилищно-коммунальным хозяйством</w:t>
      </w:r>
      <w:r w:rsidRPr="002A0E42">
        <w:rPr>
          <w:rFonts w:ascii="Times New Roman" w:hAnsi="Times New Roman" w:cs="Times New Roman"/>
          <w:sz w:val="24"/>
          <w:szCs w:val="28"/>
        </w:rPr>
        <w:t xml:space="preserve"> в соответствии с Федеральным </w:t>
      </w:r>
      <w:hyperlink r:id="rId36" w:history="1">
        <w:r w:rsidRPr="002A0E42">
          <w:rPr>
            <w:rStyle w:val="a3"/>
            <w:rFonts w:ascii="Times New Roman" w:hAnsi="Times New Roman" w:cs="Times New Roman"/>
            <w:color w:val="auto"/>
            <w:sz w:val="24"/>
            <w:szCs w:val="28"/>
          </w:rPr>
          <w:t>законом</w:t>
        </w:r>
      </w:hyperlink>
      <w:r w:rsidRPr="002A0E42">
        <w:rPr>
          <w:rFonts w:ascii="Times New Roman" w:hAnsi="Times New Roman" w:cs="Times New Roman"/>
          <w:sz w:val="24"/>
          <w:szCs w:val="28"/>
        </w:rPr>
        <w:t xml:space="preserve"> от 8 ноября 2007 года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специальные разрешения на движение по автомобильным дорогам местного значения городского округа транспортных средств, осуществляющих перевозку тяжеловесных и (или) крупногабаритных грузов.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17. В целях сохранения объектов улично-дорожной сети и искусственных сооружений на них (мосты, путепроводы) перевозчики опасных грузов обязаны оформлять </w:t>
      </w:r>
      <w:r w:rsidR="00375BEE" w:rsidRPr="002A0E42">
        <w:rPr>
          <w:rFonts w:ascii="Times New Roman" w:hAnsi="Times New Roman" w:cs="Times New Roman"/>
          <w:sz w:val="24"/>
          <w:szCs w:val="28"/>
        </w:rPr>
        <w:t>у специалиста по  ГО и ЧС, мобилизационной работе и секретному делопроизводству Администрации Городского округа Верхняя Тура</w:t>
      </w:r>
      <w:r w:rsidR="00BA3CEE" w:rsidRPr="002A0E42">
        <w:rPr>
          <w:rFonts w:ascii="Times New Roman" w:hAnsi="Times New Roman" w:cs="Times New Roman"/>
          <w:sz w:val="24"/>
          <w:szCs w:val="28"/>
        </w:rPr>
        <w:t xml:space="preserve"> </w:t>
      </w:r>
      <w:r w:rsidRPr="002A0E42">
        <w:rPr>
          <w:rFonts w:ascii="Times New Roman" w:hAnsi="Times New Roman" w:cs="Times New Roman"/>
          <w:sz w:val="24"/>
          <w:szCs w:val="28"/>
        </w:rPr>
        <w:t xml:space="preserve">в соответствии с </w:t>
      </w:r>
      <w:r w:rsidRPr="002A0E42">
        <w:rPr>
          <w:rFonts w:ascii="Times New Roman" w:hAnsi="Times New Roman" w:cs="Times New Roman"/>
          <w:sz w:val="24"/>
          <w:szCs w:val="28"/>
        </w:rPr>
        <w:lastRenderedPageBreak/>
        <w:t xml:space="preserve">Федеральным </w:t>
      </w:r>
      <w:hyperlink r:id="rId37" w:history="1">
        <w:r w:rsidRPr="002A0E42">
          <w:rPr>
            <w:rStyle w:val="a3"/>
            <w:rFonts w:ascii="Times New Roman" w:hAnsi="Times New Roman" w:cs="Times New Roman"/>
            <w:color w:val="auto"/>
            <w:sz w:val="24"/>
            <w:szCs w:val="28"/>
          </w:rPr>
          <w:t>законом</w:t>
        </w:r>
      </w:hyperlink>
      <w:r w:rsidRPr="002A0E42">
        <w:rPr>
          <w:rFonts w:ascii="Times New Roman" w:hAnsi="Times New Roman" w:cs="Times New Roman"/>
          <w:sz w:val="24"/>
          <w:szCs w:val="28"/>
        </w:rPr>
        <w:t xml:space="preserve"> от 8 ноября 2007 года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специальные разрешения на движение по автомобильным дорогам местного значения городского округа транспортных средств, осуществляющих перевозку опасных грузов.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18. Территории рынков и торговых комплексов должны иметь асфальтовое покрытие, канализацию и водопровод. На каждых 50 кв. метрах площади рынка должна быть установлена одна урна. Расстояние между урнами вдоль линии торговых прилавков не должно превышать 10 метров. На каждых 200 кв. метрах площади рынка должен быть установлен контейнер.</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20.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маломобильных групп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bookmarkStart w:id="1" w:name="P258"/>
      <w:bookmarkEnd w:id="1"/>
      <w:r w:rsidRPr="002A0E42">
        <w:rPr>
          <w:rFonts w:ascii="Times New Roman" w:hAnsi="Times New Roman" w:cs="Times New Roman"/>
          <w:sz w:val="24"/>
          <w:szCs w:val="28"/>
        </w:rPr>
        <w:t>21.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сантиметров, отклонение решетки дождеприемника относительно уровня лотка - более 3 сантиметров). Устранение недостатков следует осуществлять в течение суток с момента их обнаружения;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осуществлять контроль за наличием и содержанием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немедленно ограждать и обозначать соответствующими дорожными знаками разрушенные крышки и решетки (их замена должна быть произведена в течение суток);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обеспечивать освещение мест аварий в темное время суток;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не допускать слива воды на проезжую часть дорог и тротуары.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22. Содержание и уборку проезжих частей автомобильных дорог общего пользования местного значения, улиц, проездов</w:t>
      </w:r>
      <w:r w:rsidR="006231D1" w:rsidRPr="002A0E42">
        <w:rPr>
          <w:rFonts w:ascii="Times New Roman" w:hAnsi="Times New Roman" w:cs="Times New Roman"/>
          <w:sz w:val="24"/>
          <w:szCs w:val="28"/>
        </w:rPr>
        <w:t xml:space="preserve">, включая прилотковую зону, </w:t>
      </w:r>
      <w:r w:rsidRPr="002A0E42">
        <w:rPr>
          <w:rFonts w:ascii="Times New Roman" w:hAnsi="Times New Roman" w:cs="Times New Roman"/>
          <w:sz w:val="24"/>
          <w:szCs w:val="28"/>
        </w:rPr>
        <w:t>расположенные в одном уровне с проезжей частью, набережных,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23. Очистка крыш, карнизов, водосточных труб от снега и ледяных наростов производится собственниками и (или) уполномоченными ими лицами, являющимися владельцами и (или) пользователями зданий и сооружений, в светлое время суток с обязательным соблюдением мер, обеспечивающих безопасное движение пешеходов и транспорта. Уборку снега с пологоскатных железобетонных крыш с внутренним водостоком необходимо производить только в случаях протечек на отдельных участках.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24. В местах проведения работ, указанных в </w:t>
      </w:r>
      <w:hyperlink w:anchor="P258" w:history="1">
        <w:r w:rsidRPr="002A0E42">
          <w:rPr>
            <w:rStyle w:val="a3"/>
            <w:rFonts w:ascii="Times New Roman" w:hAnsi="Times New Roman" w:cs="Times New Roman"/>
            <w:color w:val="auto"/>
            <w:sz w:val="24"/>
            <w:szCs w:val="28"/>
            <w:u w:val="none"/>
          </w:rPr>
          <w:t>пункте 21</w:t>
        </w:r>
      </w:hyperlink>
      <w:r w:rsidRPr="002A0E42">
        <w:rPr>
          <w:rFonts w:ascii="Times New Roman" w:hAnsi="Times New Roman" w:cs="Times New Roman"/>
          <w:sz w:val="24"/>
          <w:szCs w:val="28"/>
        </w:rPr>
        <w:t xml:space="preserve"> настоящей статьи настоящих Правил,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Снег, сброшенный с крыш нежилых зданий, должен немедленно вывозиться владельцами строений. 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25.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дорожных знаков, конструкций входных групп и рекламных вывесок.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26.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bookmarkStart w:id="2" w:name="P274"/>
      <w:bookmarkEnd w:id="2"/>
      <w:r w:rsidRPr="002A0E42">
        <w:rPr>
          <w:rFonts w:ascii="Times New Roman" w:hAnsi="Times New Roman" w:cs="Times New Roman"/>
          <w:sz w:val="24"/>
          <w:szCs w:val="28"/>
        </w:rPr>
        <w:t>27. Границы прилегающей территории, лица, ответственные за содержание прилегающей территории, перечень видов работ по содержанию прилегающей территории и контролирующий орган за исполнением Правил по благоустройству определяются соглашением о содержании прилегающей территории, заключаемым физическими и юриди</w:t>
      </w:r>
      <w:r w:rsidR="006231D1" w:rsidRPr="002A0E42">
        <w:rPr>
          <w:rFonts w:ascii="Times New Roman" w:hAnsi="Times New Roman" w:cs="Times New Roman"/>
          <w:sz w:val="24"/>
          <w:szCs w:val="28"/>
        </w:rPr>
        <w:t>ческими лицами с администрацией городского округа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28. 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bookmarkStart w:id="3" w:name="P276"/>
      <w:bookmarkEnd w:id="3"/>
      <w:r w:rsidRPr="002A0E42">
        <w:rPr>
          <w:rFonts w:ascii="Times New Roman" w:hAnsi="Times New Roman" w:cs="Times New Roman"/>
          <w:sz w:val="24"/>
          <w:szCs w:val="28"/>
        </w:rPr>
        <w:t>29. Размер и границы прилегающей территории определяются по соглашению сторон. При определении размера и границ прилегающей территории рекомендуется исходить из следующего: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территории, прилегающие к зданиям, сооружениям, в том числе со встроенными хозяйственными объектами, рекомендуется убирать на расстоянии не менее 10 метров в каждую сторону по периметру отведенной территории или от здания либо до середины территории между двумя соседними зданиями; в случае расположения земельного участка или здания вблизи дорог границей уборки прилегающей территории является кромка проезжей части улицы, дороги;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территории, прилегающие к нестационарным торговым объектам, рекомендуется убирать на расстоянии 10 метров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территории, прилегающие к торгово-развлекательным центрам, торговым ярмаркам, рынкам, паркам, пляжам, стадионам, летним кафе и другим аналогичным объектам, в том числе прилегающие парковки, рекомендуется убирать на расстоянии 15 метров по периметру отведенной территории объекта; при наличии ограждений - 15 метров от ограждения, вне застройки - до проезжей части улицы;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территории, прилегающие к отдельно стоящим объектам рекламы, рекомендуется убирать в радиусе 5 метров от объекта;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территории, прилегающие к гаражам, автостоянкам, парковкам, рекомендуется убирать на расстоянии 10 метров по периметру отведенной территории;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территории автозаправочных станций, автомоечных постов, заправочных комплексов, шиномонтажных мастерских и станций технического обслуживания рекомендуется убирать на расстоянии 15 метров по периметру отведенной территории;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территории, прилегающие к промышленным объектам, рекомендуется убирать на расстоянии 15 метров по периметру отведенной территории;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строительные площадки рекомендуется убирать на расстоянии 5 м от ограждения стройки по всему периметру, включая подъездные пути;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железнодорожные пути, проходящие по территории</w:t>
      </w:r>
      <w:r w:rsidR="006231D1" w:rsidRPr="002A0E42">
        <w:rPr>
          <w:rFonts w:ascii="Times New Roman" w:hAnsi="Times New Roman" w:cs="Times New Roman"/>
          <w:sz w:val="24"/>
          <w:szCs w:val="28"/>
        </w:rPr>
        <w:t xml:space="preserve"> Городского округа Верхняя Тура</w:t>
      </w:r>
      <w:r w:rsidRPr="002A0E42">
        <w:rPr>
          <w:rFonts w:ascii="Times New Roman" w:hAnsi="Times New Roman" w:cs="Times New Roman"/>
          <w:sz w:val="24"/>
          <w:szCs w:val="28"/>
        </w:rPr>
        <w:t xml:space="preserve">, рекомендуется убирать в пределах полосы отвода, включая откосы выемок и насыпей, переезды, переходы через пути (полоса отвода железнодорожных путей определяется в соответствии с </w:t>
      </w:r>
      <w:hyperlink r:id="rId38" w:history="1">
        <w:r w:rsidRPr="002A0E42">
          <w:rPr>
            <w:rStyle w:val="a3"/>
            <w:rFonts w:ascii="Times New Roman" w:hAnsi="Times New Roman" w:cs="Times New Roman"/>
            <w:color w:val="auto"/>
            <w:sz w:val="24"/>
            <w:szCs w:val="28"/>
            <w:u w:val="none"/>
          </w:rPr>
          <w:t>ОСН 3.02.01</w:t>
        </w:r>
      </w:hyperlink>
      <w:r w:rsidRPr="002A0E42">
        <w:rPr>
          <w:rFonts w:ascii="Times New Roman" w:hAnsi="Times New Roman" w:cs="Times New Roman"/>
          <w:sz w:val="24"/>
          <w:szCs w:val="28"/>
        </w:rPr>
        <w:t xml:space="preserve"> - "Нормы и правила проектирования железных дорог");</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территории, прилегающие к территориям индивидуальной жилой застройки, рекомендуется убирать по длине занимаемого участка, по ширине - до кромки проезжей части улицы, дороги;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11) территории, отведенные для размещения и эксплуатации линий электропередачи, газовых, водопроводных и тепловых сетей, рекомендуется убирать в </w:t>
      </w:r>
      <w:r w:rsidRPr="002A0E42">
        <w:rPr>
          <w:rFonts w:ascii="Times New Roman" w:hAnsi="Times New Roman" w:cs="Times New Roman"/>
          <w:sz w:val="24"/>
          <w:szCs w:val="28"/>
        </w:rPr>
        <w:lastRenderedPageBreak/>
        <w:t>пределах охранной зоны;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территории, прилегающие к подземным и наземным пешеходным переходам, рекомендуется убирать на расстоянии 2 метра от наземной части перехода по всему периметру;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территории, прилегающие к водоразборным колонкам (с устройством и содержанием стоков для воды), рекомендуется убирать в радиусе 5 метров от водоразборных колонок.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30. Содержание территорий, объектов внешнего благоустройства осуществляют:</w:t>
      </w:r>
    </w:p>
    <w:tbl>
      <w:tblPr>
        <w:tblStyle w:val="a8"/>
        <w:tblW w:w="0" w:type="auto"/>
        <w:tblLook w:val="04A0"/>
      </w:tblPr>
      <w:tblGrid>
        <w:gridCol w:w="4804"/>
        <w:gridCol w:w="4766"/>
      </w:tblGrid>
      <w:tr w:rsidR="002A0E42" w:rsidTr="00205E26">
        <w:tc>
          <w:tcPr>
            <w:tcW w:w="5210" w:type="dxa"/>
            <w:vAlign w:val="center"/>
          </w:tcPr>
          <w:p w:rsidR="002A0E42" w:rsidRPr="002A0E42" w:rsidRDefault="002A0E42"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Вид территории, объекта внешнего благоустройства</w:t>
            </w:r>
          </w:p>
        </w:tc>
        <w:tc>
          <w:tcPr>
            <w:tcW w:w="5211" w:type="dxa"/>
            <w:vAlign w:val="center"/>
          </w:tcPr>
          <w:p w:rsidR="002A0E42" w:rsidRPr="002A0E42" w:rsidRDefault="002A0E42"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Лица, обеспечивающие содержание территорий и объектов внешнего благоустройства</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Внутризаводские, внутридворовые территории организаций, иных хозяйствующих субъектов, прилегающие к ним территории и подъезды к ним</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Ограждения вдоль проезжих частей, тротуаров и газонов, другие элементы обустройства автомобильных дорог</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Владельцы автомобильной дороги, лица, на обслуживании и (или) содержании которых находятся данные объекты, собственники ограждений</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Остановочные навесы</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навесов</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Отдельно стоящие объекты рекламы</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Владельцы рекламных конструкций</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Газоны вдоль улиц, парки, скверы, бульвары с расположенными в них тротуарами, пешеходными зонами, лестничными сходами, газонами</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лица, на обслуживании и (или) содержании которых находятся данные объекты</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Пешеходные переходы и прилегающие к ним территории</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лица, на обслуживании и (или) содержании которых находятся данные объекты</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Посадочные площадки городского пассажирского транспорта, расположенные в разных уровнях с проезжей частью улиц, включая посадочные площадки на конечных пунктах</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лица, на обслуживании и (или) содержании которых находятся данные объекты</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Прибрежные зоны городских прудов, водоемов</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лица, на обслуживании и (или) содержании которых находятся данные объекты</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Земельный участок, на котором расположен многоквартирный жилой дом с элементами благоустройства, придомовой территорией</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помещений в многоквартирном жилом доме, организации, осуществляющие управление многоквартирным жилым домом</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Проезжая часть улично-дорожной сети, включая лотковую зону, а также проезжие части набережных, мостов, путепроводов, эстакад, разделительные полосы</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Владельцы автомобильных дорог, лица, на обслуживании и (или) содержании которых находятся данные объекты</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Путепроводы, мосты</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лица, на обслуживании и (или) содержании которых находятся данные объекты</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Сети городской ливневой канализации</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лица, на обслуживании и (или) содержании которых находятся данные объекты</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xml:space="preserve">Сети подземных инженерных коммуникаций, включая дренажные сети зданий и домов, а также транзитные сети ресурсоснабжающих организаций, расположенные в подвальных (цокольных) помещениях многоквартирных жилых </w:t>
            </w:r>
            <w:r w:rsidRPr="002A0E42">
              <w:rPr>
                <w:rFonts w:ascii="Times New Roman" w:hAnsi="Times New Roman" w:cs="Times New Roman"/>
                <w:sz w:val="24"/>
                <w:szCs w:val="28"/>
              </w:rPr>
              <w:lastRenderedPageBreak/>
              <w:t>домов</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lastRenderedPageBreak/>
              <w:t>Собственники сетей подземных инженерных коммуникаций и (или) уполномоченные ими лица, являющиеся владельцами и (или) пользователями таких коммуникаций</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lastRenderedPageBreak/>
              <w:t>Территории автозаправочных станций, автомоечных постов, заправочных комплексов, шиномонтажных мастерских, станций технического обслуживания, включая въезды и выезды, прилегающие территории и подъезды к ним</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и (или) уполномоченные ими лица, являющиеся владельцами и (или) пользователями таких объектов</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Территории водоразборных колонок (с устройством и содержанием стоков для воды)</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объектов водопроводно-канализационного хозяйства и (или) уполномоченные ими лица, являющиеся владельцами и (или) пользователями таких объектов</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Территории индивидуальной жилой застройки</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индивидуальных жилых домов и (или) уполномоченные ими лица, являющиеся владельцами и (или) пользователями индивидуальных жилых домов</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Территории конечных, разворотных пунктов, включая внутрикольцевую площадь и прилегающие газоны (при автомобильном движении)</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лица, на обслуживании и (или) содержании которых находятся данные объекты</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Территории парковок, автостоянок, гаражей, автозаправочных станций, автомоечных постов, заправочных комплексов, шиномонтажных мастерских и станций технического обслуживания</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и (или) уполномоченные ими лица, являющиеся владельцами и (или) пользователями таких объектов</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Территории, прилегающие к предприятиям торговли, бытового обслуживания, общественного питания, территории рынков</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объектов</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Территории, отведенные под строительство, реконструкцию, ремонт объектов, включая въезды и выезды, прилегающие территории и подъезды к ним</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Лица, которым отведены земельные участки под строительство, реконструкцию, ремонт объектов, подрядные организации</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Территории, прилегающие к трансформаторным и распределительным подстанциям, другим инженерным сооружениям, работающим в автономном режиме (без обслуживающего персонала)</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и (или) уполномоченные ими лица, являющиеся владельцами и (или) пользователями таких объектов</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Тротуары, газоны, парковки вдоль зданий, сооружений, жилых домов вне внутридворовой территории</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лица, на обслуживании и (или) содержании которых находятся данные объекты</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Тротуары, примыкающие к проезжей части улиц, находящиеся на мостах, путепроводах, эстакадах и в тоннелях, а также технические тротуары, примыкающие к инженерным сооружениям, лестничные сходы</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лица, на обслуживании и (или) содержании которых находятся данные объекты</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Железнодорожные пути, проходящие по территории Городского округа Верхняя Тура, включая откосы выемок и насыпей, переезды, переходы через пути</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лица, на обслуживании и (или) содержании которых находятся данные объекты</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Охранные зоны, отведенные для размещения и эксплуатации линий электропередачи, газовых, водопроводных и тепловых сетей</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Собственники указанных объектов и (или) уполномоченные ими лица, являющиеся владельцами и (или) пользователями таких объектов</w:t>
            </w:r>
          </w:p>
        </w:tc>
      </w:tr>
      <w:tr w:rsidR="002A0E42" w:rsidTr="002A0E42">
        <w:tc>
          <w:tcPr>
            <w:tcW w:w="5210"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Фасады зданий, строений и сооружений</w:t>
            </w:r>
          </w:p>
        </w:tc>
        <w:tc>
          <w:tcPr>
            <w:tcW w:w="5211" w:type="dxa"/>
          </w:tcPr>
          <w:p w:rsidR="002A0E42" w:rsidRPr="002A0E42" w:rsidRDefault="002A0E42"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xml:space="preserve">Собственники указанных объектов и (или) </w:t>
            </w:r>
            <w:r w:rsidRPr="002A0E42">
              <w:rPr>
                <w:rFonts w:ascii="Times New Roman" w:hAnsi="Times New Roman" w:cs="Times New Roman"/>
                <w:sz w:val="24"/>
                <w:szCs w:val="28"/>
              </w:rPr>
              <w:lastRenderedPageBreak/>
              <w:t>уполномоченные ими лица, являющиеся владельцами и (или) пользователями таких объектов</w:t>
            </w:r>
          </w:p>
        </w:tc>
      </w:tr>
    </w:tbl>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 xml:space="preserve">31. Уборка улиц с интенсивным движением транспорта проводится в ночное </w:t>
      </w:r>
      <w:r w:rsidR="002F627F" w:rsidRPr="002A0E42">
        <w:rPr>
          <w:rFonts w:ascii="Times New Roman" w:hAnsi="Times New Roman" w:cs="Times New Roman"/>
          <w:sz w:val="24"/>
          <w:szCs w:val="28"/>
        </w:rPr>
        <w:t xml:space="preserve">и дневное </w:t>
      </w:r>
      <w:r w:rsidRPr="002A0E42">
        <w:rPr>
          <w:rFonts w:ascii="Times New Roman" w:hAnsi="Times New Roman" w:cs="Times New Roman"/>
          <w:sz w:val="24"/>
          <w:szCs w:val="28"/>
        </w:rPr>
        <w:t>время, в случае выпадения снега - круглосуточно.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Уборка улиц с малым движением транспорта производится в дневное и вечернее время, в случае выпадения снега - круглосуточно.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32. Уборка</w:t>
      </w:r>
      <w:r w:rsidR="002F627F" w:rsidRPr="002A0E42">
        <w:rPr>
          <w:rFonts w:ascii="Times New Roman" w:hAnsi="Times New Roman" w:cs="Times New Roman"/>
          <w:sz w:val="24"/>
          <w:szCs w:val="28"/>
        </w:rPr>
        <w:t xml:space="preserve"> газонов производится в дневное время </w:t>
      </w:r>
      <w:r w:rsidRPr="002A0E42">
        <w:rPr>
          <w:rFonts w:ascii="Times New Roman" w:hAnsi="Times New Roman" w:cs="Times New Roman"/>
          <w:sz w:val="24"/>
          <w:szCs w:val="28"/>
        </w:rPr>
        <w:t>суток.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33. Уборка придомовых, отведенных и прилегающих территорий производится в дневное время ежедневно.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34. Уборка мест массового пребывания людей (подходы к вокзалам, рынки, торговые зоны) производится круглосуточно.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35. Очистка урн должна производиться по мере наполнения. Урны устанавливают на внекатегорийных улицах и улицах первой категории, рынках, вокзалах и в других массовых местах посещения на расстоянии не более 40 метров одна от другой, на других улицах и территориях - на расстоянии до 100 метров. На остановках общественного транспорта, у входов в торговые объекты, промышленные, офисные и прочие здания устанавливается не менее двух урн.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36. Контейнерные площадки должны содержаться в соответствии с санитарными нормами и правилами. Вывоз мусора с контейнерных площадок осуществляется в летний период ежедневно, в зимний - не реже одного раза в три дня. Уборка контейнерных площадок производится ежедневно. Ответственность за содержание контейнерной площадки, вывоз твердых бытовых отходов и крупногабаритного мусора несут собственники помещений и (или) уполномоченными ими лица.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В зоне индивидуальной жилой застройки вывоз твердых коммунальных отходов и жидких отходов осуществляется за счет домовладельцев или лиц, проживающих в домах. Владельцы индивидуаль</w:t>
      </w:r>
      <w:r w:rsidR="002F627F" w:rsidRPr="002A0E42">
        <w:rPr>
          <w:rFonts w:ascii="Times New Roman" w:hAnsi="Times New Roman" w:cs="Times New Roman"/>
          <w:sz w:val="24"/>
          <w:szCs w:val="28"/>
        </w:rPr>
        <w:t>ных жилых домов обязаны складировать</w:t>
      </w:r>
      <w:r w:rsidRPr="002A0E42">
        <w:rPr>
          <w:rFonts w:ascii="Times New Roman" w:hAnsi="Times New Roman" w:cs="Times New Roman"/>
          <w:sz w:val="24"/>
          <w:szCs w:val="28"/>
        </w:rPr>
        <w:t xml:space="preserve"> твердые коммунальные отходы только в местах, специально оборудованных в соответствии с санитарными правилами и нормам. Проектирование, ремонт (текущий, капитальный) контейнерных площадок, в том числе регулирование количества контейнеров на них осуществляют: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на территории многоквартирных жилых домов - управляющие организации, в ведении которых находятся жилые дома, жители которых осуществляют пользование контейнерной площадкой;</w:t>
      </w:r>
    </w:p>
    <w:p w:rsidR="002F627F"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 в зоне застройки индивидуальными жилыми домами - </w:t>
      </w:r>
      <w:r w:rsidR="002F627F" w:rsidRPr="002A0E42">
        <w:rPr>
          <w:rFonts w:ascii="Times New Roman" w:hAnsi="Times New Roman" w:cs="Times New Roman"/>
          <w:sz w:val="24"/>
          <w:szCs w:val="28"/>
        </w:rPr>
        <w:t>собственники указанных объектов и (или) уполномоченные ими лица, являющиеся владельцами и (или) пользователями таких объектов</w:t>
      </w:r>
    </w:p>
    <w:p w:rsidR="000C618E" w:rsidRPr="002A0E42" w:rsidRDefault="002F627F"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 </w:t>
      </w:r>
      <w:r w:rsidR="000C618E" w:rsidRPr="002A0E42">
        <w:rPr>
          <w:rFonts w:ascii="Times New Roman" w:hAnsi="Times New Roman" w:cs="Times New Roman"/>
          <w:sz w:val="24"/>
          <w:szCs w:val="28"/>
        </w:rPr>
        <w:t>- на иных территориях, на которых установлены мусоросборники,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мусоросборники.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37. Игровое и спортивное оборудование на территории </w:t>
      </w:r>
      <w:r w:rsidR="008B690A"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w:anchor="P2169" w:history="1">
        <w:r w:rsidRPr="002A0E42">
          <w:rPr>
            <w:rStyle w:val="a3"/>
            <w:rFonts w:ascii="Times New Roman" w:hAnsi="Times New Roman" w:cs="Times New Roman"/>
            <w:color w:val="auto"/>
            <w:sz w:val="24"/>
            <w:szCs w:val="28"/>
            <w:u w:val="none"/>
          </w:rPr>
          <w:t>таблица 7</w:t>
        </w:r>
      </w:hyperlink>
      <w:r w:rsidRPr="002A0E42">
        <w:rPr>
          <w:rFonts w:ascii="Times New Roman" w:hAnsi="Times New Roman" w:cs="Times New Roman"/>
          <w:sz w:val="24"/>
          <w:szCs w:val="28"/>
        </w:rPr>
        <w:t xml:space="preserve"> Приложения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 к настоящим Правилам).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Правила содержания и эксплуатации игрового и спортивного оборудования на детских игровых, спортивных площадках утверждаются нормативно-правовым актом Администрации </w:t>
      </w:r>
      <w:r w:rsidR="008B690A"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38.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39. Рекомендуется предусматривать следующие требования к материалу игрового оборудования и условиям его обработки: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w:t>
      </w:r>
      <w:r w:rsidRPr="002A0E42">
        <w:rPr>
          <w:rFonts w:ascii="Times New Roman" w:hAnsi="Times New Roman" w:cs="Times New Roman"/>
          <w:sz w:val="24"/>
          <w:szCs w:val="28"/>
        </w:rPr>
        <w:lastRenderedPageBreak/>
        <w:t>острые углы закруглены;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40.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(не менее двух) диаметром не менее 500 миллиметров.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41.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P2235" w:history="1">
        <w:r w:rsidRPr="002A0E42">
          <w:rPr>
            <w:rStyle w:val="a3"/>
            <w:rFonts w:ascii="Times New Roman" w:hAnsi="Times New Roman" w:cs="Times New Roman"/>
            <w:color w:val="auto"/>
            <w:sz w:val="24"/>
            <w:szCs w:val="28"/>
            <w:u w:val="none"/>
          </w:rPr>
          <w:t>таблицей 9</w:t>
        </w:r>
      </w:hyperlink>
      <w:r w:rsidRPr="002A0E42">
        <w:rPr>
          <w:rFonts w:ascii="Times New Roman" w:hAnsi="Times New Roman" w:cs="Times New Roman"/>
          <w:sz w:val="24"/>
          <w:szCs w:val="28"/>
        </w:rPr>
        <w:t xml:space="preserve"> Приложения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w:anchor="P2222" w:history="1">
        <w:r w:rsidRPr="002A0E42">
          <w:rPr>
            <w:rStyle w:val="a3"/>
            <w:rFonts w:ascii="Times New Roman" w:hAnsi="Times New Roman" w:cs="Times New Roman"/>
            <w:color w:val="auto"/>
            <w:sz w:val="24"/>
            <w:szCs w:val="28"/>
            <w:u w:val="none"/>
          </w:rPr>
          <w:t>таблице 8</w:t>
        </w:r>
      </w:hyperlink>
      <w:r w:rsidRPr="002A0E42">
        <w:rPr>
          <w:rFonts w:ascii="Times New Roman" w:hAnsi="Times New Roman" w:cs="Times New Roman"/>
          <w:sz w:val="24"/>
          <w:szCs w:val="28"/>
        </w:rPr>
        <w:t xml:space="preserve"> Приложения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 к настоящим Правилам.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42.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43. На территории </w:t>
      </w:r>
      <w:r w:rsidR="008B690A"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44.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45. Расстояние от окон жилых домов и общественных зданий до границ детских площадок дошкольного возраста, младшего и среднего школьного возраста, комплексных игровых площадок и спортивно-игровых комплексов определяется проектной организацией в соответствии с федеральным и региональным законодательством.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46. Площадки для игр детей на территориях жилого назначения рекомендуется </w:t>
      </w:r>
      <w:r w:rsidRPr="002A0E42">
        <w:rPr>
          <w:rFonts w:ascii="Times New Roman" w:hAnsi="Times New Roman" w:cs="Times New Roman"/>
          <w:sz w:val="24"/>
          <w:szCs w:val="28"/>
        </w:rPr>
        <w:lastRenderedPageBreak/>
        <w:t>проектировать из расчета 0,5 - 0,7 кв. метра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47. Площадки детей преддошкольного возраста могут иметь незначительные размеры (50 - 75 кв. метров),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48. Оптимальный размер игровых площадок рекомендуется устанавливать для детей дошкольного возраста - 70 - 150 кв. метров, школьного возраста - 100 - 300 кв. м, комплексных игровых площадок - 900 - 1600 кв. метров. При этом возможно объединение площадок дошкольного возраста с площадками отдыха взрослых (размер площадки - не менее 150 кв. метров). Соседствующие детские и взрослые площадки рекомендуется разделять густыми зелеными посадками и (или) декоративными стенками.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49. В условиях исторической или высокоплотной застройки размеры площадок могут приниматься в зависимости от имеющихся территориальных возможностей.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50.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51.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52.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53.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54. Для сопряжения поверхностей площадки и газона рекомендуется применять садовые бортовые камни со скошенными или закругленными краями.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55.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метров, а с южной и западной - не ближе 1 метра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56. Размещение игрового оборудования следует проектировать с учетом нормативных параметров безопасности, представленных в </w:t>
      </w:r>
      <w:hyperlink w:anchor="P2235" w:history="1">
        <w:r w:rsidRPr="002A0E42">
          <w:rPr>
            <w:rStyle w:val="a3"/>
            <w:rFonts w:ascii="Times New Roman" w:hAnsi="Times New Roman" w:cs="Times New Roman"/>
            <w:color w:val="auto"/>
            <w:sz w:val="24"/>
            <w:szCs w:val="28"/>
            <w:u w:val="none"/>
          </w:rPr>
          <w:t>таблице 9</w:t>
        </w:r>
      </w:hyperlink>
      <w:r w:rsidRPr="002A0E42">
        <w:rPr>
          <w:rFonts w:ascii="Times New Roman" w:hAnsi="Times New Roman" w:cs="Times New Roman"/>
          <w:sz w:val="24"/>
          <w:szCs w:val="28"/>
        </w:rPr>
        <w:t xml:space="preserve"> Приложения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57. Осветительное оборудование обычно должно функционировать в режиме </w:t>
      </w:r>
      <w:r w:rsidRPr="002A0E42">
        <w:rPr>
          <w:rFonts w:ascii="Times New Roman" w:hAnsi="Times New Roman" w:cs="Times New Roman"/>
          <w:sz w:val="24"/>
          <w:szCs w:val="28"/>
        </w:rPr>
        <w:lastRenderedPageBreak/>
        <w:t>освещения территории, на которой расположена площадка. Рекомендуется не допускать размещение осветительного оборудования на высоте менее 2,5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58.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метров. Расстояние от границы площадки отдыха до мест хранения автомобилей следует принимать согласно </w:t>
      </w:r>
      <w:hyperlink r:id="rId39" w:history="1">
        <w:r w:rsidRPr="002A0E42">
          <w:rPr>
            <w:rStyle w:val="a3"/>
            <w:rFonts w:ascii="Times New Roman" w:hAnsi="Times New Roman" w:cs="Times New Roman"/>
            <w:color w:val="auto"/>
            <w:sz w:val="24"/>
            <w:szCs w:val="28"/>
            <w:u w:val="none"/>
          </w:rPr>
          <w:t>СанПиН 2.2.1/2.1.1.1200</w:t>
        </w:r>
      </w:hyperlink>
      <w:r w:rsidRPr="002A0E42">
        <w:rPr>
          <w:rFonts w:ascii="Times New Roman" w:hAnsi="Times New Roman" w:cs="Times New Roman"/>
          <w:sz w:val="24"/>
          <w:szCs w:val="28"/>
        </w:rPr>
        <w:t>, отстойно-разворотных площадок на конечных остановках маршрутов городского пассажирского транспорта - не менее 50 метров м. Расстояние от окон жилых домов до границ площадок тихого отдыха следует устанавливать не менее 10 метров, площадок шумных настольных игр - не менее 25 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59. Площадки отдыха на жилых территориях следует проектировать из расчета 0,1 - 0,2 кв. метра на жителя. Оптимальный размер площадки 50 - 100 кв. метров, минимальный размер площадки отдыха - не менее 15 - 20 кв. метров.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63. Функционирование осветительного оборудования рекомендуется обеспечивать в режиме освещения территории, на которой расположена площадка.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64. Минимальный размер площадки с установкой одного стола со скамьями для настольных игр рекомендуется устанавливать в пределах 12 - 15 кв. 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65. Площадки для установки мусоросборников, - специально оборудованные места, предназначенные для сбора твердых бытовых отходов (ТКО). Наличие таких площадок рекомендуется предусматривать в составе территорий и участков любого функционального назначения, где могут накапливаться ТКО.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66. Площадки следует размещать удаленными от окон жилых зданий, границ участков детских учреждений, мест отдыха на расстояние не менее чем 20 метров, на участках жилой застройки - не далее 100 метров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67. Размер площадки на один контейнер рекомендуется принимать - 2 - 3 кв. метра. Между контейнером и краем площадки размер прохода рекомендуется устанавливать не менее 1,0 метра, между контейнерами - не менее 0,35 метра. На территории жилого назначения площадки рекомендуется проектировать из расчета 0,03 кв. метра на 1 жителя или 1 площадка на 6 - 8 подъездов жилых домов, имеющих мусоропроводы; если подъездов меньше - одну площадку при каждом доме.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68. Обязательный перечень элементов благоустройства территории на площадке </w:t>
      </w:r>
      <w:r w:rsidRPr="002A0E42">
        <w:rPr>
          <w:rFonts w:ascii="Times New Roman" w:hAnsi="Times New Roman" w:cs="Times New Roman"/>
          <w:sz w:val="24"/>
          <w:szCs w:val="28"/>
        </w:rPr>
        <w:lastRenderedPageBreak/>
        <w:t>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69.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70.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71. Функционирование осветительного оборудования рекомендуется устанавливать в режиме освещения прилегающей территории с высотой опор - не менее 3 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72.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метров.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73. Хранение и отстой личного автотранспорта на придомовых и внутриквартальных территориях допускается в один ряд и должно обеспечивать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Парковка автотранспорта организовывается на придомовых и внутриквартальных территориях по решению общего собрания собственников помещений в многоквартирном доме.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74. На территории </w:t>
      </w:r>
      <w:r w:rsidR="008B690A"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предусмотрено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75.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40" w:history="1">
        <w:r w:rsidRPr="002A0E42">
          <w:rPr>
            <w:rStyle w:val="a3"/>
            <w:rFonts w:ascii="Times New Roman" w:hAnsi="Times New Roman" w:cs="Times New Roman"/>
            <w:color w:val="auto"/>
            <w:sz w:val="24"/>
            <w:szCs w:val="28"/>
            <w:u w:val="none"/>
          </w:rPr>
          <w:t>(СНиП 23-05)</w:t>
        </w:r>
      </w:hyperlink>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экономичность и энергоэффективность применяемых установок, рациональное распределение и использование электроэнергии;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эстетика элементов осветительных установок, их дизайн, качество материалов и изделий с учетом восприятия в дневное и ночное время;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удобство обслуживания и управления при разных режимах работы установок.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76.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77. В обычных установках светильники рекомендуется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78. В высокомачтовых установках осветительные приборы (прожекторы или светильники) рекомендуется располагать на опор</w:t>
      </w:r>
      <w:r w:rsidR="002F627F" w:rsidRPr="002A0E42">
        <w:rPr>
          <w:rFonts w:ascii="Times New Roman" w:hAnsi="Times New Roman" w:cs="Times New Roman"/>
          <w:sz w:val="24"/>
          <w:szCs w:val="28"/>
        </w:rPr>
        <w:t>ах на высоте от 10 метров</w:t>
      </w:r>
      <w:r w:rsidRPr="002A0E42">
        <w:rPr>
          <w:rFonts w:ascii="Times New Roman" w:hAnsi="Times New Roman" w:cs="Times New Roman"/>
          <w:sz w:val="24"/>
          <w:szCs w:val="28"/>
        </w:rPr>
        <w:t xml:space="preserve">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79. В парапетных установках светильники рекомендуется встраивать линией или </w:t>
      </w:r>
      <w:r w:rsidRPr="002A0E42">
        <w:rPr>
          <w:rFonts w:ascii="Times New Roman" w:hAnsi="Times New Roman" w:cs="Times New Roman"/>
          <w:sz w:val="24"/>
          <w:szCs w:val="28"/>
        </w:rPr>
        <w:lastRenderedPageBreak/>
        <w:t>пунктиром в парапет высотой до 1,2 метра,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80. Газонные светильники обычно служат для освещения газонов, цветников, пешеходных дорожек и площадок. Они располагаются на территориях общественных пространств и объектов рекреации в зонах минимального вандализма.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81. Светильники, встроенные в ступени, подпорные стенки, ограждения, цоколи зданий и сооружений, малые архитектурные формы (МАФ), рекомендуется использовать для освещения пешеходных зон территорий общественного назначения.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82.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83.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84.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85.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86.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87.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88.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89.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90.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91. Выбор типа, расположения и способа установки светильников ФО транспортных и пешеходных зон рекомендуется осуществлять с учетом формируемого </w:t>
      </w:r>
      <w:r w:rsidRPr="002A0E42">
        <w:rPr>
          <w:rFonts w:ascii="Times New Roman" w:hAnsi="Times New Roman" w:cs="Times New Roman"/>
          <w:sz w:val="24"/>
          <w:szCs w:val="28"/>
        </w:rPr>
        <w:lastRenderedPageBreak/>
        <w:t>масштаба светопространств.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92. Опоры на пересечениях магистральных улиц и дорог устанавливаются до начала закругления тротуаров и не ближе 1,5 метра от различного рода въездов, не нарушая единого строя линии их установки.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93.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вечерний будничный режим, когда функционируют все стационарные установки ФО, АО и СИ, за исключением систем праздничного освещения;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94.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люксов. Отключение рекомендуется производить:</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установок ФО - утром при повышении освещенности до 10 люксов; время возможного отключения части уличных светильников при переходе с вечернего на ночной режим устанавливается Администрацией </w:t>
      </w:r>
      <w:r w:rsidR="00E36D74"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2) установок АО - в соответствии с решением Администрации </w:t>
      </w:r>
      <w:r w:rsidR="00E36D74"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которая для большинства освещаемых объектов назначает вечерний режим в зимнее и летнее полугодие до полуночи и до часа ночи соответственно, а на ряде объектов (вокзалы, градостроительные доминанты, въезды в город и иное) установки АО могут функционировать от заката до рассвета;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установок СИ - по решению соответствующих ведомств или владельцев.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95.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должны согласовывать установку шлагбаумов в Управлении </w:t>
      </w:r>
      <w:r w:rsidR="008B690A" w:rsidRPr="002A0E42">
        <w:rPr>
          <w:rFonts w:ascii="Times New Roman" w:hAnsi="Times New Roman" w:cs="Times New Roman"/>
          <w:sz w:val="24"/>
          <w:szCs w:val="28"/>
        </w:rPr>
        <w:t>по делам архитектуры,</w:t>
      </w:r>
      <w:r w:rsidR="00E07FEE" w:rsidRPr="002A0E42">
        <w:rPr>
          <w:rFonts w:ascii="Times New Roman" w:hAnsi="Times New Roman" w:cs="Times New Roman"/>
          <w:sz w:val="24"/>
          <w:szCs w:val="28"/>
        </w:rPr>
        <w:t xml:space="preserve"> градостроительства и муниципального имущества</w:t>
      </w:r>
      <w:r w:rsidRPr="002A0E42">
        <w:rPr>
          <w:rFonts w:ascii="Times New Roman" w:hAnsi="Times New Roman" w:cs="Times New Roman"/>
          <w:sz w:val="24"/>
          <w:szCs w:val="28"/>
        </w:rPr>
        <w:t xml:space="preserve"> Администрации </w:t>
      </w:r>
      <w:r w:rsidR="00E07FEE"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96. Проектирование, строительство и эксплуатация объектов благоустройства различного функционального назначения, в том числе приема вторсырья,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 xml:space="preserve">Статья 4. Общие требования к озеленению </w:t>
      </w:r>
      <w:r w:rsidR="00E07FEE" w:rsidRPr="002A0E42">
        <w:rPr>
          <w:rFonts w:ascii="Times New Roman" w:hAnsi="Times New Roman" w:cs="Times New Roman"/>
          <w:sz w:val="24"/>
          <w:szCs w:val="28"/>
        </w:rPr>
        <w:t>Городского округа Верхняя Тура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другие).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2. На территории </w:t>
      </w:r>
      <w:r w:rsidR="00E07FEE"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 xml:space="preserve">могут использоваться два вида </w:t>
      </w:r>
      <w:r w:rsidRPr="002A0E42">
        <w:rPr>
          <w:rFonts w:ascii="Times New Roman" w:hAnsi="Times New Roman" w:cs="Times New Roman"/>
          <w:sz w:val="24"/>
          <w:szCs w:val="28"/>
        </w:rPr>
        <w:lastRenderedPageBreak/>
        <w:t>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w:anchor="P1210" w:history="1">
        <w:r w:rsidRPr="002A0E42">
          <w:rPr>
            <w:rStyle w:val="a3"/>
            <w:rFonts w:ascii="Times New Roman" w:hAnsi="Times New Roman" w:cs="Times New Roman"/>
            <w:sz w:val="24"/>
            <w:szCs w:val="28"/>
          </w:rPr>
          <w:t>таблица 1</w:t>
        </w:r>
      </w:hyperlink>
      <w:r w:rsidRPr="002A0E42">
        <w:rPr>
          <w:rFonts w:ascii="Times New Roman" w:hAnsi="Times New Roman" w:cs="Times New Roman"/>
          <w:sz w:val="24"/>
          <w:szCs w:val="28"/>
        </w:rPr>
        <w:t xml:space="preserve"> Приложения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 к настоящим Правилам), рекомендуемые расстояния посадки деревьев в зависимости от категории улиц (</w:t>
      </w:r>
      <w:hyperlink w:anchor="P2249" w:history="1">
        <w:r w:rsidRPr="002A0E42">
          <w:rPr>
            <w:rStyle w:val="a3"/>
            <w:rFonts w:ascii="Times New Roman" w:hAnsi="Times New Roman" w:cs="Times New Roman"/>
            <w:sz w:val="24"/>
            <w:szCs w:val="28"/>
          </w:rPr>
          <w:t>таблица 10</w:t>
        </w:r>
      </w:hyperlink>
      <w:r w:rsidRPr="002A0E42">
        <w:rPr>
          <w:rFonts w:ascii="Times New Roman" w:hAnsi="Times New Roman" w:cs="Times New Roman"/>
          <w:sz w:val="24"/>
          <w:szCs w:val="28"/>
        </w:rPr>
        <w:t xml:space="preserve"> Приложения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 к настоящим Правилам). Рекомендуется соблюдать максимальное количество насаждений на различных территориях населенного пункта (</w:t>
      </w:r>
      <w:hyperlink w:anchor="P1359" w:history="1">
        <w:r w:rsidRPr="002A0E42">
          <w:rPr>
            <w:rStyle w:val="a3"/>
            <w:rFonts w:ascii="Times New Roman" w:hAnsi="Times New Roman" w:cs="Times New Roman"/>
            <w:sz w:val="24"/>
            <w:szCs w:val="28"/>
          </w:rPr>
          <w:t>таблица 2</w:t>
        </w:r>
      </w:hyperlink>
      <w:r w:rsidRPr="002A0E42">
        <w:rPr>
          <w:rFonts w:ascii="Times New Roman" w:hAnsi="Times New Roman" w:cs="Times New Roman"/>
          <w:sz w:val="24"/>
          <w:szCs w:val="28"/>
        </w:rPr>
        <w:t xml:space="preserve"> Приложения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P1404" w:history="1">
        <w:r w:rsidRPr="002A0E42">
          <w:rPr>
            <w:rStyle w:val="a3"/>
            <w:rFonts w:ascii="Times New Roman" w:hAnsi="Times New Roman" w:cs="Times New Roman"/>
            <w:sz w:val="24"/>
            <w:szCs w:val="28"/>
          </w:rPr>
          <w:t>таблицы 3</w:t>
        </w:r>
      </w:hyperlink>
      <w:r w:rsidRPr="002A0E42">
        <w:rPr>
          <w:rFonts w:ascii="Times New Roman" w:hAnsi="Times New Roman" w:cs="Times New Roman"/>
          <w:sz w:val="24"/>
          <w:szCs w:val="28"/>
        </w:rPr>
        <w:t xml:space="preserve">, </w:t>
      </w:r>
      <w:hyperlink w:anchor="P1419" w:history="1">
        <w:r w:rsidRPr="002A0E42">
          <w:rPr>
            <w:rStyle w:val="a3"/>
            <w:rFonts w:ascii="Times New Roman" w:hAnsi="Times New Roman" w:cs="Times New Roman"/>
            <w:sz w:val="24"/>
            <w:szCs w:val="28"/>
          </w:rPr>
          <w:t>4</w:t>
        </w:r>
      </w:hyperlink>
      <w:r w:rsidRPr="002A0E42">
        <w:rPr>
          <w:rFonts w:ascii="Times New Roman" w:hAnsi="Times New Roman" w:cs="Times New Roman"/>
          <w:sz w:val="24"/>
          <w:szCs w:val="28"/>
        </w:rPr>
        <w:t xml:space="preserve"> Приложения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 к настоящим Правилам).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4. Проектирование озеленения и формирование системы зеленых насаждений на территории </w:t>
      </w:r>
      <w:r w:rsidR="00E07FEE"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следует вести с учетом факторов потери (в той или иной степени) способности городских экосистем к саморегуляции (</w:t>
      </w:r>
      <w:hyperlink w:anchor="P1444" w:history="1">
        <w:r w:rsidRPr="002A0E42">
          <w:rPr>
            <w:rStyle w:val="a3"/>
            <w:rFonts w:ascii="Times New Roman" w:hAnsi="Times New Roman" w:cs="Times New Roman"/>
            <w:sz w:val="24"/>
            <w:szCs w:val="28"/>
          </w:rPr>
          <w:t>таблица 5</w:t>
        </w:r>
      </w:hyperlink>
      <w:r w:rsidRPr="002A0E42">
        <w:rPr>
          <w:rFonts w:ascii="Times New Roman" w:hAnsi="Times New Roman" w:cs="Times New Roman"/>
          <w:sz w:val="24"/>
          <w:szCs w:val="28"/>
        </w:rPr>
        <w:t xml:space="preserve"> Приложения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 к настоящим Правилам).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 (</w:t>
      </w:r>
      <w:hyperlink w:anchor="P1906" w:history="1">
        <w:r w:rsidRPr="002A0E42">
          <w:rPr>
            <w:rStyle w:val="a3"/>
            <w:rFonts w:ascii="Times New Roman" w:hAnsi="Times New Roman" w:cs="Times New Roman"/>
            <w:sz w:val="24"/>
            <w:szCs w:val="28"/>
          </w:rPr>
          <w:t>таблица 5.1</w:t>
        </w:r>
      </w:hyperlink>
      <w:r w:rsidRPr="002A0E42">
        <w:rPr>
          <w:rFonts w:ascii="Times New Roman" w:hAnsi="Times New Roman" w:cs="Times New Roman"/>
          <w:sz w:val="24"/>
          <w:szCs w:val="28"/>
        </w:rPr>
        <w:t xml:space="preserve"> Приложения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 к настоящим Правилам).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метров, среднего - 2 - 6 метров, слабого - 6 - 10 метров. У теплотрасс не рекомендуется размещать: липу, клен, сирень, жимолость - ближе 2 метров, тополь, боярышник, кизильник, дерен, лиственницу, березу - ближе 3 - 4 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7. При воздействии неблагоприятных техногенных и климатических факторов на различные территории </w:t>
      </w:r>
      <w:r w:rsidR="00D234A3"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для защиты от ветра рекомендуется использовать зеленые насаждения ажурной конструкции с вертикальной сомкнутостью полога 60 - 70%;</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шумозащитные насаждения рекомендуется проектировать в виде однорядных или многорядных рядовых посадок не ниже 7 метров, обеспечивая в ряду расстояния между стволами взрослых деревьев 8 - 10 метров (с широкой кроной), 5 - 6 метров (со средней кроной), 3 - 4 метра (с узкой кроной), подкроновое пространство следует заполнять рядами кустарника;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5. Крышное и вертикальное озеленение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r w:rsidRPr="002A0E42">
        <w:rPr>
          <w:rFonts w:ascii="Times New Roman" w:hAnsi="Times New Roman" w:cs="Times New Roman"/>
          <w:sz w:val="24"/>
          <w:szCs w:val="28"/>
        </w:rPr>
        <w:lastRenderedPageBreak/>
        <w:t>малоуклонной (уклон не более 3%) крышей.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 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 Вес крышного озеленения, не требующего ухода, рекомендуется не превышать 70 кг/кв. метр, а озеленения с постоянным уходом - 800 кг/кв. метр.</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метров) плоскости наружных стен без проемов. Высоту вертикального озеленения рекомендуется ограничивать тремя этажами.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Крышное и вертикальное озеленение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прочего оборудования,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сантиметров.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 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метров. 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 При проектировании озеленения эксплуатируемых крыш их отметка над отмосткой здания или сооружения не регламентируется. Архитектурно-ландшафтные объекты на эксплуатируемой крыше располагались на высоте не более 50 метров над территорией, прилегающей к зданию или сооружению.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11.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 Архитектурно-ландшафтные объекты и здания, на крышах которых они размещаются, следует оборудовать автоматической противопожарной защитой.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метров. Роль контурного ограждения указанных объектов может выполнять металлический или железобетонный парапет высотой не менее 1 метра. На металлических парапетах рекомендуется устанавливать сетчатое металлическое ограждение.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метра.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метра от наружной стены здания.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16.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6. Содержание объектов внешнего благоустройства на землях общего пользования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Период зимней уборки устанавливается с 15 октяб</w:t>
      </w:r>
      <w:r w:rsidR="00325B4A" w:rsidRPr="002A0E42">
        <w:rPr>
          <w:rFonts w:ascii="Times New Roman" w:hAnsi="Times New Roman" w:cs="Times New Roman"/>
          <w:sz w:val="24"/>
          <w:szCs w:val="28"/>
        </w:rPr>
        <w:t>ря по 2</w:t>
      </w:r>
      <w:r w:rsidRPr="002A0E42">
        <w:rPr>
          <w:rFonts w:ascii="Times New Roman" w:hAnsi="Times New Roman" w:cs="Times New Roman"/>
          <w:sz w:val="24"/>
          <w:szCs w:val="28"/>
        </w:rPr>
        <w:t xml:space="preserve">5 апреля. В случае резкого изменения погодных условий (снег, мороз) сроки начала и окончания зимней уборки определяются Администрацией </w:t>
      </w:r>
      <w:r w:rsidR="00D234A3"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Мероприятия по подготовке уборочной техники к работе в зимний период проводятся лицами, осуществляющими содержание объе</w:t>
      </w:r>
      <w:r w:rsidR="00325B4A" w:rsidRPr="002A0E42">
        <w:rPr>
          <w:rFonts w:ascii="Times New Roman" w:hAnsi="Times New Roman" w:cs="Times New Roman"/>
          <w:sz w:val="24"/>
          <w:szCs w:val="28"/>
        </w:rPr>
        <w:t>ктов улично-дорожной сети, до 1</w:t>
      </w:r>
      <w:r w:rsidRPr="002A0E42">
        <w:rPr>
          <w:rFonts w:ascii="Times New Roman" w:hAnsi="Times New Roman" w:cs="Times New Roman"/>
          <w:sz w:val="24"/>
          <w:szCs w:val="28"/>
        </w:rPr>
        <w:t xml:space="preserve"> октября текущего года. К этому же сроку должны быть завершены работы по подготовке мест для приема снега и мест для складирования необходимого количества противогололедных материалов.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В зимний период на дорогах проводятся следующие виды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подметание и сгребание снега подметально-уборочными машинами и подметальными тракторами;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организация работ по обработке дорог противогололедными материалами;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подготовка снежного вала автогрейдерами и бульдозерами;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разгребание и сметание валов снега на перекрестках и въездах во дворы;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разгребание валов снега на остановках общественного транспорта и пешеходных переходах;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погрузка снега снегопогрузчиками в автосамосвалы;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вывоз снега автосам</w:t>
      </w:r>
      <w:r w:rsidR="00325B4A" w:rsidRPr="002A0E42">
        <w:rPr>
          <w:rFonts w:ascii="Times New Roman" w:hAnsi="Times New Roman" w:cs="Times New Roman"/>
          <w:sz w:val="24"/>
          <w:szCs w:val="28"/>
        </w:rPr>
        <w:t>освалами на специальную площадку</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8) зачистка лотковой полосы после погрузки и вывоза снега;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удаление наката автогрейдерами;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уборка снега вдоль проезжей части вручную;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переброс снега шнекороторными снегоочистителями;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уборка парковочных карманов.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В зимний период на тротуарах проводятся следующие виды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уборка снега вручную;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подметание и сгребание снега подметальными тракторами;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очистка тротуаров от уплотненного снега;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посыпка тротуаров мелкофракционным щебнем;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погрузка и вывоз снега;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очистка урн от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В зимний период на остановках общественного транспорта проводятся следующие виды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очистка от уплотненного снега, сдвигание снега в валы и кучи, сбор случайного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погрузка вручную и вывоз коммунального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вывоз снега;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посыпка остановочных площадок мелкофракционным щебнем;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очистка крыш, козырьков остановочных навесов от снега и ледяных наростов.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В зимний период на газонах проводятся следующие виды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очистка газонов от случайного мусора со сбором в мешки;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погрузка вручную и вывоз коммунального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Уборка и вывоз снега из лотков проезжей части улицы или проезда обеспечивается лицами, на обслуживании и (или) содержании которых находятся данные объекты.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В зимний период дорожки, садовые диваны, урны и прочие элементы (малые архитектурные формы), а также пространство перед ними и с боков, подходы к ним должны быть очищены от снега и льда.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В период зимней уборки запрещается: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выдвигать или перемещать на проезжую часть магистралей, улиц и проездов снег, счищаемый с внутриквартальных проездов, тротуаров, дворовых территорий, территорий предприятий, организаций, торговых объектов, строительных площадок;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обрабатывать тротуары и дорожные покрытия поваренной солью;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перебрасывать или перемещать загрязненный или засоленный снег, а также колотый лед на цветники, кустарники и деревья.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К первоочередным операциям зимней уборки относятся: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обработка проезжей части дороги противогололедными материалами;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сгребание и подметание снега;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формирование снежного вала для последующего вывоза;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К операциям второй очереди относятся: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вывоз снега;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зачистка дорожных лотков после удаления снега;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скалывание льда и удаление снежно-ледяных образований механизированным и ручным способом.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Проезжие части улиц, тротуары, остановки общественного транспорта и расположенные на них урны должны быть убраны от</w:t>
      </w:r>
      <w:r w:rsidR="00325B4A" w:rsidRPr="002A0E42">
        <w:rPr>
          <w:rFonts w:ascii="Times New Roman" w:hAnsi="Times New Roman" w:cs="Times New Roman"/>
          <w:sz w:val="24"/>
          <w:szCs w:val="28"/>
        </w:rPr>
        <w:t xml:space="preserve"> снега и мусора в течении суток .</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14.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w:t>
      </w:r>
      <w:r w:rsidR="00325B4A" w:rsidRPr="002A0E42">
        <w:rPr>
          <w:rFonts w:ascii="Times New Roman" w:hAnsi="Times New Roman" w:cs="Times New Roman"/>
          <w:sz w:val="24"/>
          <w:szCs w:val="28"/>
        </w:rPr>
        <w:t>эстакады</w:t>
      </w:r>
      <w:r w:rsidRPr="002A0E42">
        <w:rPr>
          <w:rFonts w:ascii="Times New Roman" w:hAnsi="Times New Roman" w:cs="Times New Roman"/>
          <w:sz w:val="24"/>
          <w:szCs w:val="28"/>
        </w:rPr>
        <w:t>, тормозные площадки на перекрестках улиц и остановках общественного транспорта.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15. Срок ликвидации зимней скользкости на внекатегорийных дорогах и дорогах первой категории не должен превышать пяти часов с момента ее обнаружения до полной ликвидации, на дорогах второй и третьей категории - шести часов.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16. Время, необходимое на подметание внекатегорийных дорог и дорог первой кат</w:t>
      </w:r>
      <w:r w:rsidR="00774B30" w:rsidRPr="002A0E42">
        <w:rPr>
          <w:rFonts w:ascii="Times New Roman" w:hAnsi="Times New Roman" w:cs="Times New Roman"/>
          <w:sz w:val="24"/>
          <w:szCs w:val="28"/>
        </w:rPr>
        <w:t>егории, не должно превышать 10</w:t>
      </w:r>
      <w:r w:rsidRPr="002A0E42">
        <w:rPr>
          <w:rFonts w:ascii="Times New Roman" w:hAnsi="Times New Roman" w:cs="Times New Roman"/>
          <w:sz w:val="24"/>
          <w:szCs w:val="28"/>
        </w:rPr>
        <w:t xml:space="preserve"> часов с момента окончания снегопада, время, необходимое на подметание дорог вто</w:t>
      </w:r>
      <w:r w:rsidR="00774B30" w:rsidRPr="002A0E42">
        <w:rPr>
          <w:rFonts w:ascii="Times New Roman" w:hAnsi="Times New Roman" w:cs="Times New Roman"/>
          <w:sz w:val="24"/>
          <w:szCs w:val="28"/>
        </w:rPr>
        <w:t>рой и третьей категории, - 24</w:t>
      </w:r>
      <w:r w:rsidRPr="002A0E42">
        <w:rPr>
          <w:rFonts w:ascii="Times New Roman" w:hAnsi="Times New Roman" w:cs="Times New Roman"/>
          <w:sz w:val="24"/>
          <w:szCs w:val="28"/>
        </w:rPr>
        <w:t xml:space="preserve"> часов с момента окончания снегопада.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17.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18.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19. Формирование снежных валов не допускается: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на пересечениях всех дорог и улиц в одном уровне и вблизи железнодорожных переездов в зоне треугольника видимости;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ближе 5 метров от пешеходного перехода;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ближе 20 метров от остановочного пункта общественного транспорта;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на участках дорог, оборудованных транспортными ограждениями или повышенным бордюром;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на тротуарах;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на въездах на парковки для автотранспорта.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20. Устройство разрывов в валах снега перед въездами во дворы, 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21. Вывоз снега с улиц и проездов осуществляется в первую очередь от остановок городского пассажирского транспорта, пешеходных переходов, мостов, въездов на территорию больниц и других социальн</w:t>
      </w:r>
      <w:r w:rsidR="00774B30" w:rsidRPr="002A0E42">
        <w:rPr>
          <w:rFonts w:ascii="Times New Roman" w:hAnsi="Times New Roman" w:cs="Times New Roman"/>
          <w:sz w:val="24"/>
          <w:szCs w:val="28"/>
        </w:rPr>
        <w:t xml:space="preserve">о важных объектов в течение пяти </w:t>
      </w:r>
      <w:r w:rsidRPr="002A0E42">
        <w:rPr>
          <w:rFonts w:ascii="Times New Roman" w:hAnsi="Times New Roman" w:cs="Times New Roman"/>
          <w:sz w:val="24"/>
          <w:szCs w:val="28"/>
        </w:rPr>
        <w:t xml:space="preserve"> суток после окончания снегопада.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22. Вывоз снега с улиц и проездов осуществляется на под</w:t>
      </w:r>
      <w:r w:rsidR="00774B30" w:rsidRPr="002A0E42">
        <w:rPr>
          <w:rFonts w:ascii="Times New Roman" w:hAnsi="Times New Roman" w:cs="Times New Roman"/>
          <w:sz w:val="24"/>
          <w:szCs w:val="28"/>
        </w:rPr>
        <w:t>готовленные площадки</w:t>
      </w:r>
      <w:r w:rsidRPr="002A0E42">
        <w:rPr>
          <w:rFonts w:ascii="Times New Roman" w:hAnsi="Times New Roman" w:cs="Times New Roman"/>
          <w:sz w:val="24"/>
          <w:szCs w:val="28"/>
        </w:rPr>
        <w:t xml:space="preserve">, определенные постановлениями Администрации </w:t>
      </w:r>
      <w:r w:rsidR="00BD5873"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xml:space="preserve"> и согласованные с органами Роспотребнадзора.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Земельные участки, находящиеся в муниципальной собственности </w:t>
      </w:r>
      <w:r w:rsidR="00BD5873"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xml:space="preserve">, а также земельные участки, право государственной собственности на которые не разграничено, расположенные на территории </w:t>
      </w:r>
      <w:r w:rsidR="00BD5873"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xml:space="preserve">,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w:t>
      </w:r>
      <w:r w:rsidR="00BD5873"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предоставляются для о</w:t>
      </w:r>
      <w:r w:rsidR="00774B30" w:rsidRPr="002A0E42">
        <w:rPr>
          <w:rFonts w:ascii="Times New Roman" w:hAnsi="Times New Roman" w:cs="Times New Roman"/>
          <w:sz w:val="24"/>
          <w:szCs w:val="28"/>
        </w:rPr>
        <w:t>рганизации снегоприемных площадок</w:t>
      </w:r>
      <w:r w:rsidRPr="002A0E42">
        <w:rPr>
          <w:rFonts w:ascii="Times New Roman" w:hAnsi="Times New Roman" w:cs="Times New Roman"/>
          <w:sz w:val="24"/>
          <w:szCs w:val="28"/>
        </w:rPr>
        <w:t xml:space="preserve"> в порядке, предусмотренном Земельным </w:t>
      </w:r>
      <w:hyperlink r:id="rId41" w:history="1">
        <w:r w:rsidRPr="002A0E42">
          <w:rPr>
            <w:rStyle w:val="a3"/>
            <w:rFonts w:ascii="Times New Roman" w:hAnsi="Times New Roman" w:cs="Times New Roman"/>
            <w:color w:val="auto"/>
            <w:sz w:val="24"/>
            <w:szCs w:val="28"/>
            <w:u w:val="none"/>
          </w:rPr>
          <w:t>кодексом</w:t>
        </w:r>
      </w:hyperlink>
      <w:r w:rsidRPr="002A0E42">
        <w:rPr>
          <w:rFonts w:ascii="Times New Roman" w:hAnsi="Times New Roman" w:cs="Times New Roman"/>
          <w:sz w:val="24"/>
          <w:szCs w:val="28"/>
        </w:rPr>
        <w:t xml:space="preserve"> Российской Федерации и муниципальными правовыми актами.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Места временного складирования снега после снеготаяния должны быть очищены от мусора и благоустроены лицами, ведущими приемку снега.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23.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очищены от снега и наледи.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24.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На тротуарах допускается наличие полосы снега шириной не более 1 метра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25. В период снегопадов и гололеда тротуары и другие пешеходные зоны обрабатываются мелкофракционным щебнем. 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мелкофракционным щебнем должны повторяться после каждого выпадения 5 сантиметров свежего неуплотненного снега.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 xml:space="preserve">26. Время, необходимое для уборки тротуаров и пешеходных дорожек с момента окончания снегопада или </w:t>
      </w:r>
      <w:r w:rsidR="00774B30" w:rsidRPr="002A0E42">
        <w:rPr>
          <w:rFonts w:ascii="Times New Roman" w:hAnsi="Times New Roman" w:cs="Times New Roman"/>
          <w:sz w:val="24"/>
          <w:szCs w:val="28"/>
        </w:rPr>
        <w:t>метели, не должно превышать 7</w:t>
      </w:r>
      <w:r w:rsidRPr="002A0E42">
        <w:rPr>
          <w:rFonts w:ascii="Times New Roman" w:hAnsi="Times New Roman" w:cs="Times New Roman"/>
          <w:sz w:val="24"/>
          <w:szCs w:val="28"/>
        </w:rPr>
        <w:t xml:space="preserve"> часов.Время, необходимое для окончательного устранения последствий выпадения осадков на тротуарах и пешеходных дорожках, не должно превышать суток после окончания снегопада.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27. Период ле</w:t>
      </w:r>
      <w:r w:rsidR="00415325" w:rsidRPr="002A0E42">
        <w:rPr>
          <w:rFonts w:ascii="Times New Roman" w:hAnsi="Times New Roman" w:cs="Times New Roman"/>
          <w:sz w:val="24"/>
          <w:szCs w:val="28"/>
        </w:rPr>
        <w:t>тней уборки устанавливается с 25 апреля по 15</w:t>
      </w:r>
      <w:r w:rsidRPr="002A0E42">
        <w:rPr>
          <w:rFonts w:ascii="Times New Roman" w:hAnsi="Times New Roman" w:cs="Times New Roman"/>
          <w:sz w:val="24"/>
          <w:szCs w:val="28"/>
        </w:rPr>
        <w:t xml:space="preserve"> октября. В случае резкого изменения погодных условий сроки начала проведения летней уборки определяются Администрацией </w:t>
      </w:r>
      <w:r w:rsidR="00BD5873"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28.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29. В летний период на дорогах проводятся следующие виды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подметание проезжей части дорожно-уборочными машинам</w:t>
      </w:r>
      <w:r w:rsidR="005E1BDE" w:rsidRPr="002A0E42">
        <w:rPr>
          <w:rFonts w:ascii="Times New Roman" w:hAnsi="Times New Roman" w:cs="Times New Roman"/>
          <w:sz w:val="24"/>
          <w:szCs w:val="28"/>
        </w:rPr>
        <w:t>и .</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подметание проезжей части по лотку подметально-уборочными машинами с механизированным сбором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подметание перекрестков, поворотов;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подметание вручную проезжей части по лотку;</w:t>
      </w:r>
    </w:p>
    <w:p w:rsidR="000C618E" w:rsidRPr="002A0E42" w:rsidRDefault="00D1589B"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8) </w:t>
      </w:r>
      <w:r w:rsidR="000C618E" w:rsidRPr="002A0E42">
        <w:rPr>
          <w:rFonts w:ascii="Times New Roman" w:hAnsi="Times New Roman" w:cs="Times New Roman"/>
          <w:sz w:val="24"/>
          <w:szCs w:val="28"/>
        </w:rPr>
        <w:t>механизированная и ручная погрузка и вывоз грязи и случайного мусора;</w:t>
      </w:r>
    </w:p>
    <w:p w:rsidR="000C618E" w:rsidRPr="002A0E42" w:rsidRDefault="00D1589B"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9) </w:t>
      </w:r>
      <w:r w:rsidR="000C618E" w:rsidRPr="002A0E42">
        <w:rPr>
          <w:rFonts w:ascii="Times New Roman" w:hAnsi="Times New Roman" w:cs="Times New Roman"/>
          <w:sz w:val="24"/>
          <w:szCs w:val="28"/>
        </w:rPr>
        <w:t>очистка вручную проезжей части по лотку от случайного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30. В летний период на тротуарах проводятся следующие виды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механизированное подметан</w:t>
      </w:r>
      <w:r w:rsidR="004D6B6F" w:rsidRPr="002A0E42">
        <w:rPr>
          <w:rFonts w:ascii="Times New Roman" w:hAnsi="Times New Roman" w:cs="Times New Roman"/>
          <w:sz w:val="24"/>
          <w:szCs w:val="28"/>
        </w:rPr>
        <w:t xml:space="preserve">ие </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подметание тротуаров вручную;</w:t>
      </w:r>
    </w:p>
    <w:p w:rsidR="000C618E" w:rsidRPr="002A0E42" w:rsidRDefault="00D1589B"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5) </w:t>
      </w:r>
      <w:r w:rsidR="000C618E" w:rsidRPr="002A0E42">
        <w:rPr>
          <w:rFonts w:ascii="Times New Roman" w:hAnsi="Times New Roman" w:cs="Times New Roman"/>
          <w:sz w:val="24"/>
          <w:szCs w:val="28"/>
        </w:rPr>
        <w:t>механизированная и ручная погрузка и вывоз грязи и случайного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31. В летний период на остановках общественного транспорта проводятся следующие виды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подметание остановок вручную;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механизированная и ручная погрузка и вывоз грязи и случайного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32. В летний период на газонах проводятся следующие виды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очистка газонов от случайного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очистка газонов при средней и сильной засоренности с применением граблей;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выкашивание газонов газонокосилкой или вручную;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сбор и вывоз упавших веток;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механизированная и ручная погрузка и вывоз коммунального (бытового), растительного мусора и зеленой массы после кошения.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33. Содержание урн в летний период включает в себя: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очистку урн;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погрузку вручную и вывоз коммунального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покраску, ремонт или замену поврежденных урн.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34. Ремонт дорог и тротуаров производится в соответствии с требованиями законодательства.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35.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36.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0C618E" w:rsidRPr="002A0E42" w:rsidRDefault="00D1589B"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37. Проезжая часть </w:t>
      </w:r>
      <w:r w:rsidR="000C618E" w:rsidRPr="002A0E42">
        <w:rPr>
          <w:rFonts w:ascii="Times New Roman" w:hAnsi="Times New Roman" w:cs="Times New Roman"/>
          <w:sz w:val="24"/>
          <w:szCs w:val="28"/>
        </w:rPr>
        <w:t>полностью очищается от всякого вида загрязнений и промывается. Осевые и резервные полосы, обозначенные линиями регулирования, очищаются от смета и мелкого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38. Лотковые зоны очищаются от грунтово-песчаных наносов и различного мусора. Обочины дорог очищаются от случайного мусора. </w:t>
      </w:r>
      <w:r w:rsidR="004D6B6F" w:rsidRPr="002A0E42">
        <w:rPr>
          <w:rFonts w:ascii="Times New Roman" w:hAnsi="Times New Roman" w:cs="Times New Roman"/>
          <w:sz w:val="24"/>
          <w:szCs w:val="28"/>
        </w:rPr>
        <w:t>Разделительные полосы</w:t>
      </w:r>
      <w:r w:rsidRPr="002A0E42">
        <w:rPr>
          <w:rFonts w:ascii="Times New Roman" w:hAnsi="Times New Roman" w:cs="Times New Roman"/>
          <w:sz w:val="24"/>
          <w:szCs w:val="28"/>
        </w:rPr>
        <w:t xml:space="preserve"> , очищаются от песка, грязи и мелкого мусора по всей поверхности</w:t>
      </w:r>
      <w:r w:rsidR="004D6B6F" w:rsidRPr="002A0E42">
        <w:rPr>
          <w:rFonts w:ascii="Times New Roman" w:hAnsi="Times New Roman" w:cs="Times New Roman"/>
          <w:sz w:val="24"/>
          <w:szCs w:val="28"/>
        </w:rPr>
        <w:t>.</w:t>
      </w:r>
      <w:r w:rsidRPr="002A0E42">
        <w:rPr>
          <w:rFonts w:ascii="Times New Roman" w:hAnsi="Times New Roman" w:cs="Times New Roman"/>
          <w:sz w:val="24"/>
          <w:szCs w:val="28"/>
        </w:rPr>
        <w:t xml:space="preserve"> Шумозащитные стенки, подпорные стенки, металлические ограждения, знаки и объекты светофорного регулирования промываются.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39.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w:t>
      </w:r>
      <w:r w:rsidR="004D6B6F" w:rsidRPr="002A0E42">
        <w:rPr>
          <w:rFonts w:ascii="Times New Roman" w:hAnsi="Times New Roman" w:cs="Times New Roman"/>
          <w:sz w:val="24"/>
          <w:szCs w:val="28"/>
        </w:rPr>
        <w:t xml:space="preserve">при необходимости </w:t>
      </w:r>
      <w:r w:rsidRPr="002A0E42">
        <w:rPr>
          <w:rFonts w:ascii="Times New Roman" w:hAnsi="Times New Roman" w:cs="Times New Roman"/>
          <w:sz w:val="24"/>
          <w:szCs w:val="28"/>
        </w:rPr>
        <w:t>промываются.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4</w:t>
      </w:r>
      <w:r w:rsidR="00FB59D9" w:rsidRPr="002A0E42">
        <w:rPr>
          <w:rFonts w:ascii="Times New Roman" w:hAnsi="Times New Roman" w:cs="Times New Roman"/>
          <w:sz w:val="24"/>
          <w:szCs w:val="28"/>
        </w:rPr>
        <w:t>0</w:t>
      </w:r>
      <w:r w:rsidR="004D6B6F" w:rsidRPr="002A0E42">
        <w:rPr>
          <w:rFonts w:ascii="Times New Roman" w:hAnsi="Times New Roman" w:cs="Times New Roman"/>
          <w:sz w:val="24"/>
          <w:szCs w:val="28"/>
        </w:rPr>
        <w:t>.  У</w:t>
      </w:r>
      <w:r w:rsidRPr="002A0E42">
        <w:rPr>
          <w:rFonts w:ascii="Times New Roman" w:hAnsi="Times New Roman" w:cs="Times New Roman"/>
          <w:sz w:val="24"/>
          <w:szCs w:val="28"/>
        </w:rPr>
        <w:t>борка и подметание дорожных покрытий, осевых и резервных полос, лотковых зон улиц, проездов и тротуар</w:t>
      </w:r>
      <w:r w:rsidR="004D6B6F" w:rsidRPr="002A0E42">
        <w:rPr>
          <w:rFonts w:ascii="Times New Roman" w:hAnsi="Times New Roman" w:cs="Times New Roman"/>
          <w:sz w:val="24"/>
          <w:szCs w:val="28"/>
        </w:rPr>
        <w:t xml:space="preserve">ов осуществляются с возможным </w:t>
      </w:r>
      <w:r w:rsidRPr="002A0E42">
        <w:rPr>
          <w:rFonts w:ascii="Times New Roman" w:hAnsi="Times New Roman" w:cs="Times New Roman"/>
          <w:sz w:val="24"/>
          <w:szCs w:val="28"/>
        </w:rPr>
        <w:t xml:space="preserve"> предварительным увлажнением дорожного и тротуарного покрытий.</w:t>
      </w:r>
    </w:p>
    <w:p w:rsidR="000C618E" w:rsidRPr="002A0E42" w:rsidRDefault="009A4F03"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44. При уборке </w:t>
      </w:r>
      <w:r w:rsidR="000C618E" w:rsidRPr="002A0E42">
        <w:rPr>
          <w:rFonts w:ascii="Times New Roman" w:hAnsi="Times New Roman" w:cs="Times New Roman"/>
          <w:sz w:val="24"/>
          <w:szCs w:val="28"/>
        </w:rPr>
        <w:t>проезже</w:t>
      </w:r>
      <w:r w:rsidRPr="002A0E42">
        <w:rPr>
          <w:rFonts w:ascii="Times New Roman" w:hAnsi="Times New Roman" w:cs="Times New Roman"/>
          <w:sz w:val="24"/>
          <w:szCs w:val="28"/>
        </w:rPr>
        <w:t xml:space="preserve">й части не допускается попадание </w:t>
      </w:r>
      <w:r w:rsidR="000C618E" w:rsidRPr="002A0E42">
        <w:rPr>
          <w:rFonts w:ascii="Times New Roman" w:hAnsi="Times New Roman" w:cs="Times New Roman"/>
          <w:sz w:val="24"/>
          <w:szCs w:val="28"/>
        </w:rPr>
        <w:t xml:space="preserve">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так далее.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45. Основные работы по содержан</w:t>
      </w:r>
      <w:r w:rsidR="009A4F03" w:rsidRPr="002A0E42">
        <w:rPr>
          <w:rFonts w:ascii="Times New Roman" w:hAnsi="Times New Roman" w:cs="Times New Roman"/>
          <w:sz w:val="24"/>
          <w:szCs w:val="28"/>
        </w:rPr>
        <w:t xml:space="preserve">ию тротуаров (подметание ) должны быть завершены за 12 часов </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46.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47. Вывоз смета производится непосредственно после подметания.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48. Вывоз собранного с газонов мусора, мешков, веток осуществляется в течение суток.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49.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50.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51. Периодами межсезонья считаются переходные периоды от зимы к весне (март - апрель), от осени к зиме (октябрь - ноябрь).</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7. Содержание придомовых территорий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Содержание придомовых территорий осуществляется в соответствии с </w:t>
      </w:r>
      <w:hyperlink r:id="rId42" w:history="1">
        <w:r w:rsidRPr="002A0E42">
          <w:rPr>
            <w:rStyle w:val="a3"/>
            <w:rFonts w:ascii="Times New Roman" w:hAnsi="Times New Roman" w:cs="Times New Roman"/>
            <w:color w:val="auto"/>
            <w:sz w:val="24"/>
            <w:szCs w:val="28"/>
            <w:u w:val="none"/>
          </w:rPr>
          <w:t>Правилами и нормами</w:t>
        </w:r>
      </w:hyperlink>
      <w:r w:rsidRPr="002A0E42">
        <w:rPr>
          <w:rFonts w:ascii="Times New Roman" w:hAnsi="Times New Roman" w:cs="Times New Roman"/>
          <w:sz w:val="24"/>
          <w:szCs w:val="28"/>
        </w:rPr>
        <w:t xml:space="preserve">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170, и настоящими Правилами.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противогололедными материалами.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метра допускается сохранять толщину снежного покрова до 10 сантиметров на части тротуара шириной не более 1 метра для проезда детских санок. При возникновении наледи (гололеда) производится обработка тротуаров песком.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Не допускается выталкивание или перемещение снега с придомовых территорий на объекты улично-дорожной сети.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6. Подметание придомовых территорий, внутриквартальных проездов, внутридворовых проездов и тротуаров, их </w:t>
      </w:r>
      <w:r w:rsidR="009A4F03" w:rsidRPr="002A0E42">
        <w:rPr>
          <w:rFonts w:ascii="Times New Roman" w:hAnsi="Times New Roman" w:cs="Times New Roman"/>
          <w:sz w:val="24"/>
          <w:szCs w:val="28"/>
        </w:rPr>
        <w:t xml:space="preserve">возможная </w:t>
      </w:r>
      <w:r w:rsidRPr="002A0E42">
        <w:rPr>
          <w:rFonts w:ascii="Times New Roman" w:hAnsi="Times New Roman" w:cs="Times New Roman"/>
          <w:sz w:val="24"/>
          <w:szCs w:val="28"/>
        </w:rPr>
        <w:t>мойка осуществляются механизированным способом или вручную до 8 часов утра. Чистота территории поддерживается в течение всего дня.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7.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его размещение на специально отведенные площадки.</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8. Содержание фасадов зданий, строений и сооружений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Содержание фасадов зданий, строений и сооружений осуществляется в соответствии с настоящими Правилами собственниками указанных объектов и (или) уполномоченными ими лицами.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Содержание фасадов зданий, строений и сооружений включает: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обеспечение наличия и содержание в исправном состоянии водостоков, водосточных труб и сливов;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очистку от снега и льда крыш и козырьков, удаление наледи, снега и сосулек с карнизов, балконов и лоджий;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герметизацию, заделку и расшивку швов, трещин и выбоин;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восстановление, ремонт и своевременную очистку отмосток, приямков цокольных окон и входов в подвалы;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w:t>
      </w:r>
      <w:r w:rsidR="00D1647E" w:rsidRPr="002A0E42">
        <w:rPr>
          <w:rFonts w:ascii="Times New Roman" w:hAnsi="Times New Roman" w:cs="Times New Roman"/>
          <w:sz w:val="24"/>
          <w:szCs w:val="28"/>
        </w:rPr>
        <w:t xml:space="preserve"> 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очистку и промывку поверхностей фасадов в зависимости от их состояния и условий эксплуатации;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мытье окон и витрин, вывесок и указателей;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выполнение иных требований, предусмотренных правилами и нормами технической эксплуатации зданий, строений и сооружений.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Под изменением внешнего вида фасадов понимается: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самовольное устройство дополнительных оконных проемов или входных групп;</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самовольное устройство дополнительного остекления;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самовольная установка козырьков, навесов;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самовольная ликвидация оконных проемов или входных групп;</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замена облицовочного материала;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покраска фасада, его частей в цвет, отличающийся от цвета здания;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изменение конструкции крыши, материала кровли, элементов безопасности крыши, элементов организованного наружного водостока;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установка (крепление) или демонтаж дополнительных элементов и устройств (флагштоки, указатели, вывески, рекламные конструкции, осветительные приборы).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Всякие изменения внешнего вида фасадов зданий производятся по согласованию с Управлением</w:t>
      </w:r>
      <w:r w:rsidR="00D1647E" w:rsidRPr="002A0E42">
        <w:rPr>
          <w:rFonts w:ascii="Times New Roman" w:hAnsi="Times New Roman" w:cs="Times New Roman"/>
          <w:sz w:val="24"/>
          <w:szCs w:val="28"/>
        </w:rPr>
        <w:t xml:space="preserve"> по делам архитектуры, </w:t>
      </w:r>
      <w:r w:rsidRPr="002A0E42">
        <w:rPr>
          <w:rFonts w:ascii="Times New Roman" w:hAnsi="Times New Roman" w:cs="Times New Roman"/>
          <w:sz w:val="24"/>
          <w:szCs w:val="28"/>
        </w:rPr>
        <w:t>градостроительства</w:t>
      </w:r>
      <w:r w:rsidR="00D1647E" w:rsidRPr="002A0E42">
        <w:rPr>
          <w:rFonts w:ascii="Times New Roman" w:hAnsi="Times New Roman" w:cs="Times New Roman"/>
          <w:sz w:val="24"/>
          <w:szCs w:val="28"/>
        </w:rPr>
        <w:t xml:space="preserve"> и муниципального имущества</w:t>
      </w:r>
      <w:r w:rsidRPr="002A0E42">
        <w:rPr>
          <w:rFonts w:ascii="Times New Roman" w:hAnsi="Times New Roman" w:cs="Times New Roman"/>
          <w:sz w:val="24"/>
          <w:szCs w:val="28"/>
        </w:rPr>
        <w:t xml:space="preserve"> А</w:t>
      </w:r>
      <w:r w:rsidR="00D1647E" w:rsidRPr="002A0E42">
        <w:rPr>
          <w:rFonts w:ascii="Times New Roman" w:hAnsi="Times New Roman" w:cs="Times New Roman"/>
          <w:sz w:val="24"/>
          <w:szCs w:val="28"/>
        </w:rPr>
        <w:t>дминистрации 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При содержании фасадов зданий, строений и сооружений запрещается: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самовольное переоборудование или изменение внешнего вида фасада здания либо его элементов;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2) самовольное нанесение надписей, рисунков, а также самовольное размещение объявлений вне мест, специально отведенных для этого правовыми актами Администрации </w:t>
      </w:r>
      <w:r w:rsidR="00D1647E"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3) нарушение установленных требований по размещению вывесок, указателей улиц, номерных знаков домов, зданий и сооружений, рекламных и информационных </w:t>
      </w:r>
      <w:r w:rsidRPr="002A0E42">
        <w:rPr>
          <w:rFonts w:ascii="Times New Roman" w:hAnsi="Times New Roman" w:cs="Times New Roman"/>
          <w:sz w:val="24"/>
          <w:szCs w:val="28"/>
        </w:rPr>
        <w:lastRenderedPageBreak/>
        <w:t>материалов;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самовольное размещение вывесок, информационных и рекламных конструкций, указателей улиц, номерных знаков.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На зданиях, сооружениях, расположенных вдоль магистральных улиц города, рекомендуется размещать системы наружного кондиционирования и антенн-"тарелок" со стороны дворовых фасадов.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7. На фасадах зданий оборудование архитектурно-художественной подсветки устанавливается в соответствии с проектной документацией, согласованной с </w:t>
      </w:r>
      <w:r w:rsidR="00D1647E" w:rsidRPr="002A0E42">
        <w:rPr>
          <w:rFonts w:ascii="Times New Roman" w:hAnsi="Times New Roman" w:cs="Times New Roman"/>
          <w:sz w:val="24"/>
          <w:szCs w:val="28"/>
        </w:rPr>
        <w:t>Управлением по делам архитектуры, градостроительства и муниципального имущества Администрации 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На фасадах зданий, строений и сооружений допускается установка следующих домовых знаков: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угловой указатель улицы, площади, проспекта, проезда, переулка;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указатель номера дома, строения;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указатель номера подъезда и номеров квартир в подъезде;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флагодержатель;</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памятная доска;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полигонометрический знак;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указатель пожарного гидранта;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указатель грунтовых геодезических знаков;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указатель городской канализации и водопровода;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указатель подземного газопровода;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на фасаде вводимого в эксплуатацию многоквартирного дома устанавливается указатель (маркировка) класса его энергетической эффективности;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знаков туристической навигации на фасадах здания - QR-код.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9. Удаление надписей, рисунков и самовольно размещенных объявлений вне мест, специально отведенных для этого правовыми актами Администрации </w:t>
      </w:r>
      <w:r w:rsidR="00D1647E"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с муниципальных незакрепленных объектов, а также со зданий, строений и сооружений, собственник которых неизвестен: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владелец либо собственник или иной законный владелец недвижимого имущества обязан удалить надписи, рисунки и самовольно размещенные объявления в течение месяца со дня выдачи предписания органа местного самоуправления об удалении указанной информации;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если в установленный срок собственник или иной законный владелец недвижимого имущества не выполнил требования предписания, либо если собственник или иной законный владелец данного недвижимого имущества неизвестен, удаление указанной информации осуществляется за счет средств местного бюджета;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по требованию органа местного самоуправления владелец либо собственник или иной законный владелец недвижимого имущества, обязан возместить необходимые расходы, понесенные в связи с осуществлением работ по удалению надписей, рисунков и самовольно размещенных объявлений.</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9. Наружное освещение улиц</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D1647E"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Все объекты наружного освещения должны поддерживаться в технически исправном состоянии.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4.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w:t>
      </w:r>
      <w:r w:rsidRPr="002A0E42">
        <w:rPr>
          <w:rFonts w:ascii="Times New Roman" w:hAnsi="Times New Roman" w:cs="Times New Roman"/>
          <w:sz w:val="24"/>
          <w:szCs w:val="28"/>
        </w:rPr>
        <w:lastRenderedPageBreak/>
        <w:t>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При производстве строительных работ застройщик обязан: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 согласовывать проекты устройства и реконструкции наружного освещения территорий общего пользования с Администрацией </w:t>
      </w:r>
      <w:r w:rsidR="0019474E"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 xml:space="preserve">в порядке, определяемом правовыми актами Администрации </w:t>
      </w:r>
      <w:r w:rsidR="0019474E"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10. Содержание строительных площадок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Лица, осуществляющие строительство, реконструкцию и капитальный ремонт объектов капитального строительства на территории </w:t>
      </w:r>
      <w:r w:rsidR="0019474E"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обязаны: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обустроить строительную площадку в подготовительный период в соответствии с проектом организации строительства до начала основных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установить на границе участка строительства информационный щит размером не менее 1,5 м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разместить на территории строительной площадки бытовые и подсобные помещения для рабочих и служащих, туалетные химические кабины,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9) складировать грунт, строительные материалы, изделия и конструкции в соответствии с проектом организации строительства;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обустроить временные подъездные пути с учетом требований по предотвращению повреждений древесно-кустарниковой растительности;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15)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16) осуществлять регулярный (не реже одного раза в неделю) вывоз строительного мусора и твердых бытовых отходов со строительных площадок;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17) осуществлять вывоз снега, собранного с территорий строительных площадок, на специально оборудованные снегоприемные пункты;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19) при реконструкции зданий в исторической части города рекомендуем размещение на фасадах здания баннеров с изображением внешнего вида фасада здания;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20) на фасадах объектов капитального строительства с длительными сроками строительства рекомендуется размещение баннеров;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21) на фасадах объектов капитального строительства с длительным сроком строительства в исторической части города рекомендуем размещение баннеров с изображением внешнего вида фасада строящегося здания;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22) установить по периметру строительной площадки ограждение, согласно проекту организации строительства.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При производстве строительных работ застройщику запрещается: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вынос грязи (в том числе грунта, бетонной смеси) транспортными средствами с территорий строительных площадок;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11. Установка указателей с наименованиями улиц и номерами домов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На территории </w:t>
      </w:r>
      <w:r w:rsidR="0019474E"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осуществляется установка следующих информационных указателей: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указатели с наименованиями улиц;</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указатели с наименованиями площадей;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указатели с наименованиями административно-территориальных единиц;</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совмещенные указатели с наименованиями улиц и номерами объектов адресации (далее - совмещенные указатели);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указатели с номерами объектов адресации (далее - указатели с номерами домов).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 xml:space="preserve">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43" w:history="1">
        <w:r w:rsidRPr="002A0E42">
          <w:rPr>
            <w:rStyle w:val="a3"/>
            <w:rFonts w:ascii="Times New Roman" w:hAnsi="Times New Roman" w:cs="Times New Roman"/>
            <w:color w:val="auto"/>
            <w:sz w:val="24"/>
            <w:szCs w:val="28"/>
            <w:u w:val="none"/>
          </w:rPr>
          <w:t>Постановлением</w:t>
        </w:r>
      </w:hyperlink>
      <w:r w:rsidRPr="002A0E42">
        <w:rPr>
          <w:rFonts w:ascii="Times New Roman" w:hAnsi="Times New Roman" w:cs="Times New Roman"/>
          <w:sz w:val="24"/>
          <w:szCs w:val="28"/>
        </w:rPr>
        <w:t xml:space="preserve"> Правительства Российской Федерации от 25.01.2011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Надписи на информационных указателях выполняются на русском языке, возможно дублирование надписи на английском языке.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Надписи на информационных указателях выполняются синим цветом на белом фоне с применением световозвращающего материала, обеспечивающего читаемость информации на указателях в темное время суток.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8.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19474E"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15. На объектах адресации, расположенных вдоль улиц, имеющих длину фасада свыше 100 метров, совмещенные указатели устанавливаются с двух сторон главного фасада.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16. Совмещенные указатели устанавливаются с левой стороны главного фасада объекта адресации, на расстоянии не более 1 метра от угла объекта адресации и на высоте от 2,5 до 3,5 метра от уровня земли.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17. На одноэтажных индивидуальных жилых домах допускается установка совмещенных указателей на высоте не менее 2,0 метров от уровня земли.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19. Указатели с номерами домов представляют собой табличку размером 200 x 200 мм, если надпись содержит до 2 элементов, и размером 200 x 250 мм, если надпись </w:t>
      </w:r>
      <w:r w:rsidRPr="002A0E42">
        <w:rPr>
          <w:rFonts w:ascii="Times New Roman" w:hAnsi="Times New Roman" w:cs="Times New Roman"/>
          <w:sz w:val="24"/>
          <w:szCs w:val="28"/>
        </w:rPr>
        <w:lastRenderedPageBreak/>
        <w:t>содержит более 2 элементов, а в районах малоэтажной застройки - размером 160 x 160 мм.</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12. Общие требования к ограждениям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Основными видами ограждений являются: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газонные ограждения (высота 0,3 - 0,5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ограды - низкие (высота 0,5 - 1,0 метр), средние (высота 1,0 - 1,7 метра), высокие (высота 1,8 - 3,0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ограждения спортивных площадок (высота 2,5 - 3,0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декоративные ограждения (высота 1,2 - 2,0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технические ограждения (высота определяется в соответствии с законодательством).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Проектирование и установка ограждений осуществляется по согласованию с Управлением</w:t>
      </w:r>
      <w:r w:rsidR="0019474E" w:rsidRPr="002A0E42">
        <w:rPr>
          <w:rFonts w:ascii="Times New Roman" w:hAnsi="Times New Roman" w:cs="Times New Roman"/>
          <w:sz w:val="24"/>
          <w:szCs w:val="28"/>
        </w:rPr>
        <w:t xml:space="preserve"> по делам архитектуры, </w:t>
      </w:r>
      <w:r w:rsidRPr="002A0E42">
        <w:rPr>
          <w:rFonts w:ascii="Times New Roman" w:hAnsi="Times New Roman" w:cs="Times New Roman"/>
          <w:sz w:val="24"/>
          <w:szCs w:val="28"/>
        </w:rPr>
        <w:t xml:space="preserve">градостроительства </w:t>
      </w:r>
      <w:r w:rsidR="0019474E" w:rsidRPr="002A0E42">
        <w:rPr>
          <w:rFonts w:ascii="Times New Roman" w:hAnsi="Times New Roman" w:cs="Times New Roman"/>
          <w:sz w:val="24"/>
          <w:szCs w:val="28"/>
        </w:rPr>
        <w:t xml:space="preserve">и муниципального имущества </w:t>
      </w:r>
      <w:r w:rsidRPr="002A0E42">
        <w:rPr>
          <w:rFonts w:ascii="Times New Roman" w:hAnsi="Times New Roman" w:cs="Times New Roman"/>
          <w:sz w:val="24"/>
          <w:szCs w:val="28"/>
        </w:rPr>
        <w:t xml:space="preserve">Администрации </w:t>
      </w:r>
      <w:r w:rsidR="0019474E"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Ограждения должны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На территориях общественного, жилого, рекреационного назначения не допускается проектирование глухих и железобетонных ограждений. Рекомендуется применение декоративных металлических ограждений.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Ограждение земельных участков многоквартирных жилых домов не допускается.</w:t>
      </w:r>
    </w:p>
    <w:p w:rsidR="002A0E42" w:rsidRDefault="002A0E42" w:rsidP="00205E26">
      <w:pPr>
        <w:pStyle w:val="ConsPlusTitle"/>
        <w:spacing w:line="216" w:lineRule="auto"/>
        <w:ind w:firstLine="709"/>
        <w:jc w:val="both"/>
        <w:outlineLvl w:val="1"/>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13. Общие требования к малым архитектурным формам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Малые архитектурные формы являются дополнительными элементами благоустройства территорий.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3. Малые архитектурные формы, размещаемые на землях общего пользования, выполняются на основе типовых и индивидуальных проектов, согласованных с </w:t>
      </w:r>
      <w:r w:rsidR="0019474E" w:rsidRPr="002A0E42">
        <w:rPr>
          <w:rFonts w:ascii="Times New Roman" w:hAnsi="Times New Roman" w:cs="Times New Roman"/>
          <w:sz w:val="24"/>
          <w:szCs w:val="28"/>
        </w:rPr>
        <w:t xml:space="preserve">Управлением по делам архитектуры, градостроительства и муниципального имущества Администрации Городского округа Верхняя Тура </w:t>
      </w:r>
      <w:r w:rsidRPr="002A0E42">
        <w:rPr>
          <w:rFonts w:ascii="Times New Roman" w:hAnsi="Times New Roman" w:cs="Times New Roman"/>
          <w:sz w:val="24"/>
          <w:szCs w:val="28"/>
        </w:rPr>
        <w:t xml:space="preserve">в порядке, определяемом правовыми актами Администрации </w:t>
      </w:r>
      <w:r w:rsidR="0019474E"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19474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4. Установка малых архитектурных форм на землях общего пользования производится после согласования мест установки с администрацией района, на территории которого планируется их установка, в порядке, определяемом правовыми актами </w:t>
      </w:r>
      <w:r w:rsidR="0019474E" w:rsidRPr="002A0E42">
        <w:rPr>
          <w:rFonts w:ascii="Times New Roman" w:hAnsi="Times New Roman" w:cs="Times New Roman"/>
          <w:sz w:val="24"/>
          <w:szCs w:val="28"/>
        </w:rPr>
        <w:t>Администрации Городского округа Верхняя Тура.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К установке малых архитектурных форм предъявляются следующие требования: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соответствие характеру архитектурного и ландшафтного окружения элементов благоустройства территории;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эстетичность, функциональность, прочность, надежность, безопасность конструкции.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Скамьи (стационарные, переносные, встроенные)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8. Поверхности скамьи рекомендуется выполнять из дерева с различными видами </w:t>
      </w:r>
      <w:r w:rsidRPr="002A0E42">
        <w:rPr>
          <w:rFonts w:ascii="Times New Roman" w:hAnsi="Times New Roman" w:cs="Times New Roman"/>
          <w:sz w:val="24"/>
          <w:szCs w:val="28"/>
        </w:rPr>
        <w:lastRenderedPageBreak/>
        <w:t>водоустойчивой обработки.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Малые архитектурные формы не должны перекрывать ширину тротуара.</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14. Восстановление элементов благоустройства после завершения земляных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Вред, причиненный автомобильной дороге, покрытию земельного участка, зеленым насаждениям, элементам благоустройства и (или) иному имуществу в результате проведения земляных работ, возмещается производителем земляных работ в соответствии с гражданским законодательством.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провести необходимые мероприятия по приведению в порядок территории в зоне производства земляных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подписания акта приемки выполненных земляных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4. При производстве земляных работ в полосе отвода автомобильных дорог и зоне зеленых насаждений заказчик (производитель) работ обязан согласовать с </w:t>
      </w:r>
      <w:r w:rsidR="0019474E" w:rsidRPr="002A0E42">
        <w:rPr>
          <w:rFonts w:ascii="Times New Roman" w:hAnsi="Times New Roman" w:cs="Times New Roman"/>
          <w:sz w:val="24"/>
          <w:szCs w:val="28"/>
        </w:rPr>
        <w:t xml:space="preserve">Комитет по управлению городским и жилищно-коммунальным хозяйством до </w:t>
      </w:r>
      <w:r w:rsidRPr="002A0E42">
        <w:rPr>
          <w:rFonts w:ascii="Times New Roman" w:hAnsi="Times New Roman" w:cs="Times New Roman"/>
          <w:sz w:val="24"/>
          <w:szCs w:val="28"/>
        </w:rPr>
        <w:t>начал</w:t>
      </w:r>
      <w:r w:rsidR="0019474E" w:rsidRPr="002A0E42">
        <w:rPr>
          <w:rFonts w:ascii="Times New Roman" w:hAnsi="Times New Roman" w:cs="Times New Roman"/>
          <w:sz w:val="24"/>
          <w:szCs w:val="28"/>
        </w:rPr>
        <w:t>а</w:t>
      </w:r>
      <w:r w:rsidRPr="002A0E42">
        <w:rPr>
          <w:rFonts w:ascii="Times New Roman" w:hAnsi="Times New Roman" w:cs="Times New Roman"/>
          <w:sz w:val="24"/>
          <w:szCs w:val="28"/>
        </w:rPr>
        <w:t xml:space="preserve"> таких работ в порядке, определяемом правовыми актами </w:t>
      </w:r>
      <w:r w:rsidR="0019474E" w:rsidRPr="002A0E42">
        <w:rPr>
          <w:rFonts w:ascii="Times New Roman" w:hAnsi="Times New Roman" w:cs="Times New Roman"/>
          <w:sz w:val="24"/>
          <w:szCs w:val="28"/>
        </w:rPr>
        <w:t>Администрации 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На период производства работ деревья, находящиеся на территории строительства, огораживаются сплошными щитами высотой 2 метра. Щиты располагаются треугольником на расстоянии не менее 0,5 метра от ствола дерева, вокруг ограждающего треугольника устраивается деревянный настил радиусом 0,5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При производстве замощений и асфальтировании проездов, площадей, дворов, тротуаров и иных объектов вокруг деревьев необходимо оставлять свободное пространство размером не менее 2 x 2 метра с установкой бортового камня вокруг приствольной лунки.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При прокладке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Рытье траншей вблизи деревьев производится вручную, стенки траншей раскрепляются.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Запрещается складировать строительные материалы и устраивать стоянки машин и механизмов на газонах, а также на расстоянии ближе 2,5 метра от деревьев и 1,5 метра от кустарников. Складирование горючих материалов - на расстоянии не ближе 10 метров от деревьев и кустарников.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Работы в зоне корневой системы деревьев и кустарников следует производить на глубину не менее 1,5 метра от поверхности почвы, не повреждая корневой системы.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Администрация города (уполномоченный орган Администрации города) в течение 5 (пяти) рабочих дней обеспечивает комиссионный осмотр территории, на которой проводились земляные работы, составление локального сметного расчета на работы по восстановлению автомобильной дороги, покрытия земельного участка, зеленых насаждений, элементов благоустройства и (или) иного имущества, поврежденного в результате проведения земляных работ, и направляет заказчику (производителю) работ локальный сметный расчет с предложением в течение 10 (десяти) дней компенсировать расходы, которые муниципальное образование должно будет понести (понесло) для восстановления автомобильной дороги, покрытия земельного участка, зеленых насаждений, элементов благоустройства и (или) иного имущества.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В случае возникновения спора о порядке и размере возмещения вреда спор разрешается в судебном порядке.</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15. Содержание зеленых насаждений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Охране подлежат все зеленые насаждения, расположенные на территории города, независимо от форм собственности на земельные участки, на которых эти насаждения расположены.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Градостроительная деятельность проводится, основываясь на принципе максимального сохранения зеленых насаждений в городе.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Обязанности по содержанию и сохранности зеленых насаждений осуществляются собственниками земельных участков, на территориях которых находятся зеленые насаждения, за исключением случаев перехода данных обязанностей на других лиц в соответствии с федеральными, областными законами или условиями договоров.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Обязанности по содержанию и сохранности зеленых насаждений возлагаются: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на землях общего пользования, а также на территориях садов, скверов, бульваров, пешеходных аллей, улиц, газонов - на администрацию муниципального образования, специализированные муниципальные учреждения;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на придомовых и внутриквартальных территориях - на собственников помещений в многоквартирном доме, управляющие организации, жилищно-строительные кооперативы;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на территориях организаций в пределах гражданской, промышленной застройки - на данные организации;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на территориях, отведенных под строительство, реконструкцию, ремонт объектов - на лица, которым отведены земельные участки под строительство, реконструкцию, ремонт объектов; при проведении этих работ подрядными организациями - на подрядные организации;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на территориях городских лесов - на специализированные муниципальные учреждения по ведению лесного хозяйства.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Лица, на которых возложено содержание зеленых насаждений, обязаны: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обеспечить полную сохранность существующих зеленых насаждений и уход за ними, в том числе: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полив зеленых насаждений;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санитарную очистку территории от мусора;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дождевание и обмыв крон деревьев и кустарников;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внесение минеральных и органических удобрений для подкормки зеленых насаждений;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рыхление почвы под деревьями и кустарниками;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своевременную санитарную, омолаживающую, формовочную обрезку крон деревьев и кустарников;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защиту зеленых насаждений от вредителей, болезней, повреждений;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кошение газонов, выпалывание сорняков на газонах;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ограждать деревья, находящиеся на территории строительства, сплошными щитами высотой 2 метра, располагая их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не допускать загрязнения территорий, занятых зелеными насаждениями, бытовыми и промышленными отходами, сточными водами;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не допускать складирования на газонах, под деревьями, кустарниками грязи, снега, а также сколов льда с очищаемой площадки.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Физические и юридические лица обязаны возместить ущерб, нанесенный зеленому хозяйству города, в случае вырубки, уничтожения или повреждения зеленых насаждений.</w:t>
      </w:r>
    </w:p>
    <w:p w:rsidR="0019474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Снос крупномерных деревьев и кустарников в границах города, производится только по письменному разрешению </w:t>
      </w:r>
      <w:r w:rsidR="0019474E" w:rsidRPr="002A0E42">
        <w:rPr>
          <w:rFonts w:ascii="Times New Roman" w:hAnsi="Times New Roman" w:cs="Times New Roman"/>
          <w:sz w:val="24"/>
          <w:szCs w:val="28"/>
        </w:rPr>
        <w:t>Комитета по управлению городским и жилищно-коммунальным хозяйством</w:t>
      </w:r>
      <w:r w:rsidRPr="002A0E42">
        <w:rPr>
          <w:rFonts w:ascii="Times New Roman" w:hAnsi="Times New Roman" w:cs="Times New Roman"/>
          <w:sz w:val="24"/>
          <w:szCs w:val="28"/>
        </w:rPr>
        <w:t xml:space="preserve"> и в порядке, предусмотренном Административным регламентом "</w:t>
      </w:r>
      <w:r w:rsidR="0019474E" w:rsidRPr="002A0E42">
        <w:rPr>
          <w:rFonts w:ascii="Times New Roman" w:hAnsi="Times New Roman" w:cs="Times New Roman"/>
          <w:sz w:val="24"/>
          <w:szCs w:val="28"/>
        </w:rPr>
        <w:t>Предоставление порубочного билета и (или) разрешения</w:t>
      </w:r>
      <w:r w:rsidRPr="002A0E42">
        <w:rPr>
          <w:rFonts w:ascii="Times New Roman" w:hAnsi="Times New Roman" w:cs="Times New Roman"/>
          <w:sz w:val="24"/>
          <w:szCs w:val="28"/>
        </w:rPr>
        <w:t xml:space="preserve"> </w:t>
      </w:r>
      <w:r w:rsidR="0019474E" w:rsidRPr="002A0E42">
        <w:rPr>
          <w:rFonts w:ascii="Times New Roman" w:hAnsi="Times New Roman" w:cs="Times New Roman"/>
          <w:sz w:val="24"/>
          <w:szCs w:val="28"/>
        </w:rPr>
        <w:t xml:space="preserve">на пересадку </w:t>
      </w:r>
      <w:r w:rsidR="0019474E" w:rsidRPr="002A0E42">
        <w:rPr>
          <w:rFonts w:ascii="Times New Roman" w:hAnsi="Times New Roman" w:cs="Times New Roman"/>
          <w:sz w:val="24"/>
          <w:szCs w:val="28"/>
        </w:rPr>
        <w:lastRenderedPageBreak/>
        <w:t>деревьев и кустарников на территории Городского округа Верхняя Тура</w:t>
      </w:r>
      <w:r w:rsidRPr="002A0E42">
        <w:rPr>
          <w:rFonts w:ascii="Times New Roman" w:hAnsi="Times New Roman" w:cs="Times New Roman"/>
          <w:sz w:val="24"/>
          <w:szCs w:val="28"/>
        </w:rPr>
        <w:t xml:space="preserve">". </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Снос (перенос) зеленых насаждений, находящихся на земельном участке, принадлежащем на праве собственности юридическим или физическим лицам, производится в соответствии с действующим законодательством Российской Федерации.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Возмещение ущерба, нанесенного городскому зеленому хозяйству, предусматривает денежную форму компенсации.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Денежная форма компенсационного озеленения применяется в случаях: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реконструкции ветхих зданий и сооружений;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новой жилой застройки микрорайонов, строительство жилых и общественных зданий и сооружений;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прокладки новых инженерных коммуникаций, установки высоковольтных линий;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строительства новых транспортных магистралей, подъездных карманов, стоянок и иное;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строительства объектов на озелененной территории в районе сложившейся застройки в порядке уплотнения (точечная застройка).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Вырубка деревьев и кустарников разрешается без возмещения вреда, оплаты восстановительной стоимости, но с оформлением разрешения установленной формы: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при проведении рубок ухода, санитарных рубок и реконструкции зеленых насаждений;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при вырубке аварийных деревьев и кустарников;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при уничтожении зеленых насаждений, расположенных на территориях, специально отведенных для агротехнической деятельности по их разведению и содержанию;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при вырубке деревьев и кустарников при ликвидации аварийных и чрезвычайных ситуаций;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при вырубке деревьев и кустарников, произрастающих в охранных зонах существующих инженерных сетей и коммуникаций;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при проведении проектно-изыскательских работах, необходимых для дальнейшей разработки проектной документации на строительство, реконструкцию объектов (при невозможности проведения данных работ без сноса зеленых насаждений);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при вырубке деревьев и кустарников, нарушающих световой режим в жилых и общественных зданиях;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 при проведении работ по строительству, реконструкции, ремонту и благоустройству объектов, выполняемых за счет средств бюджета </w:t>
      </w:r>
      <w:r w:rsidR="0019474E"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при разрушении корневой системой деревьев фундаментов зданий, асфальтовых покрытий тротуаров и проезжей части дорог;</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при вырубке зеленых насаждений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Размер восстановительной стоимости сноса зеленых насаждений устанавливается согласно таблице:</w:t>
      </w:r>
    </w:p>
    <w:tbl>
      <w:tblPr>
        <w:tblStyle w:val="a8"/>
        <w:tblW w:w="0" w:type="auto"/>
        <w:tblLook w:val="04A0"/>
      </w:tblPr>
      <w:tblGrid>
        <w:gridCol w:w="3193"/>
        <w:gridCol w:w="3126"/>
        <w:gridCol w:w="3251"/>
      </w:tblGrid>
      <w:tr w:rsidR="00125CA1" w:rsidTr="00205E26">
        <w:tc>
          <w:tcPr>
            <w:tcW w:w="3473" w:type="dxa"/>
            <w:vAlign w:val="center"/>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Наименование</w:t>
            </w:r>
          </w:p>
        </w:tc>
        <w:tc>
          <w:tcPr>
            <w:tcW w:w="3474" w:type="dxa"/>
            <w:vAlign w:val="center"/>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Ед. измерения</w:t>
            </w:r>
          </w:p>
        </w:tc>
        <w:tc>
          <w:tcPr>
            <w:tcW w:w="3474" w:type="dxa"/>
            <w:vAlign w:val="center"/>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Размер восстановительной стоимости в рублях</w:t>
            </w:r>
          </w:p>
        </w:tc>
      </w:tr>
      <w:tr w:rsidR="00125CA1" w:rsidTr="00205E26">
        <w:tc>
          <w:tcPr>
            <w:tcW w:w="3473" w:type="dxa"/>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А. Для деревьев</w:t>
            </w:r>
          </w:p>
        </w:tc>
        <w:tc>
          <w:tcPr>
            <w:tcW w:w="3474" w:type="dxa"/>
            <w:vAlign w:val="center"/>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 шт.</w:t>
            </w:r>
          </w:p>
        </w:tc>
        <w:tc>
          <w:tcPr>
            <w:tcW w:w="3474" w:type="dxa"/>
            <w:vAlign w:val="center"/>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9762,14</w:t>
            </w:r>
          </w:p>
        </w:tc>
      </w:tr>
      <w:tr w:rsidR="00125CA1" w:rsidTr="00205E26">
        <w:tc>
          <w:tcPr>
            <w:tcW w:w="3473" w:type="dxa"/>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Б. Для кустарников</w:t>
            </w:r>
          </w:p>
        </w:tc>
        <w:tc>
          <w:tcPr>
            <w:tcW w:w="3474" w:type="dxa"/>
            <w:vAlign w:val="center"/>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10 м живой изгороди</w:t>
            </w:r>
          </w:p>
        </w:tc>
        <w:tc>
          <w:tcPr>
            <w:tcW w:w="3474" w:type="dxa"/>
            <w:vAlign w:val="center"/>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3241,46</w:t>
            </w:r>
          </w:p>
        </w:tc>
      </w:tr>
      <w:tr w:rsidR="00125CA1" w:rsidTr="00205E26">
        <w:tc>
          <w:tcPr>
            <w:tcW w:w="3473" w:type="dxa"/>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Б-1. Для кустарников</w:t>
            </w:r>
          </w:p>
        </w:tc>
        <w:tc>
          <w:tcPr>
            <w:tcW w:w="3474" w:type="dxa"/>
            <w:vAlign w:val="center"/>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 шт.</w:t>
            </w:r>
          </w:p>
        </w:tc>
        <w:tc>
          <w:tcPr>
            <w:tcW w:w="3474" w:type="dxa"/>
            <w:vAlign w:val="center"/>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3665,08</w:t>
            </w:r>
          </w:p>
        </w:tc>
      </w:tr>
      <w:tr w:rsidR="00125CA1" w:rsidTr="00125CA1">
        <w:tc>
          <w:tcPr>
            <w:tcW w:w="3473" w:type="dxa"/>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В. Для газонов</w:t>
            </w:r>
          </w:p>
        </w:tc>
        <w:tc>
          <w:tcPr>
            <w:tcW w:w="3474" w:type="dxa"/>
            <w:vMerge w:val="restart"/>
            <w:vAlign w:val="center"/>
          </w:tcPr>
          <w:p w:rsidR="00125CA1" w:rsidRDefault="00125CA1"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Cs w:val="28"/>
              </w:rPr>
              <w:t>100 м</w:t>
            </w:r>
            <w:r w:rsidRPr="002A0E42">
              <w:rPr>
                <w:rFonts w:ascii="Times New Roman" w:hAnsi="Times New Roman" w:cs="Times New Roman"/>
                <w:szCs w:val="28"/>
                <w:vertAlign w:val="superscript"/>
              </w:rPr>
              <w:t>2</w:t>
            </w:r>
          </w:p>
        </w:tc>
        <w:tc>
          <w:tcPr>
            <w:tcW w:w="3474" w:type="dxa"/>
          </w:tcPr>
          <w:p w:rsidR="00125CA1" w:rsidRDefault="00125CA1" w:rsidP="00205E26">
            <w:pPr>
              <w:pStyle w:val="ConsPlusNormal"/>
              <w:spacing w:line="216" w:lineRule="auto"/>
              <w:rPr>
                <w:rFonts w:ascii="Times New Roman" w:hAnsi="Times New Roman" w:cs="Times New Roman"/>
                <w:sz w:val="24"/>
                <w:szCs w:val="28"/>
              </w:rPr>
            </w:pPr>
          </w:p>
        </w:tc>
      </w:tr>
      <w:tr w:rsidR="00125CA1" w:rsidTr="00125CA1">
        <w:tc>
          <w:tcPr>
            <w:tcW w:w="3473" w:type="dxa"/>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 Газон искусственный</w:t>
            </w:r>
          </w:p>
        </w:tc>
        <w:tc>
          <w:tcPr>
            <w:tcW w:w="3474" w:type="dxa"/>
            <w:vMerge/>
          </w:tcPr>
          <w:p w:rsidR="00125CA1" w:rsidRDefault="00125CA1" w:rsidP="00205E26">
            <w:pPr>
              <w:pStyle w:val="ConsPlusNormal"/>
              <w:spacing w:line="216" w:lineRule="auto"/>
              <w:rPr>
                <w:rFonts w:ascii="Times New Roman" w:hAnsi="Times New Roman" w:cs="Times New Roman"/>
                <w:sz w:val="24"/>
                <w:szCs w:val="28"/>
              </w:rPr>
            </w:pPr>
          </w:p>
        </w:tc>
        <w:tc>
          <w:tcPr>
            <w:tcW w:w="3474" w:type="dxa"/>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1984,76</w:t>
            </w:r>
          </w:p>
        </w:tc>
      </w:tr>
      <w:tr w:rsidR="00125CA1" w:rsidTr="00125CA1">
        <w:tc>
          <w:tcPr>
            <w:tcW w:w="3473" w:type="dxa"/>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2. Газон естественный</w:t>
            </w:r>
          </w:p>
        </w:tc>
        <w:tc>
          <w:tcPr>
            <w:tcW w:w="3474" w:type="dxa"/>
            <w:vMerge/>
          </w:tcPr>
          <w:p w:rsidR="00125CA1" w:rsidRDefault="00125CA1" w:rsidP="00205E26">
            <w:pPr>
              <w:pStyle w:val="ConsPlusNormal"/>
              <w:spacing w:line="216" w:lineRule="auto"/>
              <w:rPr>
                <w:rFonts w:ascii="Times New Roman" w:hAnsi="Times New Roman" w:cs="Times New Roman"/>
                <w:sz w:val="24"/>
                <w:szCs w:val="28"/>
              </w:rPr>
            </w:pPr>
          </w:p>
        </w:tc>
        <w:tc>
          <w:tcPr>
            <w:tcW w:w="3474" w:type="dxa"/>
          </w:tcPr>
          <w:p w:rsidR="00125CA1" w:rsidRPr="002A0E42" w:rsidRDefault="00125CA1"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2049,66</w:t>
            </w:r>
          </w:p>
        </w:tc>
      </w:tr>
    </w:tbl>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Расчеты произведены на основании территориальных единых расценок, утвержденных </w:t>
      </w:r>
      <w:hyperlink r:id="rId44" w:history="1">
        <w:r w:rsidRPr="002A0E42">
          <w:rPr>
            <w:rStyle w:val="a3"/>
            <w:rFonts w:ascii="Times New Roman" w:hAnsi="Times New Roman" w:cs="Times New Roman"/>
            <w:color w:val="auto"/>
            <w:sz w:val="24"/>
            <w:szCs w:val="28"/>
            <w:u w:val="none"/>
          </w:rPr>
          <w:t>Постановлением</w:t>
        </w:r>
      </w:hyperlink>
      <w:r w:rsidRPr="002A0E42">
        <w:rPr>
          <w:rFonts w:ascii="Times New Roman" w:hAnsi="Times New Roman" w:cs="Times New Roman"/>
          <w:sz w:val="24"/>
          <w:szCs w:val="28"/>
        </w:rPr>
        <w:t xml:space="preserve"> Правительства Свердловской области от 10.11.2010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1616-ПП "Об утверждении территориальных сметных нормативов Свердловской области".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Восстановительная стоимость зеленых насаждений зачисляется в бюджет муниципального образования.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Выдача разрешения на снос деревьев и кустарников производится после оплаты восстановительной стоимости.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Если указанные насаждения подлежат пересадке, она производится без уплаты восстановительной стоимости.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За незаконную вырубку или повреждение зеленых насаждений на территории города виновные лица возмещают убытки в соответствии с действующим законодательством Российской Федерации.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Утилизация порубочных остатков производится в соответствии с требованиями действующего законодательства Российской Федерации.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Для расчета восстановительной стоимости основных типов городских зеленых насаждений применяется следующая классификация зеленых насаждений: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деревья;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кустарники;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травяной покров (газоны и естественная травяная растительность);</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цветники.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Деревья подсчитываются поштучно.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Если дерево имеет несколько стволов, то при расчете восстановительной стоимости учитывается один ствол с наибольшим диаметром.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Если второстепенный ствол на высоте 1,3 метра достиг в диаметре 8 сантиметров и растет на расстоянии более 0,5 метра от основного ствола, то данный ствол считается за отдельное дерево.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метров приравниваются к семи деревьям.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Количество цветников, газонов и естественной травяной растительности определяется исходя из занимаемой ими площади.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За напочвенный покров, представленный рудеральной (сорной, придорожной) растительностью, восстановительная стоимость за снос зеленых насаждений не взимается.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При ликвидации аварийных и иных чрезвычайных ситуаций в охранных зонах инженерных коммуникаций,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последующим их оформлением в пятидневный срок после сноса.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Снос, пересадка, реконструкция зеленых насаждений на земельном участке, находящемся в собственности физического или юридического лица, осуществляется собственником этого земельного участка по своему усмотрению с соблюдением требований, установленных федеральным, областным законодательством. При этом собственником земельного участка не должны нарушаться права и охраняемые законом интересы других лиц.</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Снос лесных насаждений в городских лесах оформляется в соответствии с лесным законодательством Российской Федерации.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Стрижка газонов, выкос сорной растительности производится на высоту до 3 - 5 сантиметров периодически при достиж</w:t>
      </w:r>
      <w:r w:rsidR="009A4F03" w:rsidRPr="002A0E42">
        <w:rPr>
          <w:rFonts w:ascii="Times New Roman" w:hAnsi="Times New Roman" w:cs="Times New Roman"/>
          <w:sz w:val="24"/>
          <w:szCs w:val="28"/>
        </w:rPr>
        <w:t>ении травяным покровом высоты 10</w:t>
      </w:r>
      <w:r w:rsidRPr="002A0E42">
        <w:rPr>
          <w:rFonts w:ascii="Times New Roman" w:hAnsi="Times New Roman" w:cs="Times New Roman"/>
          <w:sz w:val="24"/>
          <w:szCs w:val="28"/>
        </w:rPr>
        <w:t xml:space="preserve"> - 20 сантиметров. Скошенная трава должна быть убрана в течение суток.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Полив зеленых насаждений на объектах озеленения производится в утреннее время не позднее 8 - 9 часов или в вечернее время после 18 - 19 часов.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На территории города запрещается: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повреждать и уничтожать зеленые насаждения, газоны, цветочные клумбы;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сбрасывать снег с крыш на участки, занятые зелеными насаждениями, без принятия мер, обеспечивающих сохранность деревьев и кустарников;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допускать касание ветвей деревьев токонесущих проводов, закрытие ими адресных таблиц домов, дорожных знаков;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сжигать опавшую листву и сухую траву, совершать иные действия, создающие пожароопасную обстановку;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6) подвешивать на деревьях посторонние предметы, забивать в стволы деревьев </w:t>
      </w:r>
      <w:r w:rsidRPr="002A0E42">
        <w:rPr>
          <w:rFonts w:ascii="Times New Roman" w:hAnsi="Times New Roman" w:cs="Times New Roman"/>
          <w:sz w:val="24"/>
          <w:szCs w:val="28"/>
        </w:rPr>
        <w:lastRenderedPageBreak/>
        <w:t>гвозди, прикреплять рекламные изделия, электропровода, колючую проволоку и другие ограждения, которые могут повредить деревья;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устанавливать рекламные щиты, опоры освещения на расстоянии менее 3 м от стволов деревьев;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оставлять пни после проведения работ по вырубке деревьев;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добывать из деревьев сок, смолу, делать надрезы и надписи на стволах и ветвях деревьев;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устраивать катание на лошадях на территориях парков, садов, скверов, бульваров;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производить парковку машин и автомобилей на газонах;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пасти скот на газонах;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Владельцы линий электропередачи обеспечивают своевременную обрезку веток под линиями электропередачи.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16. Эксплуатация городских фонтанов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Ответственность за состояние и эксплуатацию фонтанов возлагается на собственников.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w:t>
      </w:r>
      <w:r w:rsidR="00514AC4" w:rsidRPr="002A0E42">
        <w:rPr>
          <w:rFonts w:ascii="Times New Roman" w:hAnsi="Times New Roman" w:cs="Times New Roman"/>
          <w:sz w:val="24"/>
          <w:szCs w:val="28"/>
        </w:rPr>
        <w:t>Администрации 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17. Требования к организации автомобильных стоянок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Обязательным условием организации автомобильной стоянки (далее - автостоянки) на территории </w:t>
      </w:r>
      <w:r w:rsidR="00514AC4" w:rsidRPr="002A0E42">
        <w:rPr>
          <w:rFonts w:ascii="Times New Roman" w:hAnsi="Times New Roman" w:cs="Times New Roman"/>
          <w:sz w:val="24"/>
          <w:szCs w:val="28"/>
        </w:rPr>
        <w:t xml:space="preserve">городского округа </w:t>
      </w:r>
      <w:r w:rsidRPr="002A0E42">
        <w:rPr>
          <w:rFonts w:ascii="Times New Roman" w:hAnsi="Times New Roman" w:cs="Times New Roman"/>
          <w:sz w:val="24"/>
          <w:szCs w:val="28"/>
        </w:rPr>
        <w:t>является оформление прав на земельный участок под размещение автостоянки в Порядке предоставления земельных участков для целей, не связанных со строительством.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Территория автостоянки должна иметь твердое ровное покрытие.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Для устройства покрытия автостоянки необходимо использовать асфальтобетон, цементобетон, каменные и другие аналогичные по эксплуатационным свойствам материалы.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По периметру территории автостоянки допускается устанавливать ограждение.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Ограждения могут быть выполнены из различных природных и (или) искусственных материалов: дерева, камня, металла, других обработанных материалов, придающих ограждению эстетически привлекательный внешний вид.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Установка ограждения автостоянки обязательна: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при примыкании к тротуару, с устройством выходов со стоянки на тротуар;</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при непосредственном примыкании к детским и спортивным, площадкам.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Автостоянки в соответствии с установленными требованиями должны быть оборудованы наружным освещением.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Физические и юридические лица обязаны в соответствии с установленными требованиями содержать в чистоте и порядке территорию автостоянки, не допускать ее загрязнение и засорение, восстанавливать при образовании повреждений все элементы (объекты) благоустройства принадлежащих им автостоянок в разумный срок, но не позднее одного месяца с момента возникновения повреждений.</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18. Требования к установке и содержанию нестационарных торговых объектов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Внешний вид и цветовое решение вновь устанавливаемых и реконструируемых </w:t>
      </w:r>
      <w:r w:rsidRPr="002A0E42">
        <w:rPr>
          <w:rFonts w:ascii="Times New Roman" w:hAnsi="Times New Roman" w:cs="Times New Roman"/>
          <w:sz w:val="24"/>
          <w:szCs w:val="28"/>
        </w:rPr>
        <w:lastRenderedPageBreak/>
        <w:t xml:space="preserve">нестационарных торговых объектов (далее - объектов) рекомендуется согласовывать с Управлением </w:t>
      </w:r>
      <w:r w:rsidR="00514AC4" w:rsidRPr="002A0E42">
        <w:rPr>
          <w:rFonts w:ascii="Times New Roman" w:hAnsi="Times New Roman" w:cs="Times New Roman"/>
          <w:sz w:val="24"/>
          <w:szCs w:val="28"/>
        </w:rPr>
        <w:t xml:space="preserve">по делам архитектуры, </w:t>
      </w:r>
      <w:r w:rsidRPr="002A0E42">
        <w:rPr>
          <w:rFonts w:ascii="Times New Roman" w:hAnsi="Times New Roman" w:cs="Times New Roman"/>
          <w:sz w:val="24"/>
          <w:szCs w:val="28"/>
        </w:rPr>
        <w:t xml:space="preserve"> градостроительства</w:t>
      </w:r>
      <w:r w:rsidR="00514AC4" w:rsidRPr="002A0E42">
        <w:rPr>
          <w:rFonts w:ascii="Times New Roman" w:hAnsi="Times New Roman" w:cs="Times New Roman"/>
          <w:sz w:val="24"/>
          <w:szCs w:val="28"/>
        </w:rPr>
        <w:t xml:space="preserve"> и муниципального имущества</w:t>
      </w:r>
      <w:r w:rsidRPr="002A0E42">
        <w:rPr>
          <w:rFonts w:ascii="Times New Roman" w:hAnsi="Times New Roman" w:cs="Times New Roman"/>
          <w:sz w:val="24"/>
          <w:szCs w:val="28"/>
        </w:rPr>
        <w:t xml:space="preserve"> </w:t>
      </w:r>
      <w:r w:rsidR="00514AC4" w:rsidRPr="002A0E42">
        <w:rPr>
          <w:rFonts w:ascii="Times New Roman" w:hAnsi="Times New Roman" w:cs="Times New Roman"/>
          <w:sz w:val="24"/>
          <w:szCs w:val="28"/>
        </w:rPr>
        <w:t xml:space="preserve">Администрации Городского округа Верхняя Тура </w:t>
      </w:r>
      <w:r w:rsidRPr="002A0E42">
        <w:rPr>
          <w:rFonts w:ascii="Times New Roman" w:hAnsi="Times New Roman" w:cs="Times New Roman"/>
          <w:sz w:val="24"/>
          <w:szCs w:val="28"/>
        </w:rPr>
        <w:t>для соответствия внешнему архитектурному облику сложившейся застройки</w:t>
      </w:r>
      <w:r w:rsidR="00514AC4" w:rsidRPr="002A0E42">
        <w:rPr>
          <w:rFonts w:ascii="Times New Roman" w:hAnsi="Times New Roman" w:cs="Times New Roman"/>
          <w:sz w:val="24"/>
          <w:szCs w:val="28"/>
        </w:rPr>
        <w:t xml:space="preserve"> городского округа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Отделочные материалы объектов, расположенных на территории города должны отвечать санитарно-гигиеническим требованиям, нормам противопожарной безопасности, условиям долговременной эксплуатации объекта.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Юридическим и физическим лицам, являющемся законными владельцами объектов, рекомендуется: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производить ремонт и окраску объектов. Ремонт рекомендуется осуществлять с учетом сохранения согласованного внешнего вида и цветового решения объекта;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обеспечить размещение 1 урны у объектов, предусматривающих одновременное нахождение более 5 человек, очищать урны от отходов в течение дня по мере необходимости, но не реже одного раза в сутки, окрашивать урны не реже одного раза в год;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не допускать появления графических изображений, надписей, объявлений на стенах, фасадах и витринах объектов, а в случае появления в течение трех суток устранить;</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разместить рядом с летним кафе биотуалеты для посетителей, осуществлять обслуживание биотуалетов в порядке, установленном законодательством Российской Федерации;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в целях повышения антитеррористической защищенности объектов, оперативного реагирования на кризисные ситуации, минимизации и ликвидации последствий террористических актов, роста уровня безопасности и комфортности среды проживания жителей за счет применения информационно-коммуникационных технологий, нестационарные торговые объекты площадью более 100 кв. метров необходимо оснастить камерами видеонаблюдения.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Юридическим и физическим лицам, являющемся законными владельцами объектов запрещается: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возводить к объектам пристройки, козырьки, навесы и прочие конструкции, не предусмотренные проектами;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выставлять торгово-холодильное оборудование около объектов;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складировать тару, товары, иные предметы коммунального и производственного характера у объектов и на их крышах, а также использовать объекты под складские цели;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выносить товар за пределы объекта, в том числе с целью торговли;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выливать остатки жидких продуктов, воду из сатураторных установок, цистерн на тротуары, газоны и дороги;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выливать и сбрасывать нечистоты на открытый рельеф местности за пределы объекта;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использовать конструкции объекта для размещения рекламы, вывесок, афиш, агитационных материалов, крепления растяжек в нарушение установленного порядка.</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19. Содержание животных в городе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Содержание животных в </w:t>
      </w:r>
      <w:r w:rsidR="005D5E1F" w:rsidRPr="002A0E42">
        <w:rPr>
          <w:rFonts w:ascii="Times New Roman" w:hAnsi="Times New Roman" w:cs="Times New Roman"/>
          <w:sz w:val="24"/>
          <w:szCs w:val="28"/>
        </w:rPr>
        <w:t>Городском округе Верхняя Тура</w:t>
      </w:r>
      <w:r w:rsidRPr="002A0E42">
        <w:rPr>
          <w:rFonts w:ascii="Times New Roman" w:hAnsi="Times New Roman" w:cs="Times New Roman"/>
          <w:sz w:val="24"/>
          <w:szCs w:val="28"/>
        </w:rPr>
        <w:t>, в том числе выгул, отлов собак, порядок организации и устройства площадок для выгула собак регулируется федеральными законами, законами Свердловской области и принятыми в соответствии с ними правовыми актами органов местного самоуправления.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Лицо, осуществляющее выгул животного, обязано принять меры по уборке объектов благоустройства от загрязнения экскрементами животного.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3. Захоронение (утилизация) останков домашних и безнадзорных животных, утилизация отходов жизнедеятельности сельскохозяйственных животных производится в местах и порядке, определенных </w:t>
      </w:r>
      <w:r w:rsidR="00514AC4" w:rsidRPr="002A0E42">
        <w:rPr>
          <w:rFonts w:ascii="Times New Roman" w:hAnsi="Times New Roman" w:cs="Times New Roman"/>
          <w:sz w:val="24"/>
          <w:szCs w:val="28"/>
        </w:rPr>
        <w:t>Администрации Городского округа Верхняя Тура</w:t>
      </w:r>
      <w:r w:rsidRPr="002A0E42">
        <w:rPr>
          <w:rFonts w:ascii="Times New Roman" w:hAnsi="Times New Roman" w:cs="Times New Roman"/>
          <w:sz w:val="24"/>
          <w:szCs w:val="28"/>
        </w:rPr>
        <w:t>, с соблюдением действующих ветеринарно-санитарных правил по утилизации биологических отходов.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Содержание сельскохозяйственных животных в микрорайонах с индивидуальной застройкой осуществляется собственниками домовладений в соответствии с санитарно-</w:t>
      </w:r>
      <w:r w:rsidRPr="002A0E42">
        <w:rPr>
          <w:rFonts w:ascii="Times New Roman" w:hAnsi="Times New Roman" w:cs="Times New Roman"/>
          <w:sz w:val="24"/>
          <w:szCs w:val="28"/>
        </w:rPr>
        <w:lastRenderedPageBreak/>
        <w:t>гигиеническими и ветеринарно-санитарными нормами с согласия собственников соседних домовладений.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5. Движение гужевых повозок (саней), верховых и вьючных животных по дорогам общего пользования местного значения </w:t>
      </w:r>
      <w:r w:rsidR="00514AC4"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 xml:space="preserve">осуществляется в соответствии с </w:t>
      </w:r>
      <w:hyperlink r:id="rId45" w:history="1">
        <w:r w:rsidRPr="002A0E42">
          <w:rPr>
            <w:rStyle w:val="a3"/>
            <w:rFonts w:ascii="Times New Roman" w:hAnsi="Times New Roman" w:cs="Times New Roman"/>
            <w:color w:val="auto"/>
            <w:sz w:val="24"/>
            <w:szCs w:val="28"/>
            <w:u w:val="none"/>
          </w:rPr>
          <w:t>Разделом 25</w:t>
        </w:r>
      </w:hyperlink>
      <w:r w:rsidRPr="002A0E42">
        <w:rPr>
          <w:rFonts w:ascii="Times New Roman" w:hAnsi="Times New Roman" w:cs="Times New Roman"/>
          <w:sz w:val="24"/>
          <w:szCs w:val="28"/>
        </w:rPr>
        <w:t xml:space="preserve"> Правил дорожного движения Российской Федерации.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Выпас сельскохозяйственных животных осуществляется владельцами, на хорошо огороженной территории, на земельных участках находящихся в пользовании, под наблюдением владельца или уполномоченного им лица.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Гражданам и юридическим лицам запрещается организация мест для прикорма безнадзорных собак, оставление пищевых отходов и кормов для безнадзорных собак в границах предоставленных гражданам и юридическим лицам земельных участков и на прилегающих к земельным участкам территориях.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Для целей данного пункта под безнадзорными собаками понимаются собаки, не имеющие собственника и временно выбывшие из его владения, либо от права собственности, на которых собственник отказался, находящиеся в общественных местах или на земельных участках физических и юридических лиц без сопровождения человека, за исключением случаев, когда животное временно находится на привязи в местах общего пользования.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Действие настоящего пункта в части запрета на организацию мест для прикорма безнадзорных собак, оставления пищевых отходов и кормов для безнадзорных собак в границах предоставленных гражданам и юридическим лицам земельных участков не распространяется на лиц, задержавших и оставивших безнадзорных собак у себя на содержании и в пользовании, либо на лиц, которым безнадзорные собаки сданы на содержание и в пользование в соответствии со </w:t>
      </w:r>
      <w:hyperlink r:id="rId46" w:history="1">
        <w:r w:rsidRPr="002A0E42">
          <w:rPr>
            <w:rStyle w:val="a3"/>
            <w:rFonts w:ascii="Times New Roman" w:hAnsi="Times New Roman" w:cs="Times New Roman"/>
            <w:color w:val="auto"/>
            <w:sz w:val="24"/>
            <w:szCs w:val="28"/>
            <w:u w:val="none"/>
          </w:rPr>
          <w:t>статьей 230</w:t>
        </w:r>
      </w:hyperlink>
      <w:r w:rsidRPr="002A0E42">
        <w:rPr>
          <w:rFonts w:ascii="Times New Roman" w:hAnsi="Times New Roman" w:cs="Times New Roman"/>
          <w:sz w:val="24"/>
          <w:szCs w:val="28"/>
        </w:rPr>
        <w:t xml:space="preserve"> Гражданского кодекса Российской Федерации.</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20. Проведение земляных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Работы, связанные с нарушением элементов внешнего благоустройства и естественного ландшафта территории </w:t>
      </w:r>
      <w:r w:rsidR="00514AC4"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(прокладка, реконструкция или ремонт подземных коммуникаций, устройство фундаментов, планировка территории, буровые работы), производятся только при наличии письменного разрешения (ордера) на производство земляных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Работы, связанные с наступлением аварийной ситуации, могут начинаться владельцами инженерных сетей по телефонограмме или по уведомлению о месте и времени проведения таких работ </w:t>
      </w:r>
      <w:r w:rsidR="00514AC4" w:rsidRPr="002A0E42">
        <w:rPr>
          <w:rFonts w:ascii="Times New Roman" w:hAnsi="Times New Roman" w:cs="Times New Roman"/>
          <w:sz w:val="24"/>
          <w:szCs w:val="28"/>
        </w:rPr>
        <w:t xml:space="preserve">Администрации городского округа </w:t>
      </w:r>
      <w:r w:rsidRPr="002A0E42">
        <w:rPr>
          <w:rFonts w:ascii="Times New Roman" w:hAnsi="Times New Roman" w:cs="Times New Roman"/>
          <w:sz w:val="24"/>
          <w:szCs w:val="28"/>
        </w:rPr>
        <w:t>в течение 24 часов с начала проведения таких работ с последующим оформлением разрешения в течение 10 рабочих дней. В случае, если авария произошла на проезжей части автодороги или в непосредственной близости (не далее 10 метров от края проезжей части), информация об аварийной ситуации передается в Отдел ГИБДД.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2. </w:t>
      </w:r>
      <w:hyperlink w:anchor="P2275" w:history="1">
        <w:r w:rsidRPr="002A0E42">
          <w:rPr>
            <w:rStyle w:val="a3"/>
            <w:rFonts w:ascii="Times New Roman" w:hAnsi="Times New Roman" w:cs="Times New Roman"/>
            <w:color w:val="auto"/>
            <w:sz w:val="24"/>
            <w:szCs w:val="28"/>
            <w:u w:val="none"/>
          </w:rPr>
          <w:t>Разрешение</w:t>
        </w:r>
      </w:hyperlink>
      <w:r w:rsidRPr="002A0E42">
        <w:rPr>
          <w:rFonts w:ascii="Times New Roman" w:hAnsi="Times New Roman" w:cs="Times New Roman"/>
          <w:sz w:val="24"/>
          <w:szCs w:val="28"/>
        </w:rPr>
        <w:t xml:space="preserve"> на производство земляных работ выдается по форме согласно Приложению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2 к настоящим Правилам.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Для получения разрешения (ордера) на начало производства работ предъявляются следующие документы: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при устройстве автомобильных стоянок: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 схема планировочной организации земельного участка с указанием мест размещения существующих и проектируемых объектов, решений по планировке, благоустройству, озеленению и освещению территории, с наличием согласования Управления </w:t>
      </w:r>
      <w:r w:rsidR="00514AC4" w:rsidRPr="002A0E42">
        <w:rPr>
          <w:rFonts w:ascii="Times New Roman" w:hAnsi="Times New Roman" w:cs="Times New Roman"/>
          <w:sz w:val="24"/>
          <w:szCs w:val="28"/>
        </w:rPr>
        <w:t xml:space="preserve">по делам архитектуры, </w:t>
      </w:r>
      <w:r w:rsidRPr="002A0E42">
        <w:rPr>
          <w:rFonts w:ascii="Times New Roman" w:hAnsi="Times New Roman" w:cs="Times New Roman"/>
          <w:sz w:val="24"/>
          <w:szCs w:val="28"/>
        </w:rPr>
        <w:t>градостроительства</w:t>
      </w:r>
      <w:r w:rsidR="00514AC4" w:rsidRPr="002A0E42">
        <w:rPr>
          <w:rFonts w:ascii="Times New Roman" w:hAnsi="Times New Roman" w:cs="Times New Roman"/>
          <w:sz w:val="24"/>
          <w:szCs w:val="28"/>
        </w:rPr>
        <w:t xml:space="preserve"> и муниципального имущества Администрации Городского округа Верхняя Тура</w:t>
      </w:r>
      <w:r w:rsidRPr="002A0E42">
        <w:rPr>
          <w:rFonts w:ascii="Times New Roman" w:hAnsi="Times New Roman" w:cs="Times New Roman"/>
          <w:sz w:val="24"/>
          <w:szCs w:val="28"/>
        </w:rPr>
        <w:t>, владельцев инженерных коммуникаций;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правоустанавливающие документы на земельный участок;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свидетельство о допуске к определенному виду или видам работ, которые оказывают влияние на безопасность объектов капитального строительства, организации, с которой заключен договор на устройство автомобильной стоянки, парковки;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письменный запрос на производство земляных работ, согласованный с администрацией района;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фотоматериалы, подтверждающие состояние объекта производства работ до нарушения благоустройства;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 xml:space="preserve">- гарантийное обязательство с указанием сроков выполнения строительных работ, сдачи нарушенного благоустройства администрации </w:t>
      </w:r>
      <w:r w:rsidR="005D5E1F" w:rsidRPr="002A0E42">
        <w:rPr>
          <w:rFonts w:ascii="Times New Roman" w:hAnsi="Times New Roman" w:cs="Times New Roman"/>
          <w:sz w:val="24"/>
          <w:szCs w:val="28"/>
        </w:rPr>
        <w:t xml:space="preserve">городского округа </w:t>
      </w:r>
      <w:r w:rsidRPr="002A0E42">
        <w:rPr>
          <w:rFonts w:ascii="Times New Roman" w:hAnsi="Times New Roman" w:cs="Times New Roman"/>
          <w:sz w:val="24"/>
          <w:szCs w:val="28"/>
        </w:rPr>
        <w:t xml:space="preserve">и соблюдения Правил благоустройства, чистоты и порядка на территории </w:t>
      </w:r>
      <w:r w:rsidR="00514AC4"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при установке павильонов ожидания пассажирского транспорта, средств наружной рекламы, малых архитектурных форм: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 рабочая документация, паспорт на установку малых архитектурных форм, согласованные в установленном порядке с Управлением </w:t>
      </w:r>
      <w:r w:rsidR="00514AC4" w:rsidRPr="002A0E42">
        <w:rPr>
          <w:rFonts w:ascii="Times New Roman" w:hAnsi="Times New Roman" w:cs="Times New Roman"/>
          <w:sz w:val="24"/>
          <w:szCs w:val="28"/>
        </w:rPr>
        <w:t>по делам архитектуры, градостроительства и муниципального имущества Администрации Городского округа Верхняя Тура</w:t>
      </w:r>
      <w:r w:rsidRPr="002A0E42">
        <w:rPr>
          <w:rFonts w:ascii="Times New Roman" w:hAnsi="Times New Roman" w:cs="Times New Roman"/>
          <w:sz w:val="24"/>
          <w:szCs w:val="28"/>
        </w:rPr>
        <w:t>, владельцами инженерных коммуникаций;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свидетельство о допуске к определенному виду или видам работ, которые оказывают влияние на безопасность объектов капитального строительства, организации, с которой заключен договор на установку павильонов ожидания пассажирского транспорта, средств наружной рекламы, малых архитектурных форм;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 для размещения средств наружной рекламы требуется разрешение на установку рекламной конструкции, а для павильонов ожидания пассажирского транспорта и малых архитектурных форм - план благоустройства, согласованный с </w:t>
      </w:r>
      <w:r w:rsidR="00514AC4" w:rsidRPr="002A0E42">
        <w:rPr>
          <w:rFonts w:ascii="Times New Roman" w:hAnsi="Times New Roman" w:cs="Times New Roman"/>
          <w:sz w:val="24"/>
          <w:szCs w:val="28"/>
        </w:rPr>
        <w:t>по делам архитектуры, градостроительства и муниципального имущества Администрации 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письменный запрос на производство земляных работ, согласованный с администрацией района;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фотоматериалы, подтверждающие состояние объекта производства работ до нарушения благоустройства;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 </w:t>
      </w:r>
      <w:r w:rsidR="005D5E1F" w:rsidRPr="002A0E42">
        <w:rPr>
          <w:rFonts w:ascii="Times New Roman" w:hAnsi="Times New Roman" w:cs="Times New Roman"/>
          <w:sz w:val="24"/>
          <w:szCs w:val="28"/>
        </w:rPr>
        <w:t>гарантийное обязательство с указанием сроков выполнения строительных работ, сдачи нарушенного благоустройства администрации городского округа и соблюдения Правил благоустройства, чистоты и порядка на территории Городского округа Верхняя Тура;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на производство земляных работ, связанных с ремонтом инженерных коммуникаций, автомобильных дорог, трамвайных путей, пешеходных переходов, береговых укреплений, проведением благоустройства и озеленения, реставрационных и археологических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 лист "Сводный план сетей инженерно-технического обеспечения" из раздела "Схема планировочной организации земельного участка" с наличием согласования </w:t>
      </w:r>
      <w:r w:rsidR="00514AC4" w:rsidRPr="002A0E42">
        <w:rPr>
          <w:rFonts w:ascii="Times New Roman" w:hAnsi="Times New Roman" w:cs="Times New Roman"/>
          <w:sz w:val="24"/>
          <w:szCs w:val="28"/>
        </w:rPr>
        <w:t xml:space="preserve">по делам архитектуры, градостроительства и муниципального имущества Администрации Городского округа Верхняя Тура </w:t>
      </w:r>
      <w:r w:rsidRPr="002A0E42">
        <w:rPr>
          <w:rFonts w:ascii="Times New Roman" w:hAnsi="Times New Roman" w:cs="Times New Roman"/>
          <w:sz w:val="24"/>
          <w:szCs w:val="28"/>
        </w:rPr>
        <w:t xml:space="preserve">на проведение земляных работ, в случае реконструкции, и "Ситуационный план" с указанием объекта, с наличием согласования </w:t>
      </w:r>
      <w:r w:rsidR="00514AC4" w:rsidRPr="002A0E42">
        <w:rPr>
          <w:rFonts w:ascii="Times New Roman" w:hAnsi="Times New Roman" w:cs="Times New Roman"/>
          <w:sz w:val="24"/>
          <w:szCs w:val="28"/>
        </w:rPr>
        <w:t xml:space="preserve">по делам архитектуры, градостроительства и муниципального имущества Администрации Городского округа Верхняя Тура </w:t>
      </w:r>
      <w:r w:rsidRPr="002A0E42">
        <w:rPr>
          <w:rFonts w:ascii="Times New Roman" w:hAnsi="Times New Roman" w:cs="Times New Roman"/>
          <w:sz w:val="24"/>
          <w:szCs w:val="28"/>
        </w:rPr>
        <w:t>на проведение земляных работ, в случае ремонта;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письменный запрос на производство земляных работ, согласованный с администрацией района;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рабочий проект или рабочая документация, с наличием согласования владельцев инженерных коммуникаций;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проект проведения (организации)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свидетельство о допуске к определенному виду или видам работ, которые оказывают влияние на безопасность объектов капитального строительства, организации, с которой заключен договор на выполнение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письменный запрос, согласованный с администрацией района, на производство земляных работ открытым способом на проезжей части улиц и автодорог с интенсивным движением транспорта;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схематический план места проведения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фотоматериалы, подтверждающие состояние объекта производства работ до нарушения благоустройства;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 </w:t>
      </w:r>
      <w:r w:rsidR="005D5E1F" w:rsidRPr="002A0E42">
        <w:rPr>
          <w:rFonts w:ascii="Times New Roman" w:hAnsi="Times New Roman" w:cs="Times New Roman"/>
          <w:sz w:val="24"/>
          <w:szCs w:val="28"/>
        </w:rPr>
        <w:t>гарантийное обязательство с указанием сроков выполнения строительных работ, сдачи нарушенного благоустройства администрации городского округа и соблюдения Правил благоустройства, чистоты и порядка на территории Городского округа Верхняя Тура;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В случае необходимости, дополнить документами, подтверждающими выполнение условий согласования проведения земляных работ с </w:t>
      </w:r>
      <w:r w:rsidR="00514AC4" w:rsidRPr="002A0E42">
        <w:rPr>
          <w:rFonts w:ascii="Times New Roman" w:hAnsi="Times New Roman" w:cs="Times New Roman"/>
          <w:sz w:val="24"/>
          <w:szCs w:val="28"/>
        </w:rPr>
        <w:t xml:space="preserve">по делам архитектуры, </w:t>
      </w:r>
      <w:r w:rsidR="00514AC4" w:rsidRPr="002A0E42">
        <w:rPr>
          <w:rFonts w:ascii="Times New Roman" w:hAnsi="Times New Roman" w:cs="Times New Roman"/>
          <w:sz w:val="24"/>
          <w:szCs w:val="28"/>
        </w:rPr>
        <w:lastRenderedPageBreak/>
        <w:t>градостроительства и муниципального имущества Администрации 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Если проектом предусмотрена прокладка к строящемуся объекту нескольких коммуникаций, то разрешение на производство земляных работ выдается на совмещенную или раздельную прокладку коммуникаций. При реконструкции коммуникаций протяженностью более 100 м разрешение может выдаваться на отдельные участки.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В случае проведения заказчиками (производителями) земляных работ, проводимых в пределах полосы отвода автомобильной дороги, в красных линиях и оказывающих влияние на безопасность дорожного движения, схемы организации дорожного движения, разработанные в соответствии с </w:t>
      </w:r>
      <w:hyperlink r:id="rId47" w:history="1">
        <w:r w:rsidRPr="002A0E42">
          <w:rPr>
            <w:rStyle w:val="a3"/>
            <w:rFonts w:ascii="Times New Roman" w:hAnsi="Times New Roman" w:cs="Times New Roman"/>
            <w:color w:val="auto"/>
            <w:sz w:val="24"/>
            <w:szCs w:val="28"/>
            <w:u w:val="none"/>
          </w:rPr>
          <w:t>ОДМ 218.6.019-2016</w:t>
        </w:r>
      </w:hyperlink>
      <w:r w:rsidRPr="002A0E42">
        <w:rPr>
          <w:rFonts w:ascii="Times New Roman" w:hAnsi="Times New Roman" w:cs="Times New Roman"/>
          <w:sz w:val="24"/>
          <w:szCs w:val="28"/>
        </w:rPr>
        <w:t xml:space="preserve"> "Рекомендации по организации движения и ограждения мест производства работ" и утвержденные производителем работ, предоставляются для согласования в </w:t>
      </w:r>
      <w:r w:rsidR="00514AC4" w:rsidRPr="002A0E42">
        <w:rPr>
          <w:rFonts w:ascii="Times New Roman" w:hAnsi="Times New Roman" w:cs="Times New Roman"/>
          <w:sz w:val="24"/>
          <w:szCs w:val="28"/>
        </w:rPr>
        <w:t>Комитет по управлению городским и жилищно-коммунальным хозяйством</w:t>
      </w:r>
      <w:r w:rsidRPr="002A0E42">
        <w:rPr>
          <w:rFonts w:ascii="Times New Roman" w:hAnsi="Times New Roman" w:cs="Times New Roman"/>
          <w:sz w:val="24"/>
          <w:szCs w:val="28"/>
        </w:rPr>
        <w:t xml:space="preserve"> и в уведомительном порядке в Отдел ГИБДД перед началом производства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Прокладка напорных коммуникаций под проезжей частью магистральных автомобильных дорог не допускается.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При реконструкции действующих подземных коммуникаций необходимо предусматривать их вынос из-под проезжей части магистральных автомобильных дорог.</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При необходимости прокладки подземных коммуникаций в стесненных условиях следует предусматривать сооружение переходных коллекторов.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Проектирование коллекторов осуществляется с учетом перспективы развития сетей.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Прокладка подземных коммуникаций под проезжей частью автомобильных дорог,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Не допускается применение кирпича в конструкциях, подземных коммуникациях, расположенных под проезжей частью.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7. В целях исключения возможного разрытия вновь построенных (реконструированных) автомобильных дорог,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w:t>
      </w:r>
      <w:r w:rsidR="00514AC4" w:rsidRPr="002A0E42">
        <w:rPr>
          <w:rFonts w:ascii="Times New Roman" w:hAnsi="Times New Roman" w:cs="Times New Roman"/>
          <w:sz w:val="24"/>
          <w:szCs w:val="28"/>
        </w:rPr>
        <w:t xml:space="preserve">Комитет по управлению городским и жилищно-коммунальным хозяйством </w:t>
      </w:r>
      <w:r w:rsidRPr="002A0E42">
        <w:rPr>
          <w:rFonts w:ascii="Times New Roman" w:hAnsi="Times New Roman" w:cs="Times New Roman"/>
          <w:sz w:val="24"/>
          <w:szCs w:val="28"/>
        </w:rPr>
        <w:t xml:space="preserve">о намеченных работах со ссылкой на согласованный с </w:t>
      </w:r>
      <w:r w:rsidR="00514AC4" w:rsidRPr="002A0E42">
        <w:rPr>
          <w:rFonts w:ascii="Times New Roman" w:hAnsi="Times New Roman" w:cs="Times New Roman"/>
          <w:sz w:val="24"/>
          <w:szCs w:val="28"/>
        </w:rPr>
        <w:t xml:space="preserve">по Управлением по делам архитектуры, градостроительства и муниципального имущества Администрации Городского округа Верхняя Тура </w:t>
      </w:r>
      <w:r w:rsidRPr="002A0E42">
        <w:rPr>
          <w:rFonts w:ascii="Times New Roman" w:hAnsi="Times New Roman" w:cs="Times New Roman"/>
          <w:sz w:val="24"/>
          <w:szCs w:val="28"/>
        </w:rPr>
        <w:t>проект прокладки коммуникаций с указанием предполагаемых сроков производства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Сроки производства работ устанавливаются в соответствии с действующими нормами продолжительности строительства согласно СНиП.</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При прокладке коммуникаций с продолжительностью работ более 2 месяцев разрешение выдается на отдельные участки, но не более чем на 2 месяца.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До начала производства работ по разрытию необходимо: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установить дорожные знаки в соответствии с согласованной схемой;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Ограждение должно быть сплошным и надежно предотвращать попадание посторонних на стройплощадку.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На направлениях массовых пешеходных потоков через траншеи устраиваются мостки на расстоянии не менее чем 200 метров друг от друга;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3) в случаях, когда производство работ связано с закрытием, изменением </w:t>
      </w:r>
      <w:r w:rsidRPr="002A0E42">
        <w:rPr>
          <w:rFonts w:ascii="Times New Roman" w:hAnsi="Times New Roman" w:cs="Times New Roman"/>
          <w:sz w:val="24"/>
          <w:szCs w:val="28"/>
        </w:rPr>
        <w:lastRenderedPageBreak/>
        <w:t>маршрутов пассажирского транспорта, поместить соответствующие объявления в печати с указанием сроков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10.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 благоустройства, чистоты и порядка на территории </w:t>
      </w:r>
      <w:r w:rsidR="00514AC4"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До начала земляных работ заказчик (производитель) работ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Особые условия подлежат неукоснительному соблюдению организацией, производящей земляные работы.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До начала земляных работ лицо, которому выдано разрешение на производство земляных работ, вызывает на место представителей Администрации </w:t>
      </w:r>
      <w:r w:rsidR="00514AC4"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и специализированной организации, с которой заключен муниципальный контракт по эксплуатационному содержанию улично-дорожной сети, для уточнения на месте расположения элементов благоустройства.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съемке.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При производстве работ на проезжей части автомобильных дорог асфальт и щебень в пределах траншеи разбираются и вывозятся производителем работ в специально отведенное место.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Бордюр разбирается, складируется на месте производства работ для дальнейшей установки.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При производстве работ на автомобильных дорогах, застроенных территориях грунт немедленно вывозится в место, согласованное с </w:t>
      </w:r>
      <w:r w:rsidR="00514AC4" w:rsidRPr="002A0E42">
        <w:rPr>
          <w:rFonts w:ascii="Times New Roman" w:hAnsi="Times New Roman" w:cs="Times New Roman"/>
          <w:sz w:val="24"/>
          <w:szCs w:val="28"/>
        </w:rPr>
        <w:t>Комитетом по управлению городским и жилищно-коммунальным хозяйством</w:t>
      </w:r>
      <w:r w:rsidRPr="002A0E42">
        <w:rPr>
          <w:rFonts w:ascii="Times New Roman" w:hAnsi="Times New Roman" w:cs="Times New Roman"/>
          <w:sz w:val="24"/>
          <w:szCs w:val="28"/>
        </w:rPr>
        <w:t>. По окончании земляных работ предоставляется отчет о количестве вывезенного грунта и месте его складирования.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При необходимости заказчик (производитель) работ обеспечивает планировку грунта на отвале.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14. Траншеи под проезжей частью автомобильных дорог и тротуарами засыпаются песком и песчаным грунтом с послойным уплотнением и поливкой водой.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Траншеи на газонах засыпаются местным грунтом с уплотнением, восстановлением плодородного слоя и посевом травы.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15. Засыпка траншеи до выполнения геодезической съемки не допускается. Организация, получившая разрешение на производство земляных работ, до окончания работ обязана произвести геодезическую съемку.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17. При засыпке траншеи некондиционным грунтом без необходимого уплотнения или иных нарушениях правил производства земляных работ должностны</w:t>
      </w:r>
      <w:r w:rsidR="00A64EBC" w:rsidRPr="002A0E42">
        <w:rPr>
          <w:rFonts w:ascii="Times New Roman" w:hAnsi="Times New Roman" w:cs="Times New Roman"/>
          <w:sz w:val="24"/>
          <w:szCs w:val="28"/>
        </w:rPr>
        <w:t>е лица Администрации Городского округа Верхняя Тура</w:t>
      </w:r>
      <w:r w:rsidRPr="002A0E42">
        <w:rPr>
          <w:rFonts w:ascii="Times New Roman" w:hAnsi="Times New Roman" w:cs="Times New Roman"/>
          <w:sz w:val="24"/>
          <w:szCs w:val="28"/>
        </w:rPr>
        <w:t xml:space="preserve">, определяемые постановлением Администрации </w:t>
      </w:r>
      <w:r w:rsidR="00A64EBC"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и уполномоченные составлять протоколы об административных правонарушениях в соответствии с Законом Свердловской области "Об административных правонарушениях на территории Свердловской области", имеют право составить протокол для привлечения виновных лиц к административной ответственности.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18. Датой окончания работ считается дата подписания акта выполненных работ уполномочен</w:t>
      </w:r>
      <w:r w:rsidR="00A64EBC" w:rsidRPr="002A0E42">
        <w:rPr>
          <w:rFonts w:ascii="Times New Roman" w:hAnsi="Times New Roman" w:cs="Times New Roman"/>
          <w:sz w:val="24"/>
          <w:szCs w:val="28"/>
        </w:rPr>
        <w:t xml:space="preserve">ными представителями </w:t>
      </w:r>
      <w:r w:rsidRPr="002A0E42">
        <w:rPr>
          <w:rFonts w:ascii="Times New Roman" w:hAnsi="Times New Roman" w:cs="Times New Roman"/>
          <w:sz w:val="24"/>
          <w:szCs w:val="28"/>
        </w:rPr>
        <w:t xml:space="preserve">Администрации </w:t>
      </w:r>
      <w:r w:rsidR="00A64EBC"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19. Провалы, просадки грунта или дорожного покрытия, появившиеся как над </w:t>
      </w:r>
      <w:r w:rsidRPr="002A0E42">
        <w:rPr>
          <w:rFonts w:ascii="Times New Roman" w:hAnsi="Times New Roman" w:cs="Times New Roman"/>
          <w:sz w:val="24"/>
          <w:szCs w:val="28"/>
        </w:rPr>
        <w:lastRenderedPageBreak/>
        <w:t>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Наледи, образовавшиеся из-за аварий на подземных коммуникациях, ликвидируются предприятиями - владельцами коммуникаций либо на основании договора специализированными предприятиями за счет владельцев коммуникаций.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20. Производство земляных работ по разрешениям (ордерам), срок действия которых истек, признается самовольным проведением земляных работ.</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21. Требования к размещению вывесок и оформлению витрин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Требования предъявляются к местам установки, конструктивному исполнению, внешнему виду, условиям эксплуатации технических средств стабильного территориального размещения (далее - вывески), предназначенных для доведения до сведения потребителя фирменного наименования организации, предприятия, учреждения (далее по тексту - организации), места нахождения (адреса) и режима работы.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Вывески различаются по следующим признакам: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по форме (плоские и объемные);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по наличию и типу подсветки (несветовые, с внутренней подсветкой, с наружной подсветкой);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по месту размещения (фасадные, крышные, витринные);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по типу крепления (параллельно или перпендикулярно плоскости фасада);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по количеству владельцев (индивидуальные и общие).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3. Настоящие Требования действуют применительно ко всем устанавливаемым вывескам на территории </w:t>
      </w:r>
      <w:r w:rsidR="00A64EBC"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 xml:space="preserve">и обязательны для всех индивидуальных предпринимателей и юридических лиц, осуществляющих деятельность на территории </w:t>
      </w:r>
      <w:r w:rsidR="00A64EBC"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4. Размещение вывесок является изменением фасада здания. Все вывески, размещаемые на территории </w:t>
      </w:r>
      <w:r w:rsidR="00A64EBC"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xml:space="preserve">, </w:t>
      </w:r>
      <w:r w:rsidR="00A64EBC" w:rsidRPr="002A0E42">
        <w:rPr>
          <w:rFonts w:ascii="Times New Roman" w:hAnsi="Times New Roman" w:cs="Times New Roman"/>
          <w:sz w:val="24"/>
          <w:szCs w:val="28"/>
        </w:rPr>
        <w:t>рекомендуется к согласованию с У</w:t>
      </w:r>
      <w:r w:rsidRPr="002A0E42">
        <w:rPr>
          <w:rFonts w:ascii="Times New Roman" w:hAnsi="Times New Roman" w:cs="Times New Roman"/>
          <w:sz w:val="24"/>
          <w:szCs w:val="28"/>
        </w:rPr>
        <w:t>правлением</w:t>
      </w:r>
      <w:r w:rsidR="00A64EBC" w:rsidRPr="002A0E42">
        <w:rPr>
          <w:rFonts w:ascii="Times New Roman" w:hAnsi="Times New Roman" w:cs="Times New Roman"/>
          <w:sz w:val="24"/>
          <w:szCs w:val="28"/>
        </w:rPr>
        <w:t xml:space="preserve"> по делам архитектуры, </w:t>
      </w:r>
      <w:r w:rsidRPr="002A0E42">
        <w:rPr>
          <w:rFonts w:ascii="Times New Roman" w:hAnsi="Times New Roman" w:cs="Times New Roman"/>
          <w:sz w:val="24"/>
          <w:szCs w:val="28"/>
        </w:rPr>
        <w:t>градостроительства</w:t>
      </w:r>
      <w:r w:rsidR="00A64EBC" w:rsidRPr="002A0E42">
        <w:rPr>
          <w:rFonts w:ascii="Times New Roman" w:hAnsi="Times New Roman" w:cs="Times New Roman"/>
          <w:sz w:val="24"/>
          <w:szCs w:val="28"/>
        </w:rPr>
        <w:t xml:space="preserve"> и муниципального имущества</w:t>
      </w:r>
      <w:r w:rsidRPr="002A0E42">
        <w:rPr>
          <w:rFonts w:ascii="Times New Roman" w:hAnsi="Times New Roman" w:cs="Times New Roman"/>
          <w:sz w:val="24"/>
          <w:szCs w:val="28"/>
        </w:rPr>
        <w:t xml:space="preserve"> Администрации </w:t>
      </w:r>
      <w:r w:rsidR="00A64EBC"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Вывеска должна располагаться на фасаде здания (над входом в помещение или над окнами) в границах занимаемого организацией помещения.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Внешний вид вывески должен соответствовать архитектурному стилю здания. Вывеска не должна закрывать окна и декоративные элементы фасада.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Не допускается размещение вывесок ближе 3 метров от мемориальных досок и 2 метров от знаков адресации.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Размещение вывесок в виде надувных конструкций, штендеров не допускается.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При размещении новой вывески на фасаде нужно принимать во внимание расположение и размер существующих вывесок. Вывески нескольких организаций, располагаемые в пределах одного фасада, должны размещаться на одном уровне, иметь одинаковую высоту лицевой панели и отступать на равное расстояние от плоскости фасада.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Максимальная высота вывески организации, размещающейся на первом этаже здания, должна быть не более расстояния от верхнего края дверного проема или окон первого этажа до перекрытия между первым и вторым этажами.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Нижний край вывески должен находиться не ниже 2,5 метра от уровня земли (за исключением вывесок организаций, расположенных в цокольном этаже).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Вывеска не должна выступать от плоскости фасада более чем на 0,5 метра (за исключением панелей-кронштейнов и размещения вывесок на козырьках входных групп).</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Элементы крепления вывесок должны быть закрыты. В случае если элементы крепления вывески видны (например, у панелей-кронштейнов), указанные элементы должны быть окрашены либо в черный цвет, либо в цвет здания, либо в цвет вывески, либо быть цвета материала, не требующего окраски (нержавеющий металл, камень, дерево). Элементы крепежа (болты, гайки, шурупы и иное) должны быть скрыты декоративными заглушками или покрашены в цвет крепления.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14. Вывески могут иметь наружную или внутреннюю подсветку. Свет от вывесок не должен попадать в окна жилых помещений.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15. Вывески допускается размещать:</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на фасаде здания над входом в помещение и над окнами помещения, занимаемое организацией;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на козырьке входной группы;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на балконе, если вход в помещение, занимаемое организацией, находится непосредственно под указанным балконом (при наличии письменного согласия собственников соответствующего помещения);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внутри помещения за стеклом витрин;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на маркизах;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на крыше здания в виде крышной установки, если организация занимает все здание.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16. Вывески нельзя размещать на ограждениях, воротах и в арках, над окнами цокольного этажа, над проемами арок.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17. Вывески должны выполняться из современных прочных материалов с высокими декоративными и эксплуатационными характеристиками (металл, пластик, стекло, оргстекло и иное). Недопустимы вывески, напечатанные на баннерном полотне.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18. Вывески необходимо проектировать, изготавливать и монтировать с учетом каждой конкретной ситуации, установка дополнительных защитных конструкций (защитных экранов, козырьков для вывесок и иное) не допускается.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19. Информация, размещаемая на вывеске, должна быть выполнена на русском языке. Размещение названий организации на иностранном языке допускается при наличии регистрации фирменного наименования, логотипа или товарного знака с расшифровкой профиля деятельности указанной организации на русском языке в объеме не менее 50% от общих габаритов.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20. Недопустимо использование в текстах информационного оформления предприятий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информационной конструкции), а при обозначении типа или профиля деятельности предприятия - сокращений и аббревиатур.</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21. Текст, размещаемый на вывесках, должен быть хорошо читаем. Размер шрифта должен определяться размером поля вывески. Текст не должен занимать всю вывеску. На вывеске должно оставаться свободное от надписей и изображений поле для лучшей читаемости и ясности восприятия информации.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22.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В случае эксплуатации световой вывески, необходимо обеспечивать своевременную замену перегоревших газосветовых трубок и электроламп. В случае неисправности отдельных знаков вывески рекомендуется выключать полностью.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23. Владелец обязан восстановить нарушенную отделку фасада после установки (демонтажа) вывески в сроки: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не более 2 суток на территориях зон охраны объектов культурного наследия и зоны регулирования застройки и хозяйственной деятельности "А";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не более 4 суток на территории зоны регулирования застройки и хозяйственной деятельности "Б", а также на улицах и магистралях городского и районного значения;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не более 7 суток на иных территориях.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24. Требования к панелям-кронштейнам.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Панели-кронштейны должны размещаться перпендикулярно стене здания в промежутке между верхним краем двери или оконного проема занимаемого помещения и перекрытием между первым и вторым этажами у арок, в местах архитектурных членений фасада, на внешних углах зданий.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Расстояние между панелями-кронштейнами, расположенными последовательно в одной горизонтальной плоскости фасада, должно быть не менее 15 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Если длина фасада здания составляет 15 метров и менее, то разрешается размещение не более одной панели-кронштейна.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Размеры панелей кронштейнов не должны превышать 0,6 x 0,6 x 0,3 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Вид крепления панели-кронштейна к фасаду определяется архитектурным стилем </w:t>
      </w:r>
      <w:r w:rsidRPr="002A0E42">
        <w:rPr>
          <w:rFonts w:ascii="Times New Roman" w:hAnsi="Times New Roman" w:cs="Times New Roman"/>
          <w:sz w:val="24"/>
          <w:szCs w:val="28"/>
        </w:rPr>
        <w:lastRenderedPageBreak/>
        <w:t>здания.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Панели-кронштейны могут содержать только логотип или род деятельности организации (например - аптека, парикмахерская, нотариус); цвет фона должен быть однородным.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Панели-кронштейны не должны содержать рекламную или контактную информацию.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Высота панели-кронштейна не должна превышать высоту основной вывески организации.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Панели-кронштейны должны размещаться на одном уровне с основной вывеской организации.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Не допускается размещение панелей-кронштейнов: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на расстоянии ближе 1,5 метра от балконов и эркеров;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рядом с элементами скульптурного декора или архитектурными деталями фасадов;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на эркерах, колоннах, пилястрах;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на фасадах зданий, являющихся объектами культурного наследия.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25. Требования к маркизам.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Маркизы должны размещаться только в пределах витрин или окон. В дизайне маркизы не должно использоваться более двух цветов.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Конструкция, на которой крепится ткань маркизы, должна быть цвета здания или черного цвета.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Маркизы нельзя изготавливать из твердых материалов (металл, пластик и иное).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Размещение на маркизах рекламы недопустимо.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26. Требования к информационным (режимным) табличкам.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Информационные (режимные) таблички должны изготавливаться из твердых и прочных материалов (стекло, пластик, металл, дерево).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Площадь информационной (режимной) таблички не должна быть более 0,3 кв. метра, максимальная высота букв (цифр) - 10 сантиметров.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Информационные (режимные) таблички должны размещаться у каждого входа для посетителей из расчета одна табличка на один вход.</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На табличке должна быть указана следующая информация: наименование организации, место нахождения (адрес) и режим работы.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Информационные (режимные) таблички должны размещаться рядом с входом в помещение, занимаемое организацией, либо на входной двери. Информационные (режимные) таблички могут быть заменены надписями на стекле витрины или входной двери; указанные надписи должны быть выклеены с обратной стороны стекла побуквенно без фона.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27. Крышные установки должны содержать только наименование организации, сделанное в виде объемных букв без фона с внутренней подсветкой. Размещение крышных установок на зданиях, являющихся объектами культурного наследия, запрещено.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На крыше одного объекта может быть размещена только одна информационная (рекламная) конструкция, за исключением случаев размещения крышных конструкций на торговых, развлекательных центрах, кинотеатрах, театрах.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На торговых, развлекательных центрах, кинотеатрах, 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должны быть идентичны друг другу.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28. Вывески в витринах: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должны проектироваться на основе единого композиционного решения всех витрин, принадлежащих организации;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должны находиться на расстоянии не менее 0,5 метра от плоскости витрины;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должны быть оборудованы подсветкой;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объемные конструкции не должны занимать более 70% пространства витрины;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глухое оклеивание витрин запрещается.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29. На зданиях, являющихся объектами культурного наследия, на территории зон охраны указанных объектов, а также на территории зоны регулирования застройки и хозяйственной деятельности "А", определенной Правилами землепользования и застройки </w:t>
      </w:r>
      <w:r w:rsidR="005D5E1F" w:rsidRPr="002A0E42">
        <w:rPr>
          <w:rFonts w:ascii="Times New Roman" w:hAnsi="Times New Roman" w:cs="Times New Roman"/>
          <w:sz w:val="24"/>
          <w:szCs w:val="28"/>
        </w:rPr>
        <w:lastRenderedPageBreak/>
        <w:t>Городского округа Верхняя Тура</w:t>
      </w:r>
      <w:r w:rsidRPr="002A0E42">
        <w:rPr>
          <w:rFonts w:ascii="Times New Roman" w:hAnsi="Times New Roman" w:cs="Times New Roman"/>
          <w:sz w:val="24"/>
          <w:szCs w:val="28"/>
        </w:rPr>
        <w:t>, могут размещаться следующие типы вывесок: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вывески в виде отдельно стоящих объемных букв без фона с внутренней подсветкой (ширина вывески не должна превышать ширину входной группы помещения, занимаемого организацией);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информационные (режимные) таблички;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маркизы;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вывески в витринах помещения, занимаемого организацией.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Размещение иных типов вывесок не допускается.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30. Для размещения вывесок на зданиях, являющихся объектами культурного наследия федерального и областного значения, необходимо согласование с уполномоченным органом - Министерством по управлению государственным имуществом Свердловской области (МУГИСО).</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22. Распространение наружной рекламы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Требования предъявляются к местам установки, конструктивному исполнению, внешнему виду, условиям эксплуатации технических средств стабильного территориального размещения, предназначенных для распространения наружной рекламы (далее - рекламные конструкции), к которым относятся в том числе: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bookmarkStart w:id="4" w:name="P1087"/>
      <w:bookmarkEnd w:id="4"/>
      <w:r w:rsidRPr="002A0E42">
        <w:rPr>
          <w:rFonts w:ascii="Times New Roman" w:hAnsi="Times New Roman" w:cs="Times New Roman"/>
          <w:sz w:val="24"/>
          <w:szCs w:val="28"/>
        </w:rPr>
        <w:t>1) щитовые рекламные конструкции, имеющие жесткую основу информационного поля и не оборудованные устройствами смены изображений или оснащенные механизмом, периодически заменяющим одно стационарное изображение другим;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перетяжки - тросовые подвесные рекламные конструкции, закрепляемые между отдельно стоящими опорами и (или) зданиями, сооружениями, информационное поле которых имеет мягкую или жесткую основу;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настенные панно - рекламные конструкции, состоящие из присоединяемого к стене здания или сооружения каркаса и прикрепляемого к каркасу информационного поля, имеющего мягкую или жесткую основу, оснащенные системами наружного освещения;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суперсайты - щитовые рекламные конструкции большого формата, имеющие внешние поверхности, специально предназначенные для размещения рекламы. Состоят из фундамента, каркаса, опоры, информационного поля и должны иметь внутренний или внешний подсвет. Размер одной стороны информационного поля суперсайта может составлять 12 x 4 м или 15 x 5 м. Количество сторон у суперсайта не может быть более трех;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видеоэкраны - светодиодные рекламные конструкции, информационное поле которых конструктивно предназначено для воспроизведения видеоизображений;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светодинамические рекламные конструкции с движущимся изображением, сформированным световыми элементами (кроме светодиодных экранов);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крышные установки - присоединяемые к крыше здания или сооружения объемные или плоские рекламные конструкции, состоящие из объемных букв и логотипов или плоскостного информационного поля с внутренней, наружной или светодинамической подсветкой. Крышные установки состоят из элементов крепления, несущей части конструкции и информационной установки;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световые коробы - рекламные конструкции, информационные поля которых изготовлены из твердого материала, пропускающего свет (акриловое стекло, прозрачный пластик или баннерная ткань), оснащенные системами внутреннего освещения и прикрепляемые к опорам или стенам при помощи кронштейнов. Конструкции данного типа могут иметь следующие геометрические размеры: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ширина 0,8 метра и высота 1,2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ширина 1,1 метра и высота 1,6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ширина 1,2 метра и высота 1,8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ширина 1,3 метра и высота 2,1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тумбы - отдельно стоящие наземные рекламные конструкции, имеющие плоскую, круглую или иную форму, имеющие одну, две или три внешние поверхности с информационными полями размером 1,4 x 2,8 м, оснащенные системами наружного или внутреннего освещения, съемными или стационарными лицевыми панелями с нанесенным на них изображением или видеоэкранами, иным техническим оборудованием, имеющие бетонный фундамент или присоединенные к земле при помощи закладной детали;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10) рекламные конструкции в виде информационных полей, конструктивно включенных в состав остановочных пунктов движения общественного транспорта - наружных и внутренних плоскостей стен, скамей (реклама на остановочных павильонах);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афишные стенды - отдельно стоящие рекламные конструкции, предназначенные преимущественно для размещения афиш, содержащих рекламные сообщения о культурных и спортивных мероприятиях (в том числе о соревнованиях, концертах, конкурсах, фестивалях), и других рекламных материалов;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рекламные скамьи - рекламные конструкции, имеющие поверхность для сидения и информационное поле, которое встроено в конструкцию скамьи либо присоединено к ней дополнительными элементами;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13) информационные стенды - рекламные конструкции, имеющие поверхности для размещения различных информационно-коммуникационных материалов, располагающиеся как на собственной металлической стойке, так и путем крепления к стене зданий, внутри подъездов, лифтов;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14) сити-форматы -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рекламной конструкции сити-формата составляет 1,2 x 1,8 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15) сити-борды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Размер одной стороны информационного поля сити-борда составляет 2,4 м x 1,8 м или 3,7 x 2,7 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16) указатели с рекламным модулем - рекламные конструкции малого формата, на отдельно стоящей опоре (собственных опоре, мачте и опоре городского освещения или контактной сети), на которых одновременно размещается указатель наименования улицы, направления движения и рекламный модуль. Указатель должен иметь внутренний подсвет. Максимальный размер рекламного модуля не должен превышать 1,2 м x 1,8 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bookmarkStart w:id="5" w:name="P1107"/>
      <w:bookmarkEnd w:id="5"/>
      <w:r w:rsidRPr="002A0E42">
        <w:rPr>
          <w:rFonts w:ascii="Times New Roman" w:hAnsi="Times New Roman" w:cs="Times New Roman"/>
          <w:sz w:val="24"/>
          <w:szCs w:val="28"/>
        </w:rPr>
        <w:t xml:space="preserve">17) уникальные (нестандартные) рекламные конструкции, выполненные по индивидуальным проектам, - рекламные конструкции, имеющие формат, отличный от иных форматов, предусмотренных настоящими Требованиями, и не указанные в </w:t>
      </w:r>
      <w:hyperlink w:anchor="P1087" w:history="1">
        <w:r w:rsidRPr="002A0E42">
          <w:rPr>
            <w:rStyle w:val="a3"/>
            <w:rFonts w:ascii="Times New Roman" w:hAnsi="Times New Roman" w:cs="Times New Roman"/>
            <w:color w:val="auto"/>
            <w:sz w:val="24"/>
            <w:szCs w:val="28"/>
            <w:u w:val="none"/>
          </w:rPr>
          <w:t>подпунктах 1</w:t>
        </w:r>
      </w:hyperlink>
      <w:r w:rsidRPr="002A0E42">
        <w:rPr>
          <w:rFonts w:ascii="Times New Roman" w:hAnsi="Times New Roman" w:cs="Times New Roman"/>
          <w:sz w:val="24"/>
          <w:szCs w:val="28"/>
        </w:rPr>
        <w:t xml:space="preserve"> - </w:t>
      </w:r>
      <w:hyperlink w:anchor="P1107" w:history="1">
        <w:r w:rsidRPr="002A0E42">
          <w:rPr>
            <w:rStyle w:val="a3"/>
            <w:rFonts w:ascii="Times New Roman" w:hAnsi="Times New Roman" w:cs="Times New Roman"/>
            <w:color w:val="auto"/>
            <w:sz w:val="24"/>
            <w:szCs w:val="28"/>
            <w:u w:val="none"/>
          </w:rPr>
          <w:t>17</w:t>
        </w:r>
      </w:hyperlink>
      <w:r w:rsidRPr="002A0E42">
        <w:rPr>
          <w:rFonts w:ascii="Times New Roman" w:hAnsi="Times New Roman" w:cs="Times New Roman"/>
          <w:sz w:val="24"/>
          <w:szCs w:val="28"/>
        </w:rPr>
        <w:t xml:space="preserve"> Требований. К уникальным рекламным конструкциям, выполненным по индивидуальным проектам, относятся следующие рекламные конструкции: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объемно-пространственные модели, оригинальные щитовые конструкции и иное). Площадь информационного поля объемно-пространственных конструкций определяется расчетным путем;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2. Требования действуют применительно к вновь устанавливаемым и ранее установленным на территории </w:t>
      </w:r>
      <w:r w:rsidR="00A64EBC" w:rsidRPr="002A0E42">
        <w:rPr>
          <w:rFonts w:ascii="Times New Roman" w:hAnsi="Times New Roman" w:cs="Times New Roman"/>
          <w:sz w:val="24"/>
          <w:szCs w:val="28"/>
        </w:rPr>
        <w:t xml:space="preserve">Городского округа Верхняя Тура </w:t>
      </w:r>
      <w:r w:rsidRPr="002A0E42">
        <w:rPr>
          <w:rFonts w:ascii="Times New Roman" w:hAnsi="Times New Roman" w:cs="Times New Roman"/>
          <w:sz w:val="24"/>
          <w:szCs w:val="28"/>
        </w:rPr>
        <w:t>рекламным конструкциям.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Размещение рекламных и информационных конструкций на внешних поверхностях торговых, развлекательных центров, кинотеатров, театров и цирка осуществляется в соответствии с собственной архитектурно-художественн</w:t>
      </w:r>
      <w:r w:rsidR="005D5E1F" w:rsidRPr="002A0E42">
        <w:rPr>
          <w:rFonts w:ascii="Times New Roman" w:hAnsi="Times New Roman" w:cs="Times New Roman"/>
          <w:sz w:val="24"/>
          <w:szCs w:val="28"/>
        </w:rPr>
        <w:t>ой концепцией, согласованной с У</w:t>
      </w:r>
      <w:r w:rsidRPr="002A0E42">
        <w:rPr>
          <w:rFonts w:ascii="Times New Roman" w:hAnsi="Times New Roman" w:cs="Times New Roman"/>
          <w:sz w:val="24"/>
          <w:szCs w:val="28"/>
        </w:rPr>
        <w:t>правлением</w:t>
      </w:r>
      <w:r w:rsidR="005D5E1F" w:rsidRPr="002A0E42">
        <w:rPr>
          <w:rFonts w:ascii="Times New Roman" w:hAnsi="Times New Roman" w:cs="Times New Roman"/>
          <w:sz w:val="24"/>
          <w:szCs w:val="28"/>
        </w:rPr>
        <w:t xml:space="preserve"> по делам архитектуры,</w:t>
      </w:r>
      <w:r w:rsidRPr="002A0E42">
        <w:rPr>
          <w:rFonts w:ascii="Times New Roman" w:hAnsi="Times New Roman" w:cs="Times New Roman"/>
          <w:sz w:val="24"/>
          <w:szCs w:val="28"/>
        </w:rPr>
        <w:t xml:space="preserve"> градостроительства</w:t>
      </w:r>
      <w:r w:rsidR="005D5E1F" w:rsidRPr="002A0E42">
        <w:rPr>
          <w:rFonts w:ascii="Times New Roman" w:hAnsi="Times New Roman" w:cs="Times New Roman"/>
          <w:sz w:val="24"/>
          <w:szCs w:val="28"/>
        </w:rPr>
        <w:t xml:space="preserve"> и муниципального имущества Городского округа Верхняя Тура</w:t>
      </w:r>
      <w:r w:rsidRPr="002A0E42">
        <w:rPr>
          <w:rFonts w:ascii="Times New Roman" w:hAnsi="Times New Roman" w:cs="Times New Roman"/>
          <w:sz w:val="24"/>
          <w:szCs w:val="28"/>
        </w:rPr>
        <w:t>. При этом указанная концепция должна содержать информацию и определять размещение всех информационных конструкций, размещаемых на внешних поверхностях указанных объектов.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3. </w:t>
      </w:r>
      <w:r w:rsidR="00A64EBC" w:rsidRPr="002A0E42">
        <w:rPr>
          <w:rFonts w:ascii="Times New Roman" w:hAnsi="Times New Roman" w:cs="Times New Roman"/>
          <w:sz w:val="24"/>
          <w:szCs w:val="28"/>
        </w:rPr>
        <w:t>З</w:t>
      </w:r>
      <w:r w:rsidRPr="002A0E42">
        <w:rPr>
          <w:rFonts w:ascii="Times New Roman" w:hAnsi="Times New Roman" w:cs="Times New Roman"/>
          <w:sz w:val="24"/>
          <w:szCs w:val="28"/>
        </w:rPr>
        <w:t>апрещена установка рекламных конструкций и элементов городской среды рекламного характера: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на земельном участке, на котором располагается объект культурного наследия, если рекламная конструкция или элементы городской среды рекламного характеры не связаны с популяризацией исторической и культурной ценности объекта культурного </w:t>
      </w:r>
      <w:r w:rsidRPr="002A0E42">
        <w:rPr>
          <w:rFonts w:ascii="Times New Roman" w:hAnsi="Times New Roman" w:cs="Times New Roman"/>
          <w:sz w:val="24"/>
          <w:szCs w:val="28"/>
        </w:rPr>
        <w:lastRenderedPageBreak/>
        <w:t>наследия;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в зоне охраны объекта культурного наследия.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Рекламная конструкция любого типа должна иметь маркировку с указанием рекламораспространителя и номера его телефона, а также соответствовать обязательным требованиям действующих стандартов, а также санитарных норм и правил.</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Рекламные конструкции не должны: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нарушать прочностные характеристики несущих элементов зданий и сооружений, к которым они присоединяются, затруднять или делать невозможным функционирование объектов инженерной инфраструктуры;</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размещаться на ограждениях;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размещаться на деревьях, кустарниках, клумбах и в цветниках;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размещаться на знаке дорожного движения, его опоре или любом ином приспособлении, предназначенном для регулирования дорожного движения, а также угрожать безопасности движения автомобильного транспорта;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нарушать единый архитектурно-художественный облик города: улиц, площадей, зданий, сооружений, объектов благоустройства;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установка и эксплуатация рекламных конструкций не должна нарушать требований технических регламентов, а также санитарных и иных правил и норм;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создавать помехи для прохода пешеходов и механизированной уборки улиц и тротуаров;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препятствовать восприятию информации, размещенной на другой, ранее согласованной и установленной, конструкции;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размещаться на балконах, лоджиях.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К рекламным конструкциям предъявляются следующие отдельные требования: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для всех рекламных конструкций,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фундаменты стационарных средств наружной рекламы должны быть заглублены на 15 - 20 сантиметров ниже уровня грунта с последующим восстановлением газона на нем. Фундаменты опор не должны выступать над уровнем земли более чем на 5 сантиметров. Допускается размещение выступающих более чем на 5 сантиметров фундаментов опор на тротуаре при наличии бортового камня или дорожных ограждений, если это не препятствует движению пешеходов и уборке улиц;</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все рекламные конструкции должны быть оборудованы системой подсветки;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уличное освещение или отраженный свет не должны использоваться в качестве источника освещения рекламной конструкции;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исключение могут составлять средства наружной рекламы и информации, подсветка которых технически затруднена (транспаранты-перетяжки, флаговые композиции, навесы, тумбы и стенды, иные специальные конструкции, отведенные для размещения афиш и объявлений);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освещенность рекламного изображения должна быть достаточна для его восприятия в темное время суток;</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время работы подсветки рекламных конструкций должно совпадать со временем работы уличного освещения;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в случае использования внешних источников света конструкции крепления светильников должны быть закрыты декоративными элементами.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Щитовые рекламные конструкции, динамические, светодинамические рекламные конструкции форматов 6 x 3 м, 12 x 3 м, 18 x 3 м должны располагаться на одной или сдвоенной опоре и устанавливаться с соблюдением следующих дополнительных требований: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установка таких рекламных конструкций допускается только на земельных участках;</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нижний край рекламного щита или крепящих его конструкций размещаются на высоте не менее 4,5 метра от поверхности земли;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3) видимые части конструктивных элементов жесткости и крепления рекламной </w:t>
      </w:r>
      <w:r w:rsidRPr="002A0E42">
        <w:rPr>
          <w:rFonts w:ascii="Times New Roman" w:hAnsi="Times New Roman" w:cs="Times New Roman"/>
          <w:sz w:val="24"/>
          <w:szCs w:val="28"/>
        </w:rPr>
        <w:lastRenderedPageBreak/>
        <w:t>конструкции, арматура, крепление осветительных приборов, прочие крепления должны быть закрыты декоративными элементами;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рекламные конструкции должны иметь одинаковые информационные поля, закрывающие конструктивные элементы жесткости и крепления (болтовые соединения, элементы опор и другие) со всех сторон;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рекламная конструкция может иметь одно информационное поле, только если восприятие других информационных полей невозможно по причине наличия в месте их установки естественных или искусственных препятствий;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на время отсутствия рекламы информационное поле рекламной конструкции должно быть закрыто однотонным светлым баннером (непрозрачной непромокаемой тканью на виниловой основе);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щитовые установки, выполненные в одностороннем варианте, должны иметь декоративно оформленную обратную сторону;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щитовые установки не должны иметь видимых элементов соединения различных частей конструкции (торцевые поверхности конструкций, крепление осветительной арматуры, соединение опоры с рекламной поверхностью);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расстояния между щитовыми установками, установленными на одной стороне дороги, должны определяться исходя из архитектурных особенностей данного места и утвержденной схемы расположения рекламных конструкций на территории города.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Перетяжки должны устанавливаться с соблюдением следующих дополнительных требований: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расстояние перетяжки до следующей не должно составлять менее 60 метров, независимо от места установки;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между двумя опорами должна размещаться только одна перетяжка;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размещение перетяжки с креплением к опорам городского освещения и контактной сети городского электротранспорта запрещается;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для крепления перетяжек должны использоваться только устройства, конструктивно предназначенные для этого;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тросы крепления, а также сами перетяжки не должны провисать;</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расстояние от поверхности земли до нижней кромки полотна рекламной растяжки должно быть не менее 5 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Крышные установки: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должны иметь жесткую основу;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должны быть оборудованы системами внутреннего или наружного освещения;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должны быть оборудованы системой аварийного отключения от сети электропитания;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должны иметь табло с указанием (идентификацией) владельца рекламной установки, видимое с земли невооруженным глазом;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должны содержать только наименование организации, выполненное в виде объемных букв без фона с внутренней подсветкой;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проекты крышных установок в обязательном порядке должны получить заключение проектной организации, имеющей допуск СРО, о безопасности рекламной конструкции, включая ветровую устойчивость, с учетом конкретного места размещения и параметров каждой конкретной рекламной конструкции.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10. Настенные панно должны устанавливаться с соблюдением следующих дополнительных требований: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прикрепление настенных панно допускается к стенам, не имеющим оконных проемов по высоте всего здания, за исключением встроенно-пристроенных, отдельно стоящих зданий не выше одного этажа, а также зданий торгово-развлекательных комплексов;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настенные панно не должны закрывать имеющиеся на зданиях, сооружениях декоративные элементы, оконные проемы и знаки адресации;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не допускается прикрепление информационных полей настенных панно без каркаса непосредственно на стену здания или сооружения;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края информационного поля настенного панно должны совпадать с краями каркаса настенного панно;</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5) в соответствии с </w:t>
      </w:r>
      <w:hyperlink r:id="rId48" w:history="1">
        <w:r w:rsidRPr="002A0E42">
          <w:rPr>
            <w:rStyle w:val="a3"/>
            <w:rFonts w:ascii="Times New Roman" w:hAnsi="Times New Roman" w:cs="Times New Roman"/>
            <w:color w:val="auto"/>
            <w:sz w:val="24"/>
            <w:szCs w:val="28"/>
            <w:u w:val="none"/>
          </w:rPr>
          <w:t>пунктами 5.8</w:t>
        </w:r>
      </w:hyperlink>
      <w:r w:rsidRPr="002A0E42">
        <w:rPr>
          <w:rFonts w:ascii="Times New Roman" w:hAnsi="Times New Roman" w:cs="Times New Roman"/>
          <w:sz w:val="24"/>
          <w:szCs w:val="28"/>
        </w:rPr>
        <w:t xml:space="preserve"> и </w:t>
      </w:r>
      <w:hyperlink r:id="rId49" w:history="1">
        <w:r w:rsidRPr="002A0E42">
          <w:rPr>
            <w:rStyle w:val="a3"/>
            <w:rFonts w:ascii="Times New Roman" w:hAnsi="Times New Roman" w:cs="Times New Roman"/>
            <w:color w:val="auto"/>
            <w:sz w:val="24"/>
            <w:szCs w:val="28"/>
            <w:u w:val="none"/>
          </w:rPr>
          <w:t>15.4 статьи 19</w:t>
        </w:r>
      </w:hyperlink>
      <w:r w:rsidRPr="002A0E42">
        <w:rPr>
          <w:rFonts w:ascii="Times New Roman" w:hAnsi="Times New Roman" w:cs="Times New Roman"/>
          <w:sz w:val="24"/>
          <w:szCs w:val="28"/>
        </w:rPr>
        <w:t xml:space="preserve"> Федерального закона "О рекламе" от 13 марта 2006 года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38-ФЗ размещение нескольких настенных панно на одном фасаде </w:t>
      </w:r>
      <w:r w:rsidRPr="002A0E42">
        <w:rPr>
          <w:rFonts w:ascii="Times New Roman" w:hAnsi="Times New Roman" w:cs="Times New Roman"/>
          <w:sz w:val="24"/>
          <w:szCs w:val="28"/>
        </w:rPr>
        <w:lastRenderedPageBreak/>
        <w:t>должно выполняться с учетом целостного восприятия фасада.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11. Световые короба должны устанавливаться с соблюдением следующих дополнительных требований: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световые короба следует прикреплять к опорам контактной сети городского электротранспорта только со стороны проезжей части;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при установке световых коробов на опорах контактной сети городского электротранспорта запрещается использовать элементы самой контактной сети и перекрывать доступ к ним;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расстояние от поверхности земли до нижнего края светового короба, прикрепленного к опоре городского освещения или контактной сети городского электротранспорта, должно быть не менее 4,5 метра;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расстояние от поверхности земли до нижнего края светового короба, прикрепленного к собственной опоре, должно быть не менее 3 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запрещается устанавливать световые короба на опорах контактной сети городского электротранспорта, оснащенных грузовыми компенсаторами, или на опорах контактной сети в местах вывода питающих кабелей;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запрещается устанавливать более одного светового короба на одной опоре контактной сети городского электротранспорта;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световые коробы, прикрепляемые к зданиям и сооружениям, не должны выступать более чем на 1,5 метра от точки крепления к стене;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световой короб не должен размещаться на опоре, на которой установлен знак дорожного движения и (или) иное приспособление, предназначенное для регулирования дорожного движения;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световые короба, размещенные на отдельно стоящих опорах городского освещения и контактной сети, расположенных вдоль проезжей части или пешеходной зоны по обеим сторонам улицы, должны быть выполнены в одном формате и размещены на одинаковом расстоянии от поверхности земли, развернуты в одну сторону к проезжей части.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12. Тумбы, сити-форматы и сити-борды должны устанавливаться с соблюдением следующих дополнительных требований: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видимые части конструктивных элементов жесткости и крепления рекламной конструкции, торцевые поверхности, арматура, крепление осветительных приборов, прочие ее крепления должны быть закрыты декоративными элементами;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2) фундамент рекламной конструкции может возвышаться над поверхностью земли, если это не препятствует движению пешеходов и уборке улиц, выступающая часть при этом должна быть декоративно оформлена;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рекламная конструкция должна иметь одинаковые информационные поля, закрывающие ее конструктивные элементы жесткости и крепления (болтовые соединения, элементы опор и другие) со всех сторон;</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4) рекламная конструкция может иметь одно информационное поле, только если восприятие других информационных полей невозможно по причине наличия в месте их установки естественных или искусственных препятствий, конструкции, выполненные в одностороннем варианте, должны иметь декоративно оформленную обратную сторону;</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на время отсутствия рекламы информационное поле рекламной конструкции должно быть закрыто однотонным светлым баннером или сменной панелью.</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13. Видеоэкраны устанавливаются с соблюдением требований, утвержденных </w:t>
      </w:r>
      <w:hyperlink r:id="rId50" w:history="1">
        <w:r w:rsidRPr="002A0E42">
          <w:rPr>
            <w:rStyle w:val="a3"/>
            <w:rFonts w:ascii="Times New Roman" w:hAnsi="Times New Roman" w:cs="Times New Roman"/>
            <w:color w:val="auto"/>
            <w:sz w:val="24"/>
            <w:szCs w:val="28"/>
            <w:u w:val="none"/>
          </w:rPr>
          <w:t>Постановлением</w:t>
        </w:r>
      </w:hyperlink>
      <w:r w:rsidRPr="002A0E42">
        <w:rPr>
          <w:rFonts w:ascii="Times New Roman" w:hAnsi="Times New Roman" w:cs="Times New Roman"/>
          <w:sz w:val="24"/>
          <w:szCs w:val="28"/>
        </w:rPr>
        <w:t xml:space="preserve"> Главного государственного санитарного врача Российской Федерации от 08.04.2003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34 "О введении в действие СанПиН 2.2.1/2.1.1.1278-03".</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14. Уникальные (нестандартные) рекламные конструкции:</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Данные объекты выполняются по индивидуальным проектам. Модель и проект уникальной конструкции в каждом конкретном случае согласовывается Управлением</w:t>
      </w:r>
      <w:r w:rsidR="005D5E1F" w:rsidRPr="002A0E42">
        <w:rPr>
          <w:rFonts w:ascii="Times New Roman" w:hAnsi="Times New Roman" w:cs="Times New Roman"/>
          <w:sz w:val="24"/>
          <w:szCs w:val="28"/>
        </w:rPr>
        <w:t xml:space="preserve"> по делам архитектуры, </w:t>
      </w:r>
      <w:r w:rsidRPr="002A0E42">
        <w:rPr>
          <w:rFonts w:ascii="Times New Roman" w:hAnsi="Times New Roman" w:cs="Times New Roman"/>
          <w:sz w:val="24"/>
          <w:szCs w:val="28"/>
        </w:rPr>
        <w:t xml:space="preserve">градостроительства </w:t>
      </w:r>
      <w:r w:rsidR="005D5E1F" w:rsidRPr="002A0E42">
        <w:rPr>
          <w:rFonts w:ascii="Times New Roman" w:hAnsi="Times New Roman" w:cs="Times New Roman"/>
          <w:sz w:val="24"/>
          <w:szCs w:val="28"/>
        </w:rPr>
        <w:t>и муниципального имущества Городского округа Верхняя Тура</w:t>
      </w:r>
      <w:r w:rsidRPr="002A0E42">
        <w:rPr>
          <w:rFonts w:ascii="Times New Roman" w:hAnsi="Times New Roman" w:cs="Times New Roman"/>
          <w:sz w:val="24"/>
          <w:szCs w:val="28"/>
        </w:rPr>
        <w:t>. Площадь информационного поля уникальных конструкций определяется расчетным путем.</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15. Суперсайты должны устанавливаться с соблюдением следующих дополнительных требований: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1) расстояние от края суперсайта до жилого здания должно быть не менее 35 метров;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lastRenderedPageBreak/>
        <w:t>2) расстояние между двумя суперсайтами, установленными на одной стороне дороги, должно быть не менее 100 метров.</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0C618E" w:rsidRPr="002A0E42" w:rsidRDefault="000C618E" w:rsidP="00205E26">
      <w:pPr>
        <w:pStyle w:val="ConsPlusTitle"/>
        <w:spacing w:line="216" w:lineRule="auto"/>
        <w:ind w:firstLine="709"/>
        <w:jc w:val="both"/>
        <w:outlineLvl w:val="1"/>
        <w:rPr>
          <w:rFonts w:ascii="Times New Roman" w:hAnsi="Times New Roman" w:cs="Times New Roman"/>
          <w:sz w:val="24"/>
          <w:szCs w:val="28"/>
        </w:rPr>
      </w:pPr>
      <w:r w:rsidRPr="002A0E42">
        <w:rPr>
          <w:rFonts w:ascii="Times New Roman" w:hAnsi="Times New Roman" w:cs="Times New Roman"/>
          <w:sz w:val="24"/>
          <w:szCs w:val="28"/>
        </w:rPr>
        <w:t>Статья 23. Праздничное оформление города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 Праздничное оформление города организуется на основании разрешения Администрации </w:t>
      </w:r>
      <w:r w:rsidR="00A64EBC"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xml:space="preserve"> на период проведения государственных и местных праздников, мероприятий, связанных со знаменательными событиями, развлекательных, концертных, рекламных и других массовых мероприятий.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(контрактам) с Администрацией </w:t>
      </w:r>
      <w:r w:rsidR="00A64EBC"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 xml:space="preserve"> в пределах средств, предусмотренных на эти цели в бюджете города.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 световой иллюминаций и прочее.</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4. Концепция праздничного оформления определяется программой мероприятий и схемой размещения объектов, элементов праздничного оформления, согласованные с Администрацией </w:t>
      </w:r>
      <w:r w:rsidR="00A64EBC"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5. Праздничное оформление зданий, сооружений рекомендуется осуществлять их владельцами (собственниками) в рамках концепции (темы) праздничного оформления территории города при проведении массовых мероприятий.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6. При изготовлении и установке элементов праздничного оформления запрещается демонтаж, повреждение и ухудшение видимости технических средств регулирования дорожного движения.</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7. От организаций, задействованных в праздничном оформлении, назначаются ответственные лица за обеспечение чистоты и порядка, сбор и вывоз мусора, восстановление (в случае повреждения или порчи) элементам благоустройства.</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8. Размещение сцен, стендов, оборудования, механизмов и конструкций, павильонов, тентов, праздничных иллюминаций и т.д. на период проведения массовых мероприятий осуществляется только при получении соответствующих разрешений.</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9. На период подготовки и проведения массовых и официальных мероприятий (праздники, народные гуляния, фестивали, спортивные соревнования и иное) на городских улицах и дорогах допускается размещение над проезжей частью средств праздничного оформления и соответствующей информации с соблюдением требований законодательства и обеспечением видимости дорожных знаков, светофоров, перекрестков, пешеходных переходов, мест для остановки маршрутных транспортных средств.</w:t>
      </w:r>
    </w:p>
    <w:p w:rsidR="000C618E" w:rsidRPr="002A0E42" w:rsidRDefault="000C618E" w:rsidP="00205E26">
      <w:pPr>
        <w:pStyle w:val="ConsPlusNormal"/>
        <w:spacing w:line="216" w:lineRule="auto"/>
        <w:ind w:firstLine="709"/>
        <w:jc w:val="both"/>
        <w:rPr>
          <w:rFonts w:ascii="Times New Roman" w:hAnsi="Times New Roman" w:cs="Times New Roman"/>
          <w:sz w:val="24"/>
          <w:szCs w:val="28"/>
        </w:rPr>
      </w:pPr>
      <w:r w:rsidRPr="002A0E42">
        <w:rPr>
          <w:rFonts w:ascii="Times New Roman" w:hAnsi="Times New Roman" w:cs="Times New Roman"/>
          <w:sz w:val="24"/>
          <w:szCs w:val="28"/>
        </w:rPr>
        <w:t xml:space="preserve">10. Демонтаж праздничного оформления производится в сроки, указанные в разрешении Администрации </w:t>
      </w:r>
      <w:r w:rsidR="00A64EBC" w:rsidRPr="002A0E42">
        <w:rPr>
          <w:rFonts w:ascii="Times New Roman" w:hAnsi="Times New Roman" w:cs="Times New Roman"/>
          <w:sz w:val="24"/>
          <w:szCs w:val="28"/>
        </w:rPr>
        <w:t>Городского округа Верхняя Тура</w:t>
      </w:r>
      <w:r w:rsidRPr="002A0E42">
        <w:rPr>
          <w:rFonts w:ascii="Times New Roman" w:hAnsi="Times New Roman" w:cs="Times New Roman"/>
          <w:sz w:val="24"/>
          <w:szCs w:val="28"/>
        </w:rPr>
        <w:t>.</w:t>
      </w:r>
    </w:p>
    <w:p w:rsidR="000C618E" w:rsidRPr="002A0E42" w:rsidRDefault="000C618E" w:rsidP="00205E26">
      <w:pPr>
        <w:pStyle w:val="ConsPlusNormal"/>
        <w:spacing w:line="216" w:lineRule="auto"/>
        <w:ind w:firstLine="709"/>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651C9E" w:rsidRDefault="00651C9E" w:rsidP="00205E26">
      <w:pPr>
        <w:pStyle w:val="ConsPlusNormal"/>
        <w:spacing w:line="216" w:lineRule="auto"/>
        <w:ind w:left="5670"/>
        <w:outlineLvl w:val="1"/>
        <w:rPr>
          <w:rFonts w:ascii="Times New Roman" w:hAnsi="Times New Roman" w:cs="Times New Roman"/>
          <w:sz w:val="24"/>
          <w:szCs w:val="28"/>
        </w:rPr>
      </w:pPr>
    </w:p>
    <w:p w:rsidR="000C618E" w:rsidRPr="002A0E42" w:rsidRDefault="000C618E" w:rsidP="00205E26">
      <w:pPr>
        <w:pStyle w:val="ConsPlusNormal"/>
        <w:spacing w:line="216" w:lineRule="auto"/>
        <w:ind w:left="5670"/>
        <w:outlineLvl w:val="1"/>
        <w:rPr>
          <w:rFonts w:ascii="Times New Roman" w:hAnsi="Times New Roman" w:cs="Times New Roman"/>
          <w:sz w:val="24"/>
          <w:szCs w:val="28"/>
        </w:rPr>
      </w:pPr>
      <w:r w:rsidRPr="002A0E42">
        <w:rPr>
          <w:rFonts w:ascii="Times New Roman" w:hAnsi="Times New Roman" w:cs="Times New Roman"/>
          <w:sz w:val="24"/>
          <w:szCs w:val="28"/>
        </w:rPr>
        <w:lastRenderedPageBreak/>
        <w:t xml:space="preserve">Приложение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1</w:t>
      </w:r>
    </w:p>
    <w:p w:rsidR="000C618E" w:rsidRPr="002A0E42" w:rsidRDefault="000C618E" w:rsidP="00205E26">
      <w:pPr>
        <w:pStyle w:val="ConsPlusNormal"/>
        <w:spacing w:line="216" w:lineRule="auto"/>
        <w:ind w:left="5670"/>
        <w:rPr>
          <w:rFonts w:ascii="Times New Roman" w:hAnsi="Times New Roman" w:cs="Times New Roman"/>
          <w:sz w:val="24"/>
          <w:szCs w:val="28"/>
        </w:rPr>
      </w:pPr>
      <w:r w:rsidRPr="002A0E42">
        <w:rPr>
          <w:rFonts w:ascii="Times New Roman" w:hAnsi="Times New Roman" w:cs="Times New Roman"/>
          <w:sz w:val="24"/>
          <w:szCs w:val="28"/>
        </w:rPr>
        <w:t>к Правилам благоустройства</w:t>
      </w:r>
    </w:p>
    <w:p w:rsidR="000C618E" w:rsidRPr="002A0E42" w:rsidRDefault="00A64EBC" w:rsidP="00205E26">
      <w:pPr>
        <w:pStyle w:val="ConsPlusNormal"/>
        <w:spacing w:line="216" w:lineRule="auto"/>
        <w:ind w:left="5670"/>
        <w:rPr>
          <w:rFonts w:ascii="Times New Roman" w:hAnsi="Times New Roman" w:cs="Times New Roman"/>
          <w:sz w:val="24"/>
          <w:szCs w:val="28"/>
        </w:rPr>
      </w:pPr>
      <w:r w:rsidRPr="002A0E42">
        <w:rPr>
          <w:rFonts w:ascii="Times New Roman" w:hAnsi="Times New Roman" w:cs="Times New Roman"/>
          <w:sz w:val="24"/>
          <w:szCs w:val="28"/>
        </w:rPr>
        <w:t>Городского округа Верхняя Тура</w:t>
      </w:r>
    </w:p>
    <w:p w:rsidR="00A64EBC" w:rsidRPr="002A0E42" w:rsidRDefault="00A64EBC" w:rsidP="00205E26">
      <w:pPr>
        <w:pStyle w:val="ConsPlusNormal"/>
        <w:spacing w:line="216" w:lineRule="auto"/>
        <w:ind w:left="5670"/>
        <w:rPr>
          <w:rFonts w:ascii="Times New Roman" w:hAnsi="Times New Roman" w:cs="Times New Roman"/>
          <w:sz w:val="24"/>
          <w:szCs w:val="28"/>
        </w:rPr>
      </w:pPr>
    </w:p>
    <w:p w:rsidR="000C618E" w:rsidRPr="002A0E42" w:rsidRDefault="000C618E" w:rsidP="00205E26">
      <w:pPr>
        <w:pStyle w:val="ConsPlusTitle"/>
        <w:spacing w:line="216" w:lineRule="auto"/>
        <w:jc w:val="center"/>
        <w:outlineLvl w:val="2"/>
        <w:rPr>
          <w:rFonts w:ascii="Times New Roman" w:hAnsi="Times New Roman" w:cs="Times New Roman"/>
          <w:sz w:val="24"/>
          <w:szCs w:val="28"/>
        </w:rPr>
      </w:pPr>
      <w:bookmarkStart w:id="6" w:name="P1210"/>
      <w:bookmarkEnd w:id="6"/>
      <w:r w:rsidRPr="002A0E42">
        <w:rPr>
          <w:rFonts w:ascii="Times New Roman" w:hAnsi="Times New Roman" w:cs="Times New Roman"/>
          <w:sz w:val="24"/>
          <w:szCs w:val="28"/>
        </w:rPr>
        <w:t>Таблица 1. РАЗМЕРЫ КОМОВ, ЯМ, ТРАНШЕЙ</w:t>
      </w:r>
    </w:p>
    <w:p w:rsidR="000C618E" w:rsidRDefault="000C618E" w:rsidP="00205E26">
      <w:pPr>
        <w:pStyle w:val="ConsPlusTitle"/>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ДЛЯ ПОСАДКИ ДЕРЕВЬЕВ И КУСТАРНИКОВ</w:t>
      </w:r>
    </w:p>
    <w:p w:rsidR="00125CA1" w:rsidRDefault="00125CA1" w:rsidP="00205E26">
      <w:pPr>
        <w:pStyle w:val="ConsPlusTitle"/>
        <w:spacing w:line="216" w:lineRule="auto"/>
        <w:jc w:val="center"/>
        <w:rPr>
          <w:rFonts w:ascii="Times New Roman" w:hAnsi="Times New Roman" w:cs="Times New Roman"/>
          <w:sz w:val="24"/>
          <w:szCs w:val="28"/>
        </w:rPr>
      </w:pPr>
    </w:p>
    <w:tbl>
      <w:tblPr>
        <w:tblStyle w:val="a8"/>
        <w:tblW w:w="9625" w:type="dxa"/>
        <w:tblLayout w:type="fixed"/>
        <w:tblLook w:val="04A0"/>
      </w:tblPr>
      <w:tblGrid>
        <w:gridCol w:w="2518"/>
        <w:gridCol w:w="945"/>
        <w:gridCol w:w="778"/>
        <w:gridCol w:w="1787"/>
        <w:gridCol w:w="884"/>
        <w:gridCol w:w="846"/>
        <w:gridCol w:w="901"/>
        <w:gridCol w:w="966"/>
      </w:tblGrid>
      <w:tr w:rsidR="002301E7" w:rsidTr="00B327C5">
        <w:trPr>
          <w:trHeight w:val="378"/>
        </w:trPr>
        <w:tc>
          <w:tcPr>
            <w:tcW w:w="2518" w:type="dxa"/>
            <w:vMerge w:val="restart"/>
            <w:vAlign w:val="center"/>
          </w:tcPr>
          <w:p w:rsidR="002301E7" w:rsidRPr="002A0E42" w:rsidRDefault="002301E7" w:rsidP="00205E26">
            <w:pPr>
              <w:pStyle w:val="ConsPlusNormal"/>
              <w:spacing w:line="216" w:lineRule="auto"/>
              <w:jc w:val="center"/>
              <w:rPr>
                <w:rFonts w:ascii="Times New Roman" w:hAnsi="Times New Roman" w:cs="Times New Roman"/>
                <w:szCs w:val="28"/>
              </w:rPr>
            </w:pPr>
            <w:r>
              <w:rPr>
                <w:rFonts w:ascii="Times New Roman" w:hAnsi="Times New Roman" w:cs="Times New Roman"/>
                <w:szCs w:val="28"/>
              </w:rPr>
              <w:t>Н</w:t>
            </w:r>
            <w:r w:rsidRPr="002A0E42">
              <w:rPr>
                <w:rFonts w:ascii="Times New Roman" w:hAnsi="Times New Roman" w:cs="Times New Roman"/>
                <w:szCs w:val="28"/>
              </w:rPr>
              <w:t>аименование посадок</w:t>
            </w:r>
          </w:p>
        </w:tc>
        <w:tc>
          <w:tcPr>
            <w:tcW w:w="945" w:type="dxa"/>
            <w:vMerge w:val="restart"/>
            <w:vAlign w:val="center"/>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Объем кома, куб. м</w:t>
            </w:r>
          </w:p>
        </w:tc>
        <w:tc>
          <w:tcPr>
            <w:tcW w:w="778" w:type="dxa"/>
            <w:vMerge w:val="restart"/>
            <w:vAlign w:val="center"/>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Единицы измерения</w:t>
            </w:r>
          </w:p>
        </w:tc>
        <w:tc>
          <w:tcPr>
            <w:tcW w:w="1787" w:type="dxa"/>
            <w:vMerge w:val="restart"/>
            <w:vAlign w:val="center"/>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Размер посадочных ям, м</w:t>
            </w:r>
          </w:p>
        </w:tc>
        <w:tc>
          <w:tcPr>
            <w:tcW w:w="884" w:type="dxa"/>
            <w:vMerge w:val="restart"/>
            <w:vAlign w:val="center"/>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Объем ямы, куб. м</w:t>
            </w:r>
          </w:p>
        </w:tc>
        <w:tc>
          <w:tcPr>
            <w:tcW w:w="846" w:type="dxa"/>
            <w:vMerge w:val="restart"/>
            <w:vAlign w:val="center"/>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Площадь ямы, кв. м</w:t>
            </w:r>
          </w:p>
        </w:tc>
        <w:tc>
          <w:tcPr>
            <w:tcW w:w="1867" w:type="dxa"/>
            <w:gridSpan w:val="2"/>
          </w:tcPr>
          <w:p w:rsidR="002301E7" w:rsidRPr="002301E7" w:rsidRDefault="002301E7" w:rsidP="00205E26">
            <w:pPr>
              <w:pStyle w:val="ConsPlusTitle"/>
              <w:spacing w:line="216" w:lineRule="auto"/>
              <w:jc w:val="center"/>
              <w:rPr>
                <w:rFonts w:ascii="Times New Roman" w:hAnsi="Times New Roman" w:cs="Times New Roman"/>
                <w:b w:val="0"/>
                <w:sz w:val="24"/>
                <w:szCs w:val="28"/>
              </w:rPr>
            </w:pPr>
            <w:r w:rsidRPr="002301E7">
              <w:rPr>
                <w:rFonts w:ascii="Times New Roman" w:hAnsi="Times New Roman" w:cs="Times New Roman"/>
                <w:b w:val="0"/>
                <w:szCs w:val="28"/>
              </w:rPr>
              <w:t>Расход растительной земли при замене</w:t>
            </w:r>
          </w:p>
        </w:tc>
      </w:tr>
      <w:tr w:rsidR="002301E7" w:rsidTr="00B327C5">
        <w:trPr>
          <w:trHeight w:val="378"/>
        </w:trPr>
        <w:tc>
          <w:tcPr>
            <w:tcW w:w="2518" w:type="dxa"/>
            <w:vMerge/>
            <w:vAlign w:val="center"/>
          </w:tcPr>
          <w:p w:rsidR="002301E7" w:rsidRPr="002A0E42" w:rsidRDefault="002301E7" w:rsidP="00205E26">
            <w:pPr>
              <w:pStyle w:val="ConsPlusNormal"/>
              <w:spacing w:line="216" w:lineRule="auto"/>
              <w:jc w:val="center"/>
              <w:rPr>
                <w:rFonts w:ascii="Times New Roman" w:hAnsi="Times New Roman" w:cs="Times New Roman"/>
                <w:szCs w:val="28"/>
              </w:rPr>
            </w:pPr>
          </w:p>
        </w:tc>
        <w:tc>
          <w:tcPr>
            <w:tcW w:w="945" w:type="dxa"/>
            <w:vMerge/>
            <w:vAlign w:val="center"/>
          </w:tcPr>
          <w:p w:rsidR="002301E7" w:rsidRPr="002A0E42" w:rsidRDefault="002301E7" w:rsidP="00205E26">
            <w:pPr>
              <w:pStyle w:val="ConsPlusNormal"/>
              <w:spacing w:line="216" w:lineRule="auto"/>
              <w:jc w:val="center"/>
              <w:rPr>
                <w:rFonts w:ascii="Times New Roman" w:hAnsi="Times New Roman" w:cs="Times New Roman"/>
                <w:szCs w:val="28"/>
              </w:rPr>
            </w:pPr>
          </w:p>
        </w:tc>
        <w:tc>
          <w:tcPr>
            <w:tcW w:w="778" w:type="dxa"/>
            <w:vMerge/>
            <w:vAlign w:val="center"/>
          </w:tcPr>
          <w:p w:rsidR="002301E7" w:rsidRPr="002A0E42" w:rsidRDefault="002301E7" w:rsidP="00205E26">
            <w:pPr>
              <w:pStyle w:val="ConsPlusNormal"/>
              <w:spacing w:line="216" w:lineRule="auto"/>
              <w:jc w:val="center"/>
              <w:rPr>
                <w:rFonts w:ascii="Times New Roman" w:hAnsi="Times New Roman" w:cs="Times New Roman"/>
                <w:szCs w:val="28"/>
              </w:rPr>
            </w:pPr>
          </w:p>
        </w:tc>
        <w:tc>
          <w:tcPr>
            <w:tcW w:w="1787" w:type="dxa"/>
            <w:vMerge/>
            <w:vAlign w:val="center"/>
          </w:tcPr>
          <w:p w:rsidR="002301E7" w:rsidRPr="002A0E42" w:rsidRDefault="002301E7" w:rsidP="00205E26">
            <w:pPr>
              <w:pStyle w:val="ConsPlusNormal"/>
              <w:spacing w:line="216" w:lineRule="auto"/>
              <w:jc w:val="center"/>
              <w:rPr>
                <w:rFonts w:ascii="Times New Roman" w:hAnsi="Times New Roman" w:cs="Times New Roman"/>
                <w:szCs w:val="28"/>
              </w:rPr>
            </w:pPr>
          </w:p>
        </w:tc>
        <w:tc>
          <w:tcPr>
            <w:tcW w:w="884" w:type="dxa"/>
            <w:vMerge/>
            <w:vAlign w:val="center"/>
          </w:tcPr>
          <w:p w:rsidR="002301E7" w:rsidRPr="002A0E42" w:rsidRDefault="002301E7" w:rsidP="00205E26">
            <w:pPr>
              <w:pStyle w:val="ConsPlusNormal"/>
              <w:spacing w:line="216" w:lineRule="auto"/>
              <w:jc w:val="center"/>
              <w:rPr>
                <w:rFonts w:ascii="Times New Roman" w:hAnsi="Times New Roman" w:cs="Times New Roman"/>
                <w:szCs w:val="28"/>
              </w:rPr>
            </w:pPr>
          </w:p>
        </w:tc>
        <w:tc>
          <w:tcPr>
            <w:tcW w:w="846" w:type="dxa"/>
            <w:vMerge/>
            <w:vAlign w:val="center"/>
          </w:tcPr>
          <w:p w:rsidR="002301E7" w:rsidRPr="002A0E42" w:rsidRDefault="002301E7" w:rsidP="00205E26">
            <w:pPr>
              <w:pStyle w:val="ConsPlusNormal"/>
              <w:spacing w:line="216" w:lineRule="auto"/>
              <w:jc w:val="center"/>
              <w:rPr>
                <w:rFonts w:ascii="Times New Roman" w:hAnsi="Times New Roman" w:cs="Times New Roman"/>
                <w:szCs w:val="28"/>
              </w:rPr>
            </w:pPr>
          </w:p>
        </w:tc>
        <w:tc>
          <w:tcPr>
            <w:tcW w:w="901" w:type="dxa"/>
          </w:tcPr>
          <w:p w:rsidR="002301E7" w:rsidRPr="002301E7" w:rsidRDefault="002301E7" w:rsidP="00205E26">
            <w:pPr>
              <w:pStyle w:val="ConsPlusTitle"/>
              <w:spacing w:line="216" w:lineRule="auto"/>
              <w:jc w:val="center"/>
              <w:rPr>
                <w:rFonts w:ascii="Times New Roman" w:hAnsi="Times New Roman" w:cs="Times New Roman"/>
                <w:b w:val="0"/>
                <w:szCs w:val="28"/>
              </w:rPr>
            </w:pPr>
            <w:r w:rsidRPr="002301E7">
              <w:rPr>
                <w:rFonts w:ascii="Times New Roman" w:hAnsi="Times New Roman" w:cs="Times New Roman"/>
                <w:b w:val="0"/>
                <w:szCs w:val="28"/>
              </w:rPr>
              <w:t>50%</w:t>
            </w:r>
          </w:p>
        </w:tc>
        <w:tc>
          <w:tcPr>
            <w:tcW w:w="966" w:type="dxa"/>
          </w:tcPr>
          <w:p w:rsidR="002301E7" w:rsidRPr="002301E7" w:rsidRDefault="002301E7" w:rsidP="00205E26">
            <w:pPr>
              <w:pStyle w:val="ConsPlusTitle"/>
              <w:spacing w:line="216" w:lineRule="auto"/>
              <w:jc w:val="center"/>
              <w:rPr>
                <w:rFonts w:ascii="Times New Roman" w:hAnsi="Times New Roman" w:cs="Times New Roman"/>
                <w:b w:val="0"/>
                <w:szCs w:val="28"/>
              </w:rPr>
            </w:pPr>
            <w:r w:rsidRPr="002301E7">
              <w:rPr>
                <w:rFonts w:ascii="Times New Roman" w:hAnsi="Times New Roman" w:cs="Times New Roman"/>
                <w:b w:val="0"/>
                <w:szCs w:val="28"/>
              </w:rPr>
              <w:t>100%</w:t>
            </w:r>
          </w:p>
        </w:tc>
      </w:tr>
      <w:tr w:rsidR="002301E7" w:rsidTr="00B327C5">
        <w:tc>
          <w:tcPr>
            <w:tcW w:w="2518" w:type="dxa"/>
          </w:tcPr>
          <w:p w:rsidR="002301E7" w:rsidRPr="002301E7" w:rsidRDefault="002301E7" w:rsidP="00205E26">
            <w:pPr>
              <w:pStyle w:val="ConsPlusNormal"/>
              <w:spacing w:line="216" w:lineRule="auto"/>
              <w:rPr>
                <w:rFonts w:ascii="Times New Roman" w:hAnsi="Times New Roman" w:cs="Times New Roman"/>
                <w:b/>
                <w:szCs w:val="28"/>
              </w:rPr>
            </w:pPr>
            <w:r w:rsidRPr="002301E7">
              <w:rPr>
                <w:rFonts w:ascii="Times New Roman" w:hAnsi="Times New Roman" w:cs="Times New Roman"/>
                <w:b/>
                <w:szCs w:val="28"/>
              </w:rPr>
              <w:t>Саженцы без кома:</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1,0 x 1,0 x 0,8</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0,63</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0,79</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0,25</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0,565</w:t>
            </w: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хвойные лиственные</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0,7 x 0,7 x 0,6</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0,27</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0,38</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0,11</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0,241</w:t>
            </w:r>
          </w:p>
        </w:tc>
      </w:tr>
      <w:tr w:rsidR="002301E7" w:rsidTr="00B327C5">
        <w:tc>
          <w:tcPr>
            <w:tcW w:w="2518" w:type="dxa"/>
          </w:tcPr>
          <w:p w:rsidR="002301E7" w:rsidRPr="002301E7" w:rsidRDefault="002301E7" w:rsidP="00205E26">
            <w:pPr>
              <w:pStyle w:val="ConsPlusNormal"/>
              <w:spacing w:line="216" w:lineRule="auto"/>
              <w:rPr>
                <w:rFonts w:ascii="Times New Roman" w:hAnsi="Times New Roman" w:cs="Times New Roman"/>
                <w:b/>
                <w:szCs w:val="28"/>
              </w:rPr>
            </w:pPr>
            <w:r w:rsidRPr="002301E7">
              <w:rPr>
                <w:rFonts w:ascii="Times New Roman" w:hAnsi="Times New Roman" w:cs="Times New Roman"/>
                <w:b/>
                <w:szCs w:val="28"/>
              </w:rPr>
              <w:t>Для деревьев с комом:</w:t>
            </w:r>
          </w:p>
        </w:tc>
        <w:tc>
          <w:tcPr>
            <w:tcW w:w="945" w:type="dxa"/>
          </w:tcPr>
          <w:p w:rsidR="002301E7" w:rsidRDefault="002301E7" w:rsidP="00205E26">
            <w:pPr>
              <w:pStyle w:val="ConsPlusTitle"/>
              <w:spacing w:line="216" w:lineRule="auto"/>
              <w:jc w:val="center"/>
              <w:rPr>
                <w:rFonts w:ascii="Times New Roman" w:hAnsi="Times New Roman" w:cs="Times New Roman"/>
                <w:sz w:val="24"/>
                <w:szCs w:val="28"/>
              </w:rPr>
            </w:pPr>
          </w:p>
        </w:tc>
        <w:tc>
          <w:tcPr>
            <w:tcW w:w="778" w:type="dxa"/>
          </w:tcPr>
          <w:p w:rsidR="002301E7" w:rsidRDefault="002301E7" w:rsidP="00205E26">
            <w:pPr>
              <w:pStyle w:val="ConsPlusTitle"/>
              <w:spacing w:line="216" w:lineRule="auto"/>
              <w:jc w:val="center"/>
              <w:rPr>
                <w:rFonts w:ascii="Times New Roman" w:hAnsi="Times New Roman" w:cs="Times New Roman"/>
                <w:sz w:val="24"/>
                <w:szCs w:val="28"/>
              </w:rPr>
            </w:pPr>
          </w:p>
        </w:tc>
        <w:tc>
          <w:tcPr>
            <w:tcW w:w="1787" w:type="dxa"/>
          </w:tcPr>
          <w:p w:rsidR="002301E7" w:rsidRDefault="002301E7" w:rsidP="00205E26">
            <w:pPr>
              <w:pStyle w:val="ConsPlusTitle"/>
              <w:spacing w:line="216" w:lineRule="auto"/>
              <w:jc w:val="center"/>
              <w:rPr>
                <w:rFonts w:ascii="Times New Roman" w:hAnsi="Times New Roman" w:cs="Times New Roman"/>
                <w:sz w:val="24"/>
                <w:szCs w:val="28"/>
              </w:rPr>
            </w:pPr>
          </w:p>
        </w:tc>
        <w:tc>
          <w:tcPr>
            <w:tcW w:w="884" w:type="dxa"/>
          </w:tcPr>
          <w:p w:rsidR="002301E7" w:rsidRDefault="002301E7" w:rsidP="00205E26">
            <w:pPr>
              <w:pStyle w:val="ConsPlusTitle"/>
              <w:spacing w:line="216" w:lineRule="auto"/>
              <w:jc w:val="center"/>
              <w:rPr>
                <w:rFonts w:ascii="Times New Roman" w:hAnsi="Times New Roman" w:cs="Times New Roman"/>
                <w:sz w:val="24"/>
                <w:szCs w:val="28"/>
              </w:rPr>
            </w:pPr>
          </w:p>
        </w:tc>
        <w:tc>
          <w:tcPr>
            <w:tcW w:w="846" w:type="dxa"/>
          </w:tcPr>
          <w:p w:rsidR="002301E7" w:rsidRDefault="002301E7" w:rsidP="00205E26">
            <w:pPr>
              <w:pStyle w:val="ConsPlusTitle"/>
              <w:spacing w:line="216" w:lineRule="auto"/>
              <w:jc w:val="center"/>
              <w:rPr>
                <w:rFonts w:ascii="Times New Roman" w:hAnsi="Times New Roman" w:cs="Times New Roman"/>
                <w:sz w:val="24"/>
                <w:szCs w:val="28"/>
              </w:rPr>
            </w:pPr>
          </w:p>
        </w:tc>
        <w:tc>
          <w:tcPr>
            <w:tcW w:w="901" w:type="dxa"/>
          </w:tcPr>
          <w:p w:rsidR="002301E7" w:rsidRDefault="002301E7" w:rsidP="00205E26">
            <w:pPr>
              <w:pStyle w:val="ConsPlusTitle"/>
              <w:spacing w:line="216" w:lineRule="auto"/>
              <w:jc w:val="center"/>
              <w:rPr>
                <w:rFonts w:ascii="Times New Roman" w:hAnsi="Times New Roman" w:cs="Times New Roman"/>
                <w:sz w:val="24"/>
                <w:szCs w:val="28"/>
              </w:rPr>
            </w:pPr>
          </w:p>
        </w:tc>
        <w:tc>
          <w:tcPr>
            <w:tcW w:w="966" w:type="dxa"/>
          </w:tcPr>
          <w:p w:rsidR="002301E7" w:rsidRDefault="002301E7" w:rsidP="00205E26">
            <w:pPr>
              <w:pStyle w:val="ConsPlusTitle"/>
              <w:spacing w:line="216" w:lineRule="auto"/>
              <w:jc w:val="center"/>
              <w:rPr>
                <w:rFonts w:ascii="Times New Roman" w:hAnsi="Times New Roman" w:cs="Times New Roman"/>
                <w:sz w:val="24"/>
                <w:szCs w:val="28"/>
              </w:rPr>
            </w:pP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0,8 x 0,8 x 0,5</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0,25</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1,5 x 1,5 x 0,85</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1,50</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1,76</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0,48</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1,08</w:t>
            </w: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1,0 x 1,0 x 0,6</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0,6</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1,9 x 1,9 x 0,85</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3,07</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3,61</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0,99</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2,23</w:t>
            </w: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1,3 x 1,3 x 0,6</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1,01</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2,2 x 2,2 x 0,85</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4,11</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4,84</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1,24</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2,97</w:t>
            </w: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1,5 x 1,5 x 0,6</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1,46</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2,4 x 2,4 x 0,85</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5,18</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5,76</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1,49</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3,35</w:t>
            </w: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1,7 x 1,7 x 0,6</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1,88</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2,6 x 2,6 x 0,85</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6,08</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6,76</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1,68</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3,79</w:t>
            </w: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2,0 x 2,0 x 0,6</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3,20</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2,9 x 2,9 x 1,05</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8,83</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8,41</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2,25</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5,06</w:t>
            </w:r>
          </w:p>
        </w:tc>
      </w:tr>
      <w:tr w:rsidR="002301E7" w:rsidRPr="002301E7" w:rsidTr="00B327C5">
        <w:tc>
          <w:tcPr>
            <w:tcW w:w="2518" w:type="dxa"/>
          </w:tcPr>
          <w:p w:rsidR="002301E7" w:rsidRPr="002301E7" w:rsidRDefault="002301E7" w:rsidP="00205E26">
            <w:pPr>
              <w:pStyle w:val="ConsPlusNormal"/>
              <w:spacing w:line="216" w:lineRule="auto"/>
              <w:rPr>
                <w:rFonts w:ascii="Times New Roman" w:hAnsi="Times New Roman" w:cs="Times New Roman"/>
                <w:b/>
                <w:szCs w:val="28"/>
              </w:rPr>
            </w:pPr>
            <w:r w:rsidRPr="002301E7">
              <w:rPr>
                <w:rFonts w:ascii="Times New Roman" w:hAnsi="Times New Roman" w:cs="Times New Roman"/>
                <w:b/>
                <w:szCs w:val="28"/>
              </w:rPr>
              <w:t>Кустарники:</w:t>
            </w:r>
          </w:p>
        </w:tc>
        <w:tc>
          <w:tcPr>
            <w:tcW w:w="945" w:type="dxa"/>
          </w:tcPr>
          <w:p w:rsidR="002301E7" w:rsidRPr="002301E7" w:rsidRDefault="002301E7" w:rsidP="00205E26">
            <w:pPr>
              <w:pStyle w:val="ConsPlusTitle"/>
              <w:spacing w:line="216" w:lineRule="auto"/>
              <w:jc w:val="center"/>
              <w:rPr>
                <w:rFonts w:ascii="Times New Roman" w:hAnsi="Times New Roman" w:cs="Times New Roman"/>
                <w:sz w:val="24"/>
                <w:szCs w:val="28"/>
              </w:rPr>
            </w:pPr>
          </w:p>
        </w:tc>
        <w:tc>
          <w:tcPr>
            <w:tcW w:w="778" w:type="dxa"/>
          </w:tcPr>
          <w:p w:rsidR="002301E7" w:rsidRPr="002301E7" w:rsidRDefault="002301E7" w:rsidP="00205E26">
            <w:pPr>
              <w:pStyle w:val="ConsPlusTitle"/>
              <w:spacing w:line="216" w:lineRule="auto"/>
              <w:jc w:val="center"/>
              <w:rPr>
                <w:rFonts w:ascii="Times New Roman" w:hAnsi="Times New Roman" w:cs="Times New Roman"/>
                <w:sz w:val="24"/>
                <w:szCs w:val="28"/>
              </w:rPr>
            </w:pPr>
          </w:p>
        </w:tc>
        <w:tc>
          <w:tcPr>
            <w:tcW w:w="1787" w:type="dxa"/>
          </w:tcPr>
          <w:p w:rsidR="002301E7" w:rsidRPr="002301E7" w:rsidRDefault="002301E7" w:rsidP="00205E26">
            <w:pPr>
              <w:pStyle w:val="ConsPlusTitle"/>
              <w:spacing w:line="216" w:lineRule="auto"/>
              <w:jc w:val="center"/>
              <w:rPr>
                <w:rFonts w:ascii="Times New Roman" w:hAnsi="Times New Roman" w:cs="Times New Roman"/>
                <w:sz w:val="24"/>
                <w:szCs w:val="28"/>
              </w:rPr>
            </w:pPr>
          </w:p>
        </w:tc>
        <w:tc>
          <w:tcPr>
            <w:tcW w:w="884" w:type="dxa"/>
          </w:tcPr>
          <w:p w:rsidR="002301E7" w:rsidRPr="002301E7" w:rsidRDefault="002301E7" w:rsidP="00205E26">
            <w:pPr>
              <w:pStyle w:val="ConsPlusTitle"/>
              <w:spacing w:line="216" w:lineRule="auto"/>
              <w:jc w:val="center"/>
              <w:rPr>
                <w:rFonts w:ascii="Times New Roman" w:hAnsi="Times New Roman" w:cs="Times New Roman"/>
                <w:sz w:val="24"/>
                <w:szCs w:val="28"/>
              </w:rPr>
            </w:pPr>
          </w:p>
        </w:tc>
        <w:tc>
          <w:tcPr>
            <w:tcW w:w="846" w:type="dxa"/>
          </w:tcPr>
          <w:p w:rsidR="002301E7" w:rsidRPr="002301E7" w:rsidRDefault="002301E7" w:rsidP="00205E26">
            <w:pPr>
              <w:pStyle w:val="ConsPlusTitle"/>
              <w:spacing w:line="216" w:lineRule="auto"/>
              <w:jc w:val="center"/>
              <w:rPr>
                <w:rFonts w:ascii="Times New Roman" w:hAnsi="Times New Roman" w:cs="Times New Roman"/>
                <w:sz w:val="24"/>
                <w:szCs w:val="28"/>
              </w:rPr>
            </w:pPr>
          </w:p>
        </w:tc>
        <w:tc>
          <w:tcPr>
            <w:tcW w:w="901" w:type="dxa"/>
          </w:tcPr>
          <w:p w:rsidR="002301E7" w:rsidRPr="002301E7" w:rsidRDefault="002301E7" w:rsidP="00205E26">
            <w:pPr>
              <w:pStyle w:val="ConsPlusTitle"/>
              <w:spacing w:line="216" w:lineRule="auto"/>
              <w:jc w:val="center"/>
              <w:rPr>
                <w:rFonts w:ascii="Times New Roman" w:hAnsi="Times New Roman" w:cs="Times New Roman"/>
                <w:sz w:val="24"/>
                <w:szCs w:val="28"/>
              </w:rPr>
            </w:pPr>
          </w:p>
        </w:tc>
        <w:tc>
          <w:tcPr>
            <w:tcW w:w="966" w:type="dxa"/>
          </w:tcPr>
          <w:p w:rsidR="002301E7" w:rsidRPr="002301E7" w:rsidRDefault="002301E7" w:rsidP="00205E26">
            <w:pPr>
              <w:pStyle w:val="ConsPlusTitle"/>
              <w:spacing w:line="216" w:lineRule="auto"/>
              <w:jc w:val="center"/>
              <w:rPr>
                <w:rFonts w:ascii="Times New Roman" w:hAnsi="Times New Roman" w:cs="Times New Roman"/>
                <w:sz w:val="24"/>
                <w:szCs w:val="28"/>
              </w:rPr>
            </w:pP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Однорядная живая изгородь без кома</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п. м</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0,5 x 0,5</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0,25</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0,5</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0,1</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0,225</w:t>
            </w: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Двухрядная живая изгородь без кома</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п. м</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0,7 x 0,7</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0,35</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0,7</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0,14</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0,315</w:t>
            </w: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Кустарники в группах без кома</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0,5 x 0,5</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0,14</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0,29</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0,057</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0,127</w:t>
            </w:r>
          </w:p>
        </w:tc>
      </w:tr>
      <w:tr w:rsidR="002301E7" w:rsidTr="00B327C5">
        <w:tc>
          <w:tcPr>
            <w:tcW w:w="2518" w:type="dxa"/>
          </w:tcPr>
          <w:p w:rsidR="002301E7" w:rsidRPr="002301E7" w:rsidRDefault="002301E7" w:rsidP="00205E26">
            <w:pPr>
              <w:pStyle w:val="ConsPlusNormal"/>
              <w:spacing w:line="216" w:lineRule="auto"/>
              <w:rPr>
                <w:rFonts w:ascii="Times New Roman" w:hAnsi="Times New Roman" w:cs="Times New Roman"/>
                <w:b/>
                <w:szCs w:val="28"/>
              </w:rPr>
            </w:pPr>
            <w:r w:rsidRPr="002301E7">
              <w:rPr>
                <w:rFonts w:ascii="Times New Roman" w:hAnsi="Times New Roman" w:cs="Times New Roman"/>
                <w:b/>
                <w:szCs w:val="28"/>
              </w:rPr>
              <w:t>Для кустарников с комом:</w:t>
            </w:r>
          </w:p>
        </w:tc>
        <w:tc>
          <w:tcPr>
            <w:tcW w:w="945" w:type="dxa"/>
          </w:tcPr>
          <w:p w:rsidR="002301E7" w:rsidRPr="002A0E42" w:rsidRDefault="002301E7" w:rsidP="00205E26">
            <w:pPr>
              <w:pStyle w:val="ConsPlusNormal"/>
              <w:spacing w:line="216" w:lineRule="auto"/>
              <w:rPr>
                <w:rFonts w:ascii="Times New Roman" w:hAnsi="Times New Roman" w:cs="Times New Roman"/>
                <w:szCs w:val="28"/>
              </w:rPr>
            </w:pPr>
          </w:p>
        </w:tc>
        <w:tc>
          <w:tcPr>
            <w:tcW w:w="778" w:type="dxa"/>
          </w:tcPr>
          <w:p w:rsidR="002301E7" w:rsidRPr="002A0E42" w:rsidRDefault="002301E7" w:rsidP="00205E26">
            <w:pPr>
              <w:pStyle w:val="ConsPlusNormal"/>
              <w:spacing w:line="216" w:lineRule="auto"/>
              <w:rPr>
                <w:rFonts w:ascii="Times New Roman" w:hAnsi="Times New Roman" w:cs="Times New Roman"/>
                <w:szCs w:val="28"/>
              </w:rPr>
            </w:pPr>
          </w:p>
        </w:tc>
        <w:tc>
          <w:tcPr>
            <w:tcW w:w="1787" w:type="dxa"/>
          </w:tcPr>
          <w:p w:rsidR="002301E7" w:rsidRPr="002A0E42" w:rsidRDefault="002301E7" w:rsidP="00205E26">
            <w:pPr>
              <w:pStyle w:val="ConsPlusNormal"/>
              <w:spacing w:line="216" w:lineRule="auto"/>
              <w:rPr>
                <w:rFonts w:ascii="Times New Roman" w:hAnsi="Times New Roman" w:cs="Times New Roman"/>
                <w:szCs w:val="28"/>
              </w:rPr>
            </w:pPr>
          </w:p>
        </w:tc>
        <w:tc>
          <w:tcPr>
            <w:tcW w:w="884" w:type="dxa"/>
          </w:tcPr>
          <w:p w:rsidR="002301E7" w:rsidRPr="002A0E42" w:rsidRDefault="002301E7" w:rsidP="00205E26">
            <w:pPr>
              <w:pStyle w:val="ConsPlusNormal"/>
              <w:spacing w:line="216" w:lineRule="auto"/>
              <w:rPr>
                <w:rFonts w:ascii="Times New Roman" w:hAnsi="Times New Roman" w:cs="Times New Roman"/>
                <w:szCs w:val="28"/>
              </w:rPr>
            </w:pPr>
          </w:p>
        </w:tc>
        <w:tc>
          <w:tcPr>
            <w:tcW w:w="846" w:type="dxa"/>
          </w:tcPr>
          <w:p w:rsidR="002301E7" w:rsidRPr="002A0E42" w:rsidRDefault="002301E7" w:rsidP="00205E26">
            <w:pPr>
              <w:pStyle w:val="ConsPlusNormal"/>
              <w:spacing w:line="216" w:lineRule="auto"/>
              <w:rPr>
                <w:rFonts w:ascii="Times New Roman" w:hAnsi="Times New Roman" w:cs="Times New Roman"/>
                <w:szCs w:val="28"/>
              </w:rPr>
            </w:pPr>
          </w:p>
        </w:tc>
        <w:tc>
          <w:tcPr>
            <w:tcW w:w="901" w:type="dxa"/>
          </w:tcPr>
          <w:p w:rsidR="002301E7" w:rsidRPr="002A0E42" w:rsidRDefault="002301E7" w:rsidP="00205E26">
            <w:pPr>
              <w:pStyle w:val="ConsPlusNormal"/>
              <w:spacing w:line="216" w:lineRule="auto"/>
              <w:rPr>
                <w:rFonts w:ascii="Times New Roman" w:hAnsi="Times New Roman" w:cs="Times New Roman"/>
                <w:szCs w:val="28"/>
              </w:rPr>
            </w:pPr>
          </w:p>
        </w:tc>
        <w:tc>
          <w:tcPr>
            <w:tcW w:w="966" w:type="dxa"/>
          </w:tcPr>
          <w:p w:rsidR="002301E7" w:rsidRPr="002A0E42" w:rsidRDefault="002301E7" w:rsidP="00205E26">
            <w:pPr>
              <w:pStyle w:val="ConsPlusNormal"/>
              <w:spacing w:line="216" w:lineRule="auto"/>
              <w:rPr>
                <w:rFonts w:ascii="Times New Roman" w:hAnsi="Times New Roman" w:cs="Times New Roman"/>
                <w:szCs w:val="28"/>
              </w:rPr>
            </w:pP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Д - 0,5 Н - 0,4</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0,08</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1,0 x 0,65</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0,51</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0,79</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0,17</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0,39</w:t>
            </w: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Д - 0,8 Н - 0,5</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0,25</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1,5 x 0,85</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1,50</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1,76</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0,48</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1,08</w:t>
            </w:r>
          </w:p>
        </w:tc>
      </w:tr>
      <w:tr w:rsidR="002301E7" w:rsidTr="00B327C5">
        <w:tc>
          <w:tcPr>
            <w:tcW w:w="2518" w:type="dxa"/>
          </w:tcPr>
          <w:p w:rsidR="002301E7" w:rsidRPr="002A0E42" w:rsidRDefault="002301E7" w:rsidP="00205E26">
            <w:pPr>
              <w:pStyle w:val="ConsPlusNormal"/>
              <w:spacing w:line="216" w:lineRule="auto"/>
              <w:rPr>
                <w:rFonts w:ascii="Times New Roman" w:hAnsi="Times New Roman" w:cs="Times New Roman"/>
                <w:szCs w:val="28"/>
              </w:rPr>
            </w:pPr>
            <w:r w:rsidRPr="002A0E42">
              <w:rPr>
                <w:rFonts w:ascii="Times New Roman" w:hAnsi="Times New Roman" w:cs="Times New Roman"/>
                <w:szCs w:val="28"/>
              </w:rPr>
              <w:t>Д - 1,0 Н - 0,6</w:t>
            </w:r>
          </w:p>
        </w:tc>
        <w:tc>
          <w:tcPr>
            <w:tcW w:w="945"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0,6</w:t>
            </w:r>
          </w:p>
        </w:tc>
        <w:tc>
          <w:tcPr>
            <w:tcW w:w="778"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шт.</w:t>
            </w:r>
          </w:p>
        </w:tc>
        <w:tc>
          <w:tcPr>
            <w:tcW w:w="1787"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1,9 x 1,9 x 0,85</w:t>
            </w:r>
          </w:p>
        </w:tc>
        <w:tc>
          <w:tcPr>
            <w:tcW w:w="884"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3,07</w:t>
            </w:r>
          </w:p>
        </w:tc>
        <w:tc>
          <w:tcPr>
            <w:tcW w:w="84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3,61</w:t>
            </w:r>
          </w:p>
        </w:tc>
        <w:tc>
          <w:tcPr>
            <w:tcW w:w="901"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0,99</w:t>
            </w:r>
          </w:p>
        </w:tc>
        <w:tc>
          <w:tcPr>
            <w:tcW w:w="966" w:type="dxa"/>
          </w:tcPr>
          <w:p w:rsidR="002301E7" w:rsidRPr="002A0E42" w:rsidRDefault="002301E7" w:rsidP="00205E26">
            <w:pPr>
              <w:pStyle w:val="ConsPlusNormal"/>
              <w:spacing w:line="216" w:lineRule="auto"/>
              <w:jc w:val="center"/>
              <w:rPr>
                <w:rFonts w:ascii="Times New Roman" w:hAnsi="Times New Roman" w:cs="Times New Roman"/>
                <w:szCs w:val="28"/>
              </w:rPr>
            </w:pPr>
            <w:r w:rsidRPr="002A0E42">
              <w:rPr>
                <w:rFonts w:ascii="Times New Roman" w:hAnsi="Times New Roman" w:cs="Times New Roman"/>
                <w:szCs w:val="28"/>
              </w:rPr>
              <w:t>2,23</w:t>
            </w:r>
          </w:p>
        </w:tc>
      </w:tr>
    </w:tbl>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Title"/>
        <w:spacing w:line="216" w:lineRule="auto"/>
        <w:jc w:val="center"/>
        <w:outlineLvl w:val="2"/>
        <w:rPr>
          <w:rFonts w:ascii="Times New Roman" w:hAnsi="Times New Roman" w:cs="Times New Roman"/>
          <w:sz w:val="24"/>
          <w:szCs w:val="28"/>
        </w:rPr>
      </w:pPr>
      <w:bookmarkStart w:id="7" w:name="P1359"/>
      <w:bookmarkEnd w:id="7"/>
      <w:r w:rsidRPr="002A0E42">
        <w:rPr>
          <w:rFonts w:ascii="Times New Roman" w:hAnsi="Times New Roman" w:cs="Times New Roman"/>
          <w:sz w:val="24"/>
          <w:szCs w:val="28"/>
        </w:rPr>
        <w:t>Таблица 2. МАКСИМАЛЬНОЕ КОЛИЧЕСТВО ДЕРЕВЬЕВ</w:t>
      </w:r>
    </w:p>
    <w:p w:rsidR="000C618E" w:rsidRDefault="000C618E" w:rsidP="00205E26">
      <w:pPr>
        <w:pStyle w:val="ConsPlusTitle"/>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И КУСТАРНИКОВ НА 1 ГА ОЗЕЛЕНЕННОЙ ТЕРРИТОРИИ</w:t>
      </w:r>
    </w:p>
    <w:p w:rsidR="002301E7" w:rsidRDefault="002301E7" w:rsidP="00205E26">
      <w:pPr>
        <w:pStyle w:val="ConsPlusTitle"/>
        <w:spacing w:line="216" w:lineRule="auto"/>
        <w:jc w:val="center"/>
        <w:rPr>
          <w:rFonts w:ascii="Times New Roman" w:hAnsi="Times New Roman" w:cs="Times New Roman"/>
          <w:sz w:val="24"/>
          <w:szCs w:val="28"/>
        </w:rPr>
      </w:pPr>
    </w:p>
    <w:tbl>
      <w:tblPr>
        <w:tblStyle w:val="a8"/>
        <w:tblW w:w="0" w:type="auto"/>
        <w:tblLook w:val="04A0"/>
      </w:tblPr>
      <w:tblGrid>
        <w:gridCol w:w="3242"/>
        <w:gridCol w:w="3136"/>
        <w:gridCol w:w="3192"/>
      </w:tblGrid>
      <w:tr w:rsidR="002301E7" w:rsidTr="002301E7">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Типы объектов</w:t>
            </w:r>
          </w:p>
        </w:tc>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Деревья, штук</w:t>
            </w:r>
          </w:p>
        </w:tc>
        <w:tc>
          <w:tcPr>
            <w:tcW w:w="3474"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Кустарники, штук</w:t>
            </w:r>
          </w:p>
        </w:tc>
      </w:tr>
      <w:tr w:rsidR="002301E7" w:rsidTr="00205E26">
        <w:tc>
          <w:tcPr>
            <w:tcW w:w="10420" w:type="dxa"/>
            <w:gridSpan w:val="3"/>
          </w:tcPr>
          <w:p w:rsidR="002301E7" w:rsidRDefault="002301E7" w:rsidP="00205E26">
            <w:pPr>
              <w:pStyle w:val="ConsPlusTitle"/>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Озелененные территории общего пользования</w:t>
            </w:r>
          </w:p>
        </w:tc>
      </w:tr>
      <w:tr w:rsidR="002301E7" w:rsidTr="002301E7">
        <w:tc>
          <w:tcPr>
            <w:tcW w:w="3473"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Парки общегородские и районные</w:t>
            </w:r>
          </w:p>
        </w:tc>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120 - 170</w:t>
            </w:r>
          </w:p>
        </w:tc>
        <w:tc>
          <w:tcPr>
            <w:tcW w:w="3474"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800 - 1000</w:t>
            </w:r>
          </w:p>
        </w:tc>
      </w:tr>
      <w:tr w:rsidR="002301E7" w:rsidTr="002301E7">
        <w:tc>
          <w:tcPr>
            <w:tcW w:w="3473"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Скверы</w:t>
            </w:r>
          </w:p>
        </w:tc>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100 - 130</w:t>
            </w:r>
          </w:p>
        </w:tc>
        <w:tc>
          <w:tcPr>
            <w:tcW w:w="3474"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1000 - 1300</w:t>
            </w:r>
          </w:p>
        </w:tc>
      </w:tr>
      <w:tr w:rsidR="002301E7" w:rsidTr="002301E7">
        <w:tc>
          <w:tcPr>
            <w:tcW w:w="3473"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Бульвары</w:t>
            </w:r>
          </w:p>
        </w:tc>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200 - 300</w:t>
            </w:r>
          </w:p>
        </w:tc>
        <w:tc>
          <w:tcPr>
            <w:tcW w:w="3474"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1200 - 1300</w:t>
            </w:r>
          </w:p>
        </w:tc>
      </w:tr>
      <w:tr w:rsidR="002301E7" w:rsidTr="002301E7">
        <w:tc>
          <w:tcPr>
            <w:tcW w:w="3473" w:type="dxa"/>
          </w:tcPr>
          <w:p w:rsidR="002301E7" w:rsidRDefault="002301E7" w:rsidP="00205E26">
            <w:pPr>
              <w:pStyle w:val="ConsPlusTitle"/>
              <w:spacing w:line="216" w:lineRule="auto"/>
              <w:jc w:val="center"/>
              <w:rPr>
                <w:rFonts w:ascii="Times New Roman" w:hAnsi="Times New Roman" w:cs="Times New Roman"/>
                <w:sz w:val="24"/>
                <w:szCs w:val="28"/>
              </w:rPr>
            </w:pPr>
          </w:p>
        </w:tc>
        <w:tc>
          <w:tcPr>
            <w:tcW w:w="3473" w:type="dxa"/>
          </w:tcPr>
          <w:p w:rsidR="002301E7" w:rsidRDefault="002301E7" w:rsidP="00205E26">
            <w:pPr>
              <w:pStyle w:val="ConsPlusTitle"/>
              <w:spacing w:line="216" w:lineRule="auto"/>
              <w:jc w:val="center"/>
              <w:rPr>
                <w:rFonts w:ascii="Times New Roman" w:hAnsi="Times New Roman" w:cs="Times New Roman"/>
                <w:sz w:val="24"/>
                <w:szCs w:val="28"/>
              </w:rPr>
            </w:pPr>
          </w:p>
        </w:tc>
        <w:tc>
          <w:tcPr>
            <w:tcW w:w="3474" w:type="dxa"/>
          </w:tcPr>
          <w:p w:rsidR="002301E7" w:rsidRDefault="002301E7" w:rsidP="00205E26">
            <w:pPr>
              <w:pStyle w:val="ConsPlusTitle"/>
              <w:spacing w:line="216" w:lineRule="auto"/>
              <w:jc w:val="center"/>
              <w:rPr>
                <w:rFonts w:ascii="Times New Roman" w:hAnsi="Times New Roman" w:cs="Times New Roman"/>
                <w:sz w:val="24"/>
                <w:szCs w:val="28"/>
              </w:rPr>
            </w:pPr>
          </w:p>
        </w:tc>
      </w:tr>
      <w:tr w:rsidR="002301E7" w:rsidTr="00205E26">
        <w:tc>
          <w:tcPr>
            <w:tcW w:w="10420" w:type="dxa"/>
            <w:gridSpan w:val="3"/>
          </w:tcPr>
          <w:p w:rsidR="002301E7" w:rsidRDefault="002301E7" w:rsidP="00205E26">
            <w:pPr>
              <w:pStyle w:val="ConsPlusTitle"/>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Озелененные территории на участках застройки</w:t>
            </w:r>
          </w:p>
        </w:tc>
      </w:tr>
      <w:tr w:rsidR="002301E7" w:rsidTr="002301E7">
        <w:tc>
          <w:tcPr>
            <w:tcW w:w="3473"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жилой застройки</w:t>
            </w:r>
          </w:p>
        </w:tc>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100 - 120</w:t>
            </w:r>
          </w:p>
        </w:tc>
        <w:tc>
          <w:tcPr>
            <w:tcW w:w="3474"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400 - 480</w:t>
            </w:r>
          </w:p>
        </w:tc>
      </w:tr>
      <w:tr w:rsidR="002301E7" w:rsidTr="002301E7">
        <w:tc>
          <w:tcPr>
            <w:tcW w:w="3473"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детских садов и яслей</w:t>
            </w:r>
          </w:p>
        </w:tc>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160 - 200</w:t>
            </w:r>
          </w:p>
        </w:tc>
        <w:tc>
          <w:tcPr>
            <w:tcW w:w="3474"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640 - 800</w:t>
            </w:r>
          </w:p>
        </w:tc>
      </w:tr>
      <w:tr w:rsidR="002301E7" w:rsidTr="002301E7">
        <w:tc>
          <w:tcPr>
            <w:tcW w:w="3473"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школ</w:t>
            </w:r>
          </w:p>
        </w:tc>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140 - 180</w:t>
            </w:r>
          </w:p>
        </w:tc>
        <w:tc>
          <w:tcPr>
            <w:tcW w:w="3474"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560 - 720</w:t>
            </w:r>
          </w:p>
        </w:tc>
      </w:tr>
      <w:tr w:rsidR="002301E7" w:rsidTr="002301E7">
        <w:tc>
          <w:tcPr>
            <w:tcW w:w="3473"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Спортивные комплексы</w:t>
            </w:r>
          </w:p>
        </w:tc>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100 - 130</w:t>
            </w:r>
          </w:p>
        </w:tc>
        <w:tc>
          <w:tcPr>
            <w:tcW w:w="3474"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400 - 520</w:t>
            </w:r>
          </w:p>
        </w:tc>
      </w:tr>
      <w:tr w:rsidR="002301E7" w:rsidTr="002301E7">
        <w:tc>
          <w:tcPr>
            <w:tcW w:w="3473"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Больницы и лечебные учреждения</w:t>
            </w:r>
          </w:p>
        </w:tc>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180 - 250</w:t>
            </w:r>
          </w:p>
        </w:tc>
        <w:tc>
          <w:tcPr>
            <w:tcW w:w="3474"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720 - 1000</w:t>
            </w:r>
          </w:p>
        </w:tc>
      </w:tr>
      <w:tr w:rsidR="002301E7" w:rsidTr="002301E7">
        <w:tc>
          <w:tcPr>
            <w:tcW w:w="3473"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промышленных предприятий</w:t>
            </w:r>
          </w:p>
        </w:tc>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150 - 180 &lt;*&gt;</w:t>
            </w:r>
          </w:p>
        </w:tc>
        <w:tc>
          <w:tcPr>
            <w:tcW w:w="3474"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600 - 720</w:t>
            </w:r>
          </w:p>
        </w:tc>
      </w:tr>
      <w:tr w:rsidR="002301E7" w:rsidTr="00205E26">
        <w:tc>
          <w:tcPr>
            <w:tcW w:w="10420" w:type="dxa"/>
            <w:gridSpan w:val="3"/>
          </w:tcPr>
          <w:p w:rsidR="002301E7" w:rsidRDefault="002301E7" w:rsidP="00205E26">
            <w:pPr>
              <w:pStyle w:val="ConsPlusTitle"/>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Озелененные территории специального назначения</w:t>
            </w:r>
          </w:p>
        </w:tc>
      </w:tr>
      <w:tr w:rsidR="002301E7" w:rsidTr="002301E7">
        <w:tc>
          <w:tcPr>
            <w:tcW w:w="3473"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Улицы, набережные &lt;**&gt;</w:t>
            </w:r>
          </w:p>
        </w:tc>
        <w:tc>
          <w:tcPr>
            <w:tcW w:w="3473"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150 - 180</w:t>
            </w:r>
          </w:p>
        </w:tc>
        <w:tc>
          <w:tcPr>
            <w:tcW w:w="3474"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600 - 720</w:t>
            </w:r>
          </w:p>
        </w:tc>
      </w:tr>
      <w:tr w:rsidR="002301E7" w:rsidTr="00205E26">
        <w:tc>
          <w:tcPr>
            <w:tcW w:w="3473"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Санитарно-защитные зоны</w:t>
            </w:r>
          </w:p>
        </w:tc>
        <w:tc>
          <w:tcPr>
            <w:tcW w:w="6947" w:type="dxa"/>
            <w:gridSpan w:val="2"/>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 зависимости от процента озеленения зоны &lt;***&gt;</w:t>
            </w:r>
          </w:p>
        </w:tc>
      </w:tr>
      <w:tr w:rsidR="002301E7" w:rsidTr="00205E26">
        <w:tc>
          <w:tcPr>
            <w:tcW w:w="10420" w:type="dxa"/>
            <w:gridSpan w:val="3"/>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&lt;*&gt; В зависимости от профиля предприятия.</w:t>
            </w:r>
          </w:p>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&lt;**&gt; На 1 км при условии допустимости насаждений.</w:t>
            </w:r>
          </w:p>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lastRenderedPageBreak/>
              <w:t xml:space="preserve">&lt;***&gt; В соответствии с </w:t>
            </w:r>
            <w:hyperlink r:id="rId51" w:history="1">
              <w:r w:rsidRPr="002A0E42">
                <w:rPr>
                  <w:rStyle w:val="a3"/>
                  <w:rFonts w:ascii="Times New Roman" w:hAnsi="Times New Roman" w:cs="Times New Roman"/>
                  <w:sz w:val="24"/>
                  <w:szCs w:val="28"/>
                </w:rPr>
                <w:t>пунктом 2.28</w:t>
              </w:r>
            </w:hyperlink>
            <w:r w:rsidRPr="002A0E42">
              <w:rPr>
                <w:rFonts w:ascii="Times New Roman" w:hAnsi="Times New Roman" w:cs="Times New Roman"/>
                <w:sz w:val="24"/>
                <w:szCs w:val="28"/>
              </w:rPr>
              <w:t xml:space="preserve"> СанПиН 2.2.1/2.1.1.1031</w:t>
            </w:r>
          </w:p>
        </w:tc>
      </w:tr>
    </w:tbl>
    <w:p w:rsidR="002301E7" w:rsidRPr="002A0E42" w:rsidRDefault="002301E7" w:rsidP="00205E26">
      <w:pPr>
        <w:pStyle w:val="ConsPlusTitle"/>
        <w:spacing w:line="216" w:lineRule="auto"/>
        <w:jc w:val="center"/>
        <w:rPr>
          <w:rFonts w:ascii="Times New Roman" w:hAnsi="Times New Roman" w:cs="Times New Roman"/>
          <w:sz w:val="24"/>
          <w:szCs w:val="28"/>
        </w:rPr>
      </w:pPr>
    </w:p>
    <w:p w:rsidR="000C618E" w:rsidRPr="002A0E42" w:rsidRDefault="000C618E" w:rsidP="00205E26">
      <w:pPr>
        <w:pStyle w:val="ConsPlusTitle"/>
        <w:spacing w:line="216" w:lineRule="auto"/>
        <w:jc w:val="center"/>
        <w:outlineLvl w:val="2"/>
        <w:rPr>
          <w:rFonts w:ascii="Times New Roman" w:hAnsi="Times New Roman" w:cs="Times New Roman"/>
          <w:sz w:val="24"/>
          <w:szCs w:val="28"/>
        </w:rPr>
      </w:pPr>
      <w:bookmarkStart w:id="8" w:name="P1404"/>
      <w:bookmarkEnd w:id="8"/>
      <w:r w:rsidRPr="002A0E42">
        <w:rPr>
          <w:rFonts w:ascii="Times New Roman" w:hAnsi="Times New Roman" w:cs="Times New Roman"/>
          <w:sz w:val="24"/>
          <w:szCs w:val="28"/>
        </w:rPr>
        <w:t>Таблица 3. ДОЛЯ ЦВЕТНИКОВ</w:t>
      </w:r>
    </w:p>
    <w:p w:rsidR="000C618E" w:rsidRDefault="000C618E" w:rsidP="00205E26">
      <w:pPr>
        <w:pStyle w:val="ConsPlusTitle"/>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НА ОЗЕЛЕНЕННЫХ ТЕРРИТОРИЯХ ОБЪЕКТОВ РЕКРЕАЦИИ</w:t>
      </w:r>
    </w:p>
    <w:p w:rsidR="002301E7" w:rsidRDefault="002301E7" w:rsidP="00205E26">
      <w:pPr>
        <w:pStyle w:val="ConsPlusTitle"/>
        <w:spacing w:line="216" w:lineRule="auto"/>
        <w:jc w:val="center"/>
        <w:rPr>
          <w:rFonts w:ascii="Times New Roman" w:hAnsi="Times New Roman" w:cs="Times New Roman"/>
          <w:sz w:val="24"/>
          <w:szCs w:val="28"/>
        </w:rPr>
      </w:pPr>
    </w:p>
    <w:tbl>
      <w:tblPr>
        <w:tblStyle w:val="a8"/>
        <w:tblW w:w="0" w:type="auto"/>
        <w:tblLook w:val="04A0"/>
      </w:tblPr>
      <w:tblGrid>
        <w:gridCol w:w="4780"/>
        <w:gridCol w:w="4790"/>
      </w:tblGrid>
      <w:tr w:rsidR="002301E7" w:rsidTr="00205E26">
        <w:tc>
          <w:tcPr>
            <w:tcW w:w="5210" w:type="dxa"/>
            <w:vAlign w:val="center"/>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Виды объектов рекреации</w:t>
            </w:r>
          </w:p>
        </w:tc>
        <w:tc>
          <w:tcPr>
            <w:tcW w:w="5210" w:type="dxa"/>
            <w:vAlign w:val="center"/>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Удельный вес цветников &lt;*&gt; от площади озеленения объектов, проценты</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Парки</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2,0 - 2,5</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Сады</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2,5 - 3,0</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Скверы</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4,0 - 5,0</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Бульвары</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3,0 - 4,0</w:t>
            </w:r>
          </w:p>
        </w:tc>
      </w:tr>
      <w:tr w:rsidR="002301E7" w:rsidTr="00205E26">
        <w:tc>
          <w:tcPr>
            <w:tcW w:w="10420" w:type="dxa"/>
            <w:gridSpan w:val="2"/>
          </w:tcPr>
          <w:p w:rsidR="002301E7" w:rsidRPr="002301E7" w:rsidRDefault="002301E7" w:rsidP="00205E26">
            <w:pPr>
              <w:pStyle w:val="ConsPlusTitle"/>
              <w:spacing w:line="216" w:lineRule="auto"/>
              <w:rPr>
                <w:rFonts w:ascii="Times New Roman" w:hAnsi="Times New Roman" w:cs="Times New Roman"/>
                <w:b w:val="0"/>
                <w:sz w:val="24"/>
                <w:szCs w:val="28"/>
              </w:rPr>
            </w:pPr>
            <w:r w:rsidRPr="002301E7">
              <w:rPr>
                <w:rFonts w:ascii="Times New Roman" w:hAnsi="Times New Roman" w:cs="Times New Roman"/>
                <w:b w:val="0"/>
                <w:sz w:val="24"/>
                <w:szCs w:val="28"/>
              </w:rPr>
              <w:t>&lt;*&gt; В том числе не менее половины от площади цветника следует формировать из многолетников</w:t>
            </w:r>
          </w:p>
        </w:tc>
      </w:tr>
    </w:tbl>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Title"/>
        <w:spacing w:line="216" w:lineRule="auto"/>
        <w:jc w:val="center"/>
        <w:outlineLvl w:val="2"/>
        <w:rPr>
          <w:rFonts w:ascii="Times New Roman" w:hAnsi="Times New Roman" w:cs="Times New Roman"/>
          <w:sz w:val="24"/>
          <w:szCs w:val="28"/>
        </w:rPr>
      </w:pPr>
      <w:bookmarkStart w:id="9" w:name="P1419"/>
      <w:bookmarkEnd w:id="9"/>
      <w:r w:rsidRPr="002A0E42">
        <w:rPr>
          <w:rFonts w:ascii="Times New Roman" w:hAnsi="Times New Roman" w:cs="Times New Roman"/>
          <w:sz w:val="24"/>
          <w:szCs w:val="28"/>
        </w:rPr>
        <w:t>Таблица 4. ОБЕСПЕЧЕННОСТЬ ОЗЕЛЕНЕННЫМИ ТЕРРИТОРИЯМИ</w:t>
      </w:r>
    </w:p>
    <w:p w:rsidR="000C618E" w:rsidRPr="002A0E42" w:rsidRDefault="000C618E" w:rsidP="00205E26">
      <w:pPr>
        <w:pStyle w:val="ConsPlusTitle"/>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УЧАСТКОВ ОБЩЕСТВЕННОЙ, ЖИЛОЙ И ПРОИЗВОДСТВЕННОЙ ЗАСТРОЙКИ</w:t>
      </w:r>
    </w:p>
    <w:p w:rsidR="000C618E" w:rsidRDefault="000C618E" w:rsidP="00205E26">
      <w:pPr>
        <w:pStyle w:val="ConsPlusNormal"/>
        <w:spacing w:line="216" w:lineRule="auto"/>
        <w:rPr>
          <w:rFonts w:ascii="Times New Roman" w:hAnsi="Times New Roman" w:cs="Times New Roman"/>
          <w:sz w:val="24"/>
          <w:szCs w:val="28"/>
        </w:rPr>
      </w:pPr>
    </w:p>
    <w:tbl>
      <w:tblPr>
        <w:tblStyle w:val="a8"/>
        <w:tblW w:w="0" w:type="auto"/>
        <w:tblLook w:val="04A0"/>
      </w:tblPr>
      <w:tblGrid>
        <w:gridCol w:w="4826"/>
        <w:gridCol w:w="4744"/>
      </w:tblGrid>
      <w:tr w:rsidR="002301E7" w:rsidTr="002301E7">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Территории участков общественной, жилой, производственной застройки</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Территории озеленения, проценты</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детских садов - яслей</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не менее 50</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школ</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не менее 40</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больниц</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50 - 65</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культурно-просветительных учреждений</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20 - 30</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территории ВУЗов</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30 - 40</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техникумов</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не менее 40</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профтехучилищ</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не менее 40</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жилой застройки</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40 - 6</w:t>
            </w:r>
          </w:p>
        </w:tc>
      </w:tr>
      <w:tr w:rsidR="002301E7" w:rsidTr="002301E7">
        <w:tc>
          <w:tcPr>
            <w:tcW w:w="5210" w:type="dxa"/>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Участки производственной застройки</w:t>
            </w:r>
          </w:p>
        </w:tc>
        <w:tc>
          <w:tcPr>
            <w:tcW w:w="5210" w:type="dxa"/>
          </w:tcPr>
          <w:p w:rsidR="002301E7" w:rsidRPr="002A0E42" w:rsidRDefault="002301E7"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10 - 15</w:t>
            </w:r>
          </w:p>
        </w:tc>
      </w:tr>
      <w:tr w:rsidR="002301E7" w:rsidTr="00205E26">
        <w:tc>
          <w:tcPr>
            <w:tcW w:w="10420" w:type="dxa"/>
            <w:gridSpan w:val="2"/>
          </w:tcPr>
          <w:p w:rsidR="002301E7" w:rsidRPr="002A0E42" w:rsidRDefault="002301E7"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&lt;*&gt; В зависимости от отраслевой направленности производства</w:t>
            </w:r>
          </w:p>
        </w:tc>
      </w:tr>
    </w:tbl>
    <w:p w:rsidR="00B327C5" w:rsidRDefault="00B327C5" w:rsidP="00205E26">
      <w:pPr>
        <w:pStyle w:val="ConsPlusTitle"/>
        <w:spacing w:line="216" w:lineRule="auto"/>
        <w:jc w:val="center"/>
        <w:outlineLvl w:val="2"/>
        <w:rPr>
          <w:rFonts w:ascii="Times New Roman" w:hAnsi="Times New Roman" w:cs="Times New Roman"/>
          <w:sz w:val="24"/>
          <w:szCs w:val="28"/>
        </w:rPr>
      </w:pPr>
      <w:bookmarkStart w:id="10" w:name="P1444"/>
      <w:bookmarkEnd w:id="10"/>
    </w:p>
    <w:p w:rsidR="000C618E" w:rsidRPr="002A0E42" w:rsidRDefault="000C618E" w:rsidP="00205E26">
      <w:pPr>
        <w:pStyle w:val="ConsPlusTitle"/>
        <w:spacing w:line="216" w:lineRule="auto"/>
        <w:jc w:val="center"/>
        <w:outlineLvl w:val="2"/>
        <w:rPr>
          <w:rFonts w:ascii="Times New Roman" w:hAnsi="Times New Roman" w:cs="Times New Roman"/>
          <w:sz w:val="24"/>
          <w:szCs w:val="28"/>
        </w:rPr>
      </w:pPr>
      <w:r w:rsidRPr="002A0E42">
        <w:rPr>
          <w:rFonts w:ascii="Times New Roman" w:hAnsi="Times New Roman" w:cs="Times New Roman"/>
          <w:sz w:val="24"/>
          <w:szCs w:val="28"/>
        </w:rPr>
        <w:t>Таблица 5. ВИДЫ РАСТЕНИЙ В РАЗЛИЧНЫХ КАТЕГОРИЯХ НАСАЖДЕНИЙ</w:t>
      </w:r>
    </w:p>
    <w:p w:rsidR="000C618E" w:rsidRDefault="000C618E" w:rsidP="00205E26">
      <w:pPr>
        <w:spacing w:after="0" w:line="216" w:lineRule="auto"/>
        <w:rPr>
          <w:rFonts w:ascii="Times New Roman" w:hAnsi="Times New Roman" w:cs="Times New Roman"/>
          <w:sz w:val="24"/>
          <w:szCs w:val="28"/>
        </w:rPr>
      </w:pPr>
    </w:p>
    <w:tbl>
      <w:tblPr>
        <w:tblStyle w:val="a8"/>
        <w:tblW w:w="0" w:type="auto"/>
        <w:jc w:val="center"/>
        <w:tblLayout w:type="fixed"/>
        <w:tblLook w:val="04A0"/>
      </w:tblPr>
      <w:tblGrid>
        <w:gridCol w:w="3369"/>
        <w:gridCol w:w="981"/>
        <w:gridCol w:w="1417"/>
        <w:gridCol w:w="1276"/>
        <w:gridCol w:w="1418"/>
        <w:gridCol w:w="1275"/>
      </w:tblGrid>
      <w:tr w:rsidR="001C419A" w:rsidTr="001C419A">
        <w:trPr>
          <w:jc w:val="center"/>
        </w:trPr>
        <w:tc>
          <w:tcPr>
            <w:tcW w:w="3369" w:type="dxa"/>
            <w:vMerge w:val="restart"/>
          </w:tcPr>
          <w:p w:rsidR="001C419A" w:rsidRDefault="001C419A" w:rsidP="00205E26">
            <w:pPr>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Название растений</w:t>
            </w:r>
          </w:p>
        </w:tc>
        <w:tc>
          <w:tcPr>
            <w:tcW w:w="6367" w:type="dxa"/>
            <w:gridSpan w:val="5"/>
          </w:tcPr>
          <w:p w:rsidR="001C419A" w:rsidRDefault="001C419A" w:rsidP="00205E26">
            <w:pPr>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Рекомендации к использованию в следующих категориях насаждений</w:t>
            </w:r>
          </w:p>
        </w:tc>
      </w:tr>
      <w:tr w:rsidR="001C419A" w:rsidTr="001C419A">
        <w:trPr>
          <w:jc w:val="center"/>
        </w:trPr>
        <w:tc>
          <w:tcPr>
            <w:tcW w:w="3369" w:type="dxa"/>
            <w:vMerge/>
          </w:tcPr>
          <w:p w:rsidR="001C419A" w:rsidRDefault="001C419A" w:rsidP="00205E26">
            <w:pPr>
              <w:spacing w:line="216" w:lineRule="auto"/>
              <w:jc w:val="center"/>
              <w:rPr>
                <w:rFonts w:ascii="Times New Roman" w:hAnsi="Times New Roman" w:cs="Times New Roman"/>
                <w:sz w:val="24"/>
                <w:szCs w:val="28"/>
              </w:rPr>
            </w:pPr>
          </w:p>
        </w:tc>
        <w:tc>
          <w:tcPr>
            <w:tcW w:w="981" w:type="dxa"/>
            <w:vAlign w:val="center"/>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садов, парков</w:t>
            </w:r>
          </w:p>
        </w:tc>
        <w:tc>
          <w:tcPr>
            <w:tcW w:w="1417" w:type="dxa"/>
            <w:vAlign w:val="center"/>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скверов, бульваров</w:t>
            </w:r>
          </w:p>
        </w:tc>
        <w:tc>
          <w:tcPr>
            <w:tcW w:w="1276" w:type="dxa"/>
            <w:vAlign w:val="center"/>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улиц и дорог</w:t>
            </w:r>
          </w:p>
        </w:tc>
        <w:tc>
          <w:tcPr>
            <w:tcW w:w="1418" w:type="dxa"/>
            <w:vAlign w:val="center"/>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внутриквартальных</w:t>
            </w:r>
          </w:p>
        </w:tc>
        <w:tc>
          <w:tcPr>
            <w:tcW w:w="1275" w:type="dxa"/>
            <w:vAlign w:val="center"/>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специальных</w:t>
            </w:r>
          </w:p>
        </w:tc>
      </w:tr>
      <w:tr w:rsidR="001C419A" w:rsidTr="001C419A">
        <w:trPr>
          <w:jc w:val="center"/>
        </w:trPr>
        <w:tc>
          <w:tcPr>
            <w:tcW w:w="9736" w:type="dxa"/>
            <w:gridSpan w:val="6"/>
          </w:tcPr>
          <w:p w:rsidR="001C419A" w:rsidRDefault="001C419A" w:rsidP="00205E26">
            <w:pPr>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Деревья</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Ель колючая</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Лиственница русская</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Туя западная</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только ул., с огр.</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Белая акация</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Береза повислая</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только ул., с огр.</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Боярышник даурский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Боярышник колючий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Боярышник кроваво-красный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Боярышник Максимовича</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Боярышник полумягкий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Боярышник приречный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Вишня обыкновенная</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Вяз гладкий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Вяз приземистый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Груша обыкновенная</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маг. с огр.</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Груша уссурийская</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lastRenderedPageBreak/>
              <w:t>Дуб красный (северный)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Дуб черешчатый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Жостер слабительный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Ива белая</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бульв. с огр.</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только ул.</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Ива ломкая</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Ива ломкая (ф. шаровидная)</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Клен Гиннала</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Клен остролистный и его формы</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Клен серебристый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бульв. с огр.</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Клен татарский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1C419A" w:rsidTr="001C419A">
        <w:trPr>
          <w:jc w:val="center"/>
        </w:trPr>
        <w:tc>
          <w:tcPr>
            <w:tcW w:w="3369" w:type="dxa"/>
          </w:tcPr>
          <w:p w:rsidR="001C419A" w:rsidRPr="002A0E42" w:rsidRDefault="001C419A"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Конский каштан обыкновенный</w:t>
            </w:r>
          </w:p>
        </w:tc>
        <w:tc>
          <w:tcPr>
            <w:tcW w:w="981"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1C419A" w:rsidRPr="002A0E42" w:rsidRDefault="001C419A"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Липа голландская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Липа мелколистная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Липа крупнолистная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Лох узколистный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Орех маньчжурский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бульв.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Рябина гибридная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Рябина обыкновенная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Рябина обыкновенная (ф. плакучая)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(только для улиц)</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Тополь бальзамический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Тополь белый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бульв.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только ул.,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Тополь берлинский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Тополь канадский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Тополь китайский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бульв.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только ул.</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Тополь советский (ф. пирамидальный)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Тополь черный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Черемуха Маака</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Черемуха обыкновенная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Яблоня домашняя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Яблоня Недзведского</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Яблоня ягодная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Ясень пенсильванский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Ясень обыкновенный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205E26">
        <w:trPr>
          <w:jc w:val="center"/>
        </w:trPr>
        <w:tc>
          <w:tcPr>
            <w:tcW w:w="9736" w:type="dxa"/>
            <w:gridSpan w:val="6"/>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Кустарники</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Барбарис обыкновенный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Барбарис обыкновенный (ф. пурпурный)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Барбарис Тунберга</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Бирючина обыкновенная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Вишня войлочная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Дерен белый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Карагана древовидная (желтая акация)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Карагана кустарник</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Кизильник обыкновенный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rPr>
                <w:rFonts w:ascii="Times New Roman" w:hAnsi="Times New Roman" w:cs="Times New Roman"/>
                <w:sz w:val="24"/>
                <w:szCs w:val="28"/>
              </w:rPr>
            </w:pP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Жимолость (различные виды)</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Ирга (различные виды)</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lastRenderedPageBreak/>
              <w:t>Калина гордовина</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Калина обыкновенная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бульв.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Кизильник блестящий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Пузыреплодник калинолистный</w:t>
            </w:r>
          </w:p>
        </w:tc>
        <w:tc>
          <w:tcPr>
            <w:tcW w:w="981" w:type="dxa"/>
          </w:tcPr>
          <w:p w:rsidR="00315A1B" w:rsidRPr="002A0E42" w:rsidRDefault="00315A1B" w:rsidP="00205E26">
            <w:pPr>
              <w:pStyle w:val="ConsPlusNormal"/>
              <w:spacing w:line="216" w:lineRule="auto"/>
              <w:rPr>
                <w:rFonts w:ascii="Times New Roman" w:hAnsi="Times New Roman" w:cs="Times New Roman"/>
                <w:sz w:val="24"/>
                <w:szCs w:val="28"/>
              </w:rPr>
            </w:pPr>
          </w:p>
        </w:tc>
        <w:tc>
          <w:tcPr>
            <w:tcW w:w="1417" w:type="dxa"/>
          </w:tcPr>
          <w:p w:rsidR="00315A1B" w:rsidRPr="002A0E42" w:rsidRDefault="00315A1B" w:rsidP="00205E26">
            <w:pPr>
              <w:pStyle w:val="ConsPlusNormal"/>
              <w:spacing w:line="216" w:lineRule="auto"/>
              <w:rPr>
                <w:rFonts w:ascii="Times New Roman" w:hAnsi="Times New Roman" w:cs="Times New Roman"/>
                <w:sz w:val="24"/>
                <w:szCs w:val="28"/>
              </w:rPr>
            </w:pPr>
          </w:p>
        </w:tc>
        <w:tc>
          <w:tcPr>
            <w:tcW w:w="1276" w:type="dxa"/>
          </w:tcPr>
          <w:p w:rsidR="00315A1B" w:rsidRPr="002A0E42" w:rsidRDefault="00315A1B" w:rsidP="00205E26">
            <w:pPr>
              <w:pStyle w:val="ConsPlusNormal"/>
              <w:spacing w:line="216" w:lineRule="auto"/>
              <w:rPr>
                <w:rFonts w:ascii="Times New Roman" w:hAnsi="Times New Roman" w:cs="Times New Roman"/>
                <w:sz w:val="24"/>
                <w:szCs w:val="28"/>
              </w:rPr>
            </w:pP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Роза (различные виды)</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Сирень венгерская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Сирень обыкновенная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Смородина альпийская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Смородина золотистая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Снежноягодник белый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Спирея (различные виды)</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Форзичия</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Чубушник венечный</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с огр.</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205E26">
        <w:trPr>
          <w:jc w:val="center"/>
        </w:trPr>
        <w:tc>
          <w:tcPr>
            <w:tcW w:w="9736" w:type="dxa"/>
            <w:gridSpan w:val="6"/>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Лианы</w:t>
            </w:r>
          </w:p>
        </w:tc>
      </w:tr>
      <w:tr w:rsidR="00315A1B" w:rsidTr="001C419A">
        <w:trPr>
          <w:jc w:val="center"/>
        </w:trPr>
        <w:tc>
          <w:tcPr>
            <w:tcW w:w="3369" w:type="dxa"/>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Девичий виноград</w:t>
            </w:r>
          </w:p>
        </w:tc>
        <w:tc>
          <w:tcPr>
            <w:tcW w:w="981"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7"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6"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418"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275" w:type="dxa"/>
          </w:tcPr>
          <w:p w:rsidR="00315A1B" w:rsidRPr="002A0E42" w:rsidRDefault="00315A1B"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315A1B" w:rsidTr="00205E26">
        <w:trPr>
          <w:jc w:val="center"/>
        </w:trPr>
        <w:tc>
          <w:tcPr>
            <w:tcW w:w="9736" w:type="dxa"/>
            <w:gridSpan w:val="6"/>
          </w:tcPr>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Примечания - сокращения в таблице:</w:t>
            </w:r>
          </w:p>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 огр. - с ограничением;</w:t>
            </w:r>
          </w:p>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скв. - сквер;</w:t>
            </w:r>
          </w:p>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ул. - улицы;</w:t>
            </w:r>
          </w:p>
          <w:p w:rsidR="00315A1B" w:rsidRPr="002A0E42" w:rsidRDefault="00315A1B"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бульв. - бульвар</w:t>
            </w:r>
          </w:p>
        </w:tc>
      </w:tr>
    </w:tbl>
    <w:p w:rsidR="001C419A" w:rsidRDefault="001C419A" w:rsidP="00205E26">
      <w:pPr>
        <w:spacing w:after="0" w:line="216" w:lineRule="auto"/>
        <w:rPr>
          <w:rFonts w:ascii="Times New Roman" w:hAnsi="Times New Roman" w:cs="Times New Roman"/>
          <w:sz w:val="24"/>
          <w:szCs w:val="28"/>
        </w:rPr>
      </w:pPr>
    </w:p>
    <w:p w:rsidR="000C618E" w:rsidRPr="002A0E42" w:rsidRDefault="000C618E" w:rsidP="00205E26">
      <w:pPr>
        <w:pStyle w:val="ConsPlusTitle"/>
        <w:spacing w:line="216" w:lineRule="auto"/>
        <w:jc w:val="center"/>
        <w:outlineLvl w:val="2"/>
        <w:rPr>
          <w:rFonts w:ascii="Times New Roman" w:hAnsi="Times New Roman" w:cs="Times New Roman"/>
          <w:sz w:val="24"/>
          <w:szCs w:val="28"/>
        </w:rPr>
      </w:pPr>
      <w:bookmarkStart w:id="11" w:name="P1906"/>
      <w:bookmarkEnd w:id="11"/>
      <w:r w:rsidRPr="002A0E42">
        <w:rPr>
          <w:rFonts w:ascii="Times New Roman" w:hAnsi="Times New Roman" w:cs="Times New Roman"/>
          <w:sz w:val="24"/>
          <w:szCs w:val="28"/>
        </w:rPr>
        <w:t>Таблица 5.1. ВИДЫ РАСТЕНИЙ,</w:t>
      </w:r>
    </w:p>
    <w:p w:rsidR="000C618E" w:rsidRDefault="000C618E" w:rsidP="00205E26">
      <w:pPr>
        <w:pStyle w:val="ConsPlusTitle"/>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РЕКОМЕНДУЕМЫЕ ДЛЯ КРЫШНОГО И ВЕРТИКАЛЬНОГО ОЗЕЛЕНЕНИЯ</w:t>
      </w:r>
    </w:p>
    <w:p w:rsidR="00315A1B" w:rsidRDefault="00315A1B" w:rsidP="00205E26">
      <w:pPr>
        <w:pStyle w:val="ConsPlusTitle"/>
        <w:spacing w:line="216" w:lineRule="auto"/>
        <w:jc w:val="center"/>
        <w:rPr>
          <w:rFonts w:ascii="Times New Roman" w:hAnsi="Times New Roman" w:cs="Times New Roman"/>
          <w:sz w:val="24"/>
          <w:szCs w:val="28"/>
        </w:rPr>
      </w:pPr>
    </w:p>
    <w:tbl>
      <w:tblPr>
        <w:tblStyle w:val="a8"/>
        <w:tblW w:w="0" w:type="auto"/>
        <w:tblLook w:val="04A0"/>
      </w:tblPr>
      <w:tblGrid>
        <w:gridCol w:w="2972"/>
        <w:gridCol w:w="1791"/>
        <w:gridCol w:w="1602"/>
        <w:gridCol w:w="1680"/>
        <w:gridCol w:w="1525"/>
      </w:tblGrid>
      <w:tr w:rsidR="005133F4" w:rsidTr="005133F4">
        <w:tc>
          <w:tcPr>
            <w:tcW w:w="3369" w:type="dxa"/>
            <w:vMerge w:val="restart"/>
          </w:tcPr>
          <w:p w:rsidR="005133F4" w:rsidRPr="005133F4" w:rsidRDefault="005133F4" w:rsidP="00205E26">
            <w:pPr>
              <w:pStyle w:val="ConsPlusTitle"/>
              <w:spacing w:line="216" w:lineRule="auto"/>
              <w:jc w:val="center"/>
              <w:rPr>
                <w:rFonts w:ascii="Times New Roman" w:hAnsi="Times New Roman" w:cs="Times New Roman"/>
                <w:b w:val="0"/>
                <w:sz w:val="24"/>
                <w:szCs w:val="28"/>
              </w:rPr>
            </w:pPr>
            <w:r w:rsidRPr="005133F4">
              <w:rPr>
                <w:rFonts w:ascii="Times New Roman" w:hAnsi="Times New Roman" w:cs="Times New Roman"/>
                <w:b w:val="0"/>
                <w:sz w:val="24"/>
                <w:szCs w:val="28"/>
              </w:rPr>
              <w:t>Наименование растения</w:t>
            </w:r>
          </w:p>
        </w:tc>
        <w:tc>
          <w:tcPr>
            <w:tcW w:w="6851" w:type="dxa"/>
            <w:gridSpan w:val="4"/>
          </w:tcPr>
          <w:p w:rsidR="005133F4" w:rsidRPr="005133F4" w:rsidRDefault="005133F4" w:rsidP="005133F4">
            <w:pPr>
              <w:pStyle w:val="ConsPlusTitle"/>
              <w:tabs>
                <w:tab w:val="left" w:pos="1368"/>
              </w:tabs>
              <w:spacing w:line="216" w:lineRule="auto"/>
              <w:jc w:val="center"/>
              <w:rPr>
                <w:rFonts w:ascii="Times New Roman" w:hAnsi="Times New Roman" w:cs="Times New Roman"/>
                <w:b w:val="0"/>
                <w:sz w:val="24"/>
                <w:szCs w:val="28"/>
              </w:rPr>
            </w:pPr>
            <w:r w:rsidRPr="005133F4">
              <w:rPr>
                <w:rFonts w:ascii="Times New Roman" w:hAnsi="Times New Roman" w:cs="Times New Roman"/>
                <w:b w:val="0"/>
                <w:sz w:val="24"/>
                <w:szCs w:val="28"/>
              </w:rPr>
              <w:t>Вид озеленения</w:t>
            </w:r>
          </w:p>
        </w:tc>
      </w:tr>
      <w:tr w:rsidR="005133F4" w:rsidTr="005133F4">
        <w:tc>
          <w:tcPr>
            <w:tcW w:w="3369" w:type="dxa"/>
            <w:vMerge/>
          </w:tcPr>
          <w:p w:rsidR="005133F4" w:rsidRDefault="005133F4" w:rsidP="00205E26">
            <w:pPr>
              <w:pStyle w:val="ConsPlusTitle"/>
              <w:spacing w:line="216" w:lineRule="auto"/>
              <w:jc w:val="center"/>
              <w:rPr>
                <w:rFonts w:ascii="Times New Roman" w:hAnsi="Times New Roman" w:cs="Times New Roman"/>
                <w:sz w:val="24"/>
                <w:szCs w:val="28"/>
              </w:rPr>
            </w:pPr>
          </w:p>
        </w:tc>
        <w:tc>
          <w:tcPr>
            <w:tcW w:w="3553" w:type="dxa"/>
            <w:gridSpan w:val="2"/>
            <w:vAlign w:val="center"/>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крышное</w:t>
            </w:r>
          </w:p>
        </w:tc>
        <w:tc>
          <w:tcPr>
            <w:tcW w:w="3298" w:type="dxa"/>
            <w:gridSpan w:val="2"/>
            <w:vAlign w:val="center"/>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вертикальное</w:t>
            </w:r>
          </w:p>
        </w:tc>
      </w:tr>
      <w:tr w:rsidR="005133F4" w:rsidTr="005133F4">
        <w:tc>
          <w:tcPr>
            <w:tcW w:w="3369" w:type="dxa"/>
            <w:vMerge/>
          </w:tcPr>
          <w:p w:rsidR="005133F4" w:rsidRDefault="005133F4" w:rsidP="00205E26">
            <w:pPr>
              <w:pStyle w:val="ConsPlusTitle"/>
              <w:spacing w:line="216" w:lineRule="auto"/>
              <w:jc w:val="center"/>
              <w:rPr>
                <w:rFonts w:ascii="Times New Roman" w:hAnsi="Times New Roman" w:cs="Times New Roman"/>
                <w:sz w:val="24"/>
                <w:szCs w:val="28"/>
              </w:rPr>
            </w:pPr>
          </w:p>
        </w:tc>
        <w:tc>
          <w:tcPr>
            <w:tcW w:w="1852" w:type="dxa"/>
            <w:vAlign w:val="center"/>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стационарное</w:t>
            </w:r>
          </w:p>
        </w:tc>
        <w:tc>
          <w:tcPr>
            <w:tcW w:w="1701" w:type="dxa"/>
            <w:vAlign w:val="center"/>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мобильное</w:t>
            </w:r>
          </w:p>
        </w:tc>
        <w:tc>
          <w:tcPr>
            <w:tcW w:w="1701" w:type="dxa"/>
            <w:vAlign w:val="center"/>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стационарное</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мобильное</w:t>
            </w:r>
          </w:p>
        </w:tc>
      </w:tr>
      <w:tr w:rsidR="005133F4" w:rsidTr="005133F4">
        <w:tc>
          <w:tcPr>
            <w:tcW w:w="10220" w:type="dxa"/>
            <w:gridSpan w:val="5"/>
          </w:tcPr>
          <w:p w:rsidR="005133F4" w:rsidRPr="005133F4" w:rsidRDefault="005133F4" w:rsidP="00205E26">
            <w:pPr>
              <w:pStyle w:val="ConsPlusTitle"/>
              <w:spacing w:line="216" w:lineRule="auto"/>
              <w:jc w:val="center"/>
              <w:rPr>
                <w:rFonts w:ascii="Times New Roman" w:hAnsi="Times New Roman" w:cs="Times New Roman"/>
                <w:b w:val="0"/>
                <w:sz w:val="24"/>
                <w:szCs w:val="28"/>
              </w:rPr>
            </w:pPr>
            <w:r w:rsidRPr="005133F4">
              <w:rPr>
                <w:rFonts w:ascii="Times New Roman" w:hAnsi="Times New Roman" w:cs="Times New Roman"/>
                <w:b w:val="0"/>
                <w:sz w:val="24"/>
                <w:szCs w:val="28"/>
              </w:rPr>
              <w:t>Травы</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Очиток белый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Очиток гибридный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Очиток едкий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Очиток шестирябый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Пырей бескорневой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4A28D2">
        <w:tc>
          <w:tcPr>
            <w:tcW w:w="10220" w:type="dxa"/>
            <w:gridSpan w:val="5"/>
          </w:tcPr>
          <w:p w:rsidR="005133F4" w:rsidRPr="005133F4" w:rsidRDefault="005133F4" w:rsidP="00205E26">
            <w:pPr>
              <w:pStyle w:val="ConsPlusTitle"/>
              <w:spacing w:line="216" w:lineRule="auto"/>
              <w:jc w:val="center"/>
              <w:rPr>
                <w:rFonts w:ascii="Times New Roman" w:hAnsi="Times New Roman" w:cs="Times New Roman"/>
                <w:b w:val="0"/>
                <w:sz w:val="24"/>
                <w:szCs w:val="28"/>
              </w:rPr>
            </w:pPr>
            <w:r w:rsidRPr="005133F4">
              <w:rPr>
                <w:rFonts w:ascii="Times New Roman" w:hAnsi="Times New Roman" w:cs="Times New Roman"/>
                <w:b w:val="0"/>
                <w:sz w:val="24"/>
                <w:szCs w:val="28"/>
              </w:rPr>
              <w:t xml:space="preserve">Кусты </w:t>
            </w:r>
            <w:hyperlink w:anchor="P2154" w:history="1">
              <w:r w:rsidRPr="005133F4">
                <w:rPr>
                  <w:rStyle w:val="a3"/>
                  <w:rFonts w:ascii="Times New Roman" w:hAnsi="Times New Roman" w:cs="Times New Roman"/>
                  <w:b w:val="0"/>
                  <w:sz w:val="24"/>
                  <w:szCs w:val="28"/>
                </w:rPr>
                <w:t>&lt;*&gt;</w:t>
              </w:r>
            </w:hyperlink>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Айва японская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Акация желтая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Барбарис Тунберга</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Дерен белый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Калина Городовина</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Можжевельник казацкий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Рододендрон даурский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Сирень венгерская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Сирень обыкновенная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Спирея (разл. виды)</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4A28D2">
        <w:tc>
          <w:tcPr>
            <w:tcW w:w="10220" w:type="dxa"/>
            <w:gridSpan w:val="5"/>
          </w:tcPr>
          <w:p w:rsidR="005133F4" w:rsidRPr="005133F4" w:rsidRDefault="005133F4" w:rsidP="00205E26">
            <w:pPr>
              <w:pStyle w:val="ConsPlusTitle"/>
              <w:spacing w:line="216" w:lineRule="auto"/>
              <w:jc w:val="center"/>
              <w:rPr>
                <w:rFonts w:ascii="Times New Roman" w:hAnsi="Times New Roman" w:cs="Times New Roman"/>
                <w:b w:val="0"/>
                <w:sz w:val="24"/>
                <w:szCs w:val="28"/>
              </w:rPr>
            </w:pPr>
            <w:r w:rsidRPr="005133F4">
              <w:rPr>
                <w:rFonts w:ascii="Times New Roman" w:hAnsi="Times New Roman" w:cs="Times New Roman"/>
                <w:b w:val="0"/>
                <w:sz w:val="24"/>
                <w:szCs w:val="28"/>
              </w:rPr>
              <w:t>Лианы древесные</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Актинидия Аргута</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Виноград амурский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Виноград пятилист.</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Древогубец круглол.</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Жасмин лекарствен.</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Жимолость вьющаяся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Жимолость Брауна</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Жимолость каприфоль</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Жимолость сизая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lastRenderedPageBreak/>
              <w:t>Жимолость Тельмана</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Жимолость шорохов.</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Лимонник китайский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Роза многоцветковая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rPr>
                <w:rFonts w:ascii="Times New Roman" w:hAnsi="Times New Roman" w:cs="Times New Roman"/>
                <w:sz w:val="24"/>
                <w:szCs w:val="28"/>
              </w:rPr>
            </w:pP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4A28D2">
        <w:tc>
          <w:tcPr>
            <w:tcW w:w="10220" w:type="dxa"/>
            <w:gridSpan w:val="5"/>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Лианы травянистые</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Горошек душистый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Ипомея трехцветная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Клематис, ломонос</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Клематис тангутский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Княжник сибирский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Луносемянник даур.</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Настурция большая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Тыква мелкоплодная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Фасоль огненно-крас.</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Хмель обыкновенный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4A28D2">
        <w:tc>
          <w:tcPr>
            <w:tcW w:w="10220" w:type="dxa"/>
            <w:gridSpan w:val="5"/>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xml:space="preserve">Деревья </w:t>
            </w:r>
            <w:hyperlink w:anchor="P2154" w:history="1">
              <w:r w:rsidRPr="002A0E42">
                <w:rPr>
                  <w:rStyle w:val="a3"/>
                  <w:rFonts w:ascii="Times New Roman" w:hAnsi="Times New Roman" w:cs="Times New Roman"/>
                  <w:sz w:val="24"/>
                  <w:szCs w:val="28"/>
                </w:rPr>
                <w:t>&lt;*&gt;</w:t>
              </w:r>
            </w:hyperlink>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Бархат амурский</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Груша обыкновенная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Ель колючая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Лиственница сибирская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Рябина обыкновенная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Черемуха Маака</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Туя западная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r w:rsidR="005133F4" w:rsidTr="005133F4">
        <w:tc>
          <w:tcPr>
            <w:tcW w:w="3369"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Яблоня сибирская</w:t>
            </w:r>
          </w:p>
        </w:tc>
        <w:tc>
          <w:tcPr>
            <w:tcW w:w="185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701"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c>
          <w:tcPr>
            <w:tcW w:w="1597"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w:t>
            </w:r>
          </w:p>
        </w:tc>
      </w:tr>
    </w:tbl>
    <w:p w:rsidR="000C618E" w:rsidRPr="002A0E42" w:rsidRDefault="000C618E" w:rsidP="00205E26">
      <w:pPr>
        <w:pStyle w:val="ConsPlusNormal"/>
        <w:spacing w:line="216" w:lineRule="auto"/>
        <w:ind w:firstLine="540"/>
        <w:jc w:val="both"/>
        <w:rPr>
          <w:rFonts w:ascii="Times New Roman" w:hAnsi="Times New Roman" w:cs="Times New Roman"/>
          <w:sz w:val="24"/>
          <w:szCs w:val="28"/>
        </w:rPr>
      </w:pPr>
      <w:bookmarkStart w:id="12" w:name="P2154"/>
      <w:bookmarkEnd w:id="12"/>
      <w:r w:rsidRPr="002A0E42">
        <w:rPr>
          <w:rFonts w:ascii="Times New Roman" w:hAnsi="Times New Roman" w:cs="Times New Roman"/>
          <w:sz w:val="24"/>
          <w:szCs w:val="28"/>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Title"/>
        <w:spacing w:line="216" w:lineRule="auto"/>
        <w:jc w:val="center"/>
        <w:outlineLvl w:val="2"/>
        <w:rPr>
          <w:rFonts w:ascii="Times New Roman" w:hAnsi="Times New Roman" w:cs="Times New Roman"/>
          <w:sz w:val="24"/>
          <w:szCs w:val="28"/>
        </w:rPr>
      </w:pPr>
      <w:bookmarkStart w:id="13" w:name="P2156"/>
      <w:bookmarkEnd w:id="13"/>
      <w:r w:rsidRPr="002A0E42">
        <w:rPr>
          <w:rFonts w:ascii="Times New Roman" w:hAnsi="Times New Roman" w:cs="Times New Roman"/>
          <w:sz w:val="24"/>
          <w:szCs w:val="28"/>
        </w:rPr>
        <w:t>Таблица 6. ЗАВИСИМОСТЬ УКЛОНА ПАНДУСА ОТ ВЫСОТЫ ПОДЪЕМА</w:t>
      </w:r>
    </w:p>
    <w:p w:rsidR="000C618E" w:rsidRDefault="000C618E" w:rsidP="00205E26">
      <w:pPr>
        <w:pStyle w:val="ConsPlusNormal"/>
        <w:spacing w:line="216" w:lineRule="auto"/>
        <w:rPr>
          <w:rFonts w:ascii="Times New Roman" w:hAnsi="Times New Roman" w:cs="Times New Roman"/>
          <w:sz w:val="24"/>
          <w:szCs w:val="28"/>
        </w:rPr>
      </w:pPr>
    </w:p>
    <w:tbl>
      <w:tblPr>
        <w:tblStyle w:val="a8"/>
        <w:tblW w:w="9606" w:type="dxa"/>
        <w:tblLook w:val="04A0"/>
      </w:tblPr>
      <w:tblGrid>
        <w:gridCol w:w="4644"/>
        <w:gridCol w:w="4962"/>
      </w:tblGrid>
      <w:tr w:rsidR="005133F4" w:rsidTr="00B327C5">
        <w:tc>
          <w:tcPr>
            <w:tcW w:w="4644"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Уклон пандуса (соотношение)</w:t>
            </w:r>
          </w:p>
        </w:tc>
        <w:tc>
          <w:tcPr>
            <w:tcW w:w="496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Высота подъема, миллиметры</w:t>
            </w:r>
          </w:p>
        </w:tc>
      </w:tr>
      <w:tr w:rsidR="005133F4" w:rsidTr="00B327C5">
        <w:tc>
          <w:tcPr>
            <w:tcW w:w="4644"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от 1:8 до 1:10</w:t>
            </w:r>
          </w:p>
        </w:tc>
        <w:tc>
          <w:tcPr>
            <w:tcW w:w="496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75</w:t>
            </w:r>
          </w:p>
        </w:tc>
      </w:tr>
      <w:tr w:rsidR="005133F4" w:rsidTr="00B327C5">
        <w:tc>
          <w:tcPr>
            <w:tcW w:w="4644"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от 1:10,1 до 1:12</w:t>
            </w:r>
          </w:p>
        </w:tc>
        <w:tc>
          <w:tcPr>
            <w:tcW w:w="496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150</w:t>
            </w:r>
          </w:p>
        </w:tc>
      </w:tr>
      <w:tr w:rsidR="005133F4" w:rsidTr="00B327C5">
        <w:tc>
          <w:tcPr>
            <w:tcW w:w="4644"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от 1:12,1 до 1:15</w:t>
            </w:r>
          </w:p>
        </w:tc>
        <w:tc>
          <w:tcPr>
            <w:tcW w:w="496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600</w:t>
            </w:r>
          </w:p>
        </w:tc>
      </w:tr>
      <w:tr w:rsidR="005133F4" w:rsidTr="00B327C5">
        <w:tc>
          <w:tcPr>
            <w:tcW w:w="4644"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от 1:15,1 до 1:20</w:t>
            </w:r>
          </w:p>
        </w:tc>
        <w:tc>
          <w:tcPr>
            <w:tcW w:w="4962" w:type="dxa"/>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760</w:t>
            </w:r>
          </w:p>
        </w:tc>
      </w:tr>
    </w:tbl>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Title"/>
        <w:spacing w:line="216" w:lineRule="auto"/>
        <w:jc w:val="center"/>
        <w:outlineLvl w:val="2"/>
        <w:rPr>
          <w:rFonts w:ascii="Times New Roman" w:hAnsi="Times New Roman" w:cs="Times New Roman"/>
          <w:sz w:val="24"/>
          <w:szCs w:val="28"/>
        </w:rPr>
      </w:pPr>
      <w:bookmarkStart w:id="14" w:name="P2169"/>
      <w:bookmarkEnd w:id="14"/>
      <w:r w:rsidRPr="002A0E42">
        <w:rPr>
          <w:rFonts w:ascii="Times New Roman" w:hAnsi="Times New Roman" w:cs="Times New Roman"/>
          <w:sz w:val="24"/>
          <w:szCs w:val="28"/>
        </w:rPr>
        <w:t>Таблица 7. СОСТАВ ИГРОВОГО И СПОРТИВНОГО ОБОРУДОВАНИЯ</w:t>
      </w:r>
    </w:p>
    <w:p w:rsidR="000C618E" w:rsidRDefault="000C618E" w:rsidP="00205E26">
      <w:pPr>
        <w:pStyle w:val="ConsPlusTitle"/>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В ЗАВИСИМОСТИ ОТ ВОЗРАСТА ДЕТЕЙ</w:t>
      </w:r>
    </w:p>
    <w:p w:rsidR="005133F4" w:rsidRPr="002A0E42" w:rsidRDefault="005133F4" w:rsidP="00205E26">
      <w:pPr>
        <w:pStyle w:val="ConsPlusTitle"/>
        <w:spacing w:line="216" w:lineRule="auto"/>
        <w:jc w:val="center"/>
        <w:rPr>
          <w:rFonts w:ascii="Times New Roman" w:hAnsi="Times New Roman" w:cs="Times New Roman"/>
          <w:sz w:val="24"/>
          <w:szCs w:val="28"/>
        </w:rPr>
      </w:pPr>
    </w:p>
    <w:tbl>
      <w:tblPr>
        <w:tblStyle w:val="a8"/>
        <w:tblW w:w="9747" w:type="dxa"/>
        <w:tblLook w:val="04A0"/>
      </w:tblPr>
      <w:tblGrid>
        <w:gridCol w:w="2093"/>
        <w:gridCol w:w="3260"/>
        <w:gridCol w:w="4394"/>
      </w:tblGrid>
      <w:tr w:rsidR="005133F4" w:rsidTr="00B327C5">
        <w:tc>
          <w:tcPr>
            <w:tcW w:w="2093" w:type="dxa"/>
            <w:vAlign w:val="center"/>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Возраст</w:t>
            </w:r>
          </w:p>
        </w:tc>
        <w:tc>
          <w:tcPr>
            <w:tcW w:w="3260" w:type="dxa"/>
            <w:vAlign w:val="center"/>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Назначение оборудования</w:t>
            </w:r>
          </w:p>
        </w:tc>
        <w:tc>
          <w:tcPr>
            <w:tcW w:w="4394" w:type="dxa"/>
            <w:vAlign w:val="center"/>
          </w:tcPr>
          <w:p w:rsidR="005133F4" w:rsidRPr="002A0E42" w:rsidRDefault="005133F4"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Рекомендуемое игровое и физкультурное оборудование</w:t>
            </w:r>
          </w:p>
        </w:tc>
      </w:tr>
      <w:tr w:rsidR="005133F4" w:rsidTr="00B327C5">
        <w:tc>
          <w:tcPr>
            <w:tcW w:w="2093" w:type="dxa"/>
            <w:vMerge w:val="restart"/>
          </w:tcPr>
          <w:p w:rsidR="005133F4" w:rsidRDefault="005133F4"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Дети преддошкольного возраста (1 - 3 года)</w:t>
            </w:r>
          </w:p>
        </w:tc>
        <w:tc>
          <w:tcPr>
            <w:tcW w:w="3260"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а) для тихих игр тренировки усидчивости, терпения, развития фантазии:</w:t>
            </w:r>
          </w:p>
        </w:tc>
        <w:tc>
          <w:tcPr>
            <w:tcW w:w="4394"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песочницы</w:t>
            </w:r>
          </w:p>
        </w:tc>
      </w:tr>
      <w:tr w:rsidR="005133F4" w:rsidTr="00B327C5">
        <w:tc>
          <w:tcPr>
            <w:tcW w:w="2093" w:type="dxa"/>
            <w:vMerge/>
          </w:tcPr>
          <w:p w:rsidR="005133F4" w:rsidRDefault="005133F4" w:rsidP="00205E26">
            <w:pPr>
              <w:pStyle w:val="ConsPlusNormal"/>
              <w:spacing w:line="216" w:lineRule="auto"/>
              <w:rPr>
                <w:rFonts w:ascii="Times New Roman" w:hAnsi="Times New Roman" w:cs="Times New Roman"/>
                <w:sz w:val="24"/>
                <w:szCs w:val="28"/>
              </w:rPr>
            </w:pPr>
          </w:p>
        </w:tc>
        <w:tc>
          <w:tcPr>
            <w:tcW w:w="3260"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 для тренировки лазания, ходьбы, перешагивания, подлезания, равновесия:</w:t>
            </w:r>
          </w:p>
        </w:tc>
        <w:tc>
          <w:tcPr>
            <w:tcW w:w="4394"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домики, пирамиды, гимнастические стенки, бумы, бревна, горки;</w:t>
            </w:r>
          </w:p>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кубы деревянные 20 x 40 x 15 см;</w:t>
            </w:r>
          </w:p>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доски шириной 15, 20, 25 см, длиной 150, 200 и 250 см; доска деревянная - один конец приподнят на высоту 10 - 15 см;</w:t>
            </w:r>
          </w:p>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горка с поручнями, ступеньками и центральной площадкой, длина 240 см, высота 48 см (в центральной части), ширина ступеньки - 70 см;</w:t>
            </w:r>
          </w:p>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lastRenderedPageBreak/>
              <w:t>- лестница-стремянка, высота 100 или 150 см, расстояние между перекладинами - 10 и 15 см</w:t>
            </w:r>
          </w:p>
        </w:tc>
      </w:tr>
      <w:tr w:rsidR="005133F4" w:rsidTr="00B327C5">
        <w:tc>
          <w:tcPr>
            <w:tcW w:w="2093" w:type="dxa"/>
            <w:vMerge/>
          </w:tcPr>
          <w:p w:rsidR="005133F4" w:rsidRDefault="005133F4" w:rsidP="00205E26">
            <w:pPr>
              <w:pStyle w:val="ConsPlusNormal"/>
              <w:spacing w:line="216" w:lineRule="auto"/>
              <w:rPr>
                <w:rFonts w:ascii="Times New Roman" w:hAnsi="Times New Roman" w:cs="Times New Roman"/>
                <w:sz w:val="24"/>
                <w:szCs w:val="28"/>
              </w:rPr>
            </w:pPr>
          </w:p>
        </w:tc>
        <w:tc>
          <w:tcPr>
            <w:tcW w:w="3260" w:type="dxa"/>
          </w:tcPr>
          <w:p w:rsidR="00E94DA0"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 для тренировки вестибулярного аппарата, крепления мышечной системы (мышц спины, живота и ног), совершенствования чувства равновесия, ритма, ориентировки в пространстве:</w:t>
            </w:r>
          </w:p>
        </w:tc>
        <w:tc>
          <w:tcPr>
            <w:tcW w:w="4394" w:type="dxa"/>
          </w:tcPr>
          <w:p w:rsidR="005133F4" w:rsidRPr="002A0E42" w:rsidRDefault="005133F4"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качели и качалки</w:t>
            </w:r>
          </w:p>
        </w:tc>
      </w:tr>
      <w:tr w:rsidR="00E94DA0" w:rsidTr="00B327C5">
        <w:tc>
          <w:tcPr>
            <w:tcW w:w="2093" w:type="dxa"/>
            <w:vMerge w:val="restart"/>
          </w:tcPr>
          <w:p w:rsidR="00E94DA0" w:rsidRDefault="00E94DA0"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Дети дошкольного возраста (3 - 7 лет)</w:t>
            </w:r>
          </w:p>
        </w:tc>
        <w:tc>
          <w:tcPr>
            <w:tcW w:w="3260" w:type="dxa"/>
          </w:tcPr>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а) для обучения и совершенствования лазания:</w:t>
            </w:r>
          </w:p>
        </w:tc>
        <w:tc>
          <w:tcPr>
            <w:tcW w:w="4394" w:type="dxa"/>
          </w:tcPr>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пирамиды с вертикальными и горизонтальными перекладинами;</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лестницы различной конфигурации, со встроенными обручами, полусферы;</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доска деревянная на высоте 10 - 15 см (устанавливается на специальных подставках)</w:t>
            </w:r>
          </w:p>
        </w:tc>
      </w:tr>
      <w:tr w:rsidR="00E94DA0" w:rsidTr="00B327C5">
        <w:tc>
          <w:tcPr>
            <w:tcW w:w="2093" w:type="dxa"/>
            <w:vMerge/>
          </w:tcPr>
          <w:p w:rsidR="00E94DA0" w:rsidRDefault="00E94DA0" w:rsidP="00205E26">
            <w:pPr>
              <w:pStyle w:val="ConsPlusNormal"/>
              <w:spacing w:line="216" w:lineRule="auto"/>
              <w:rPr>
                <w:rFonts w:ascii="Times New Roman" w:hAnsi="Times New Roman" w:cs="Times New Roman"/>
                <w:sz w:val="24"/>
                <w:szCs w:val="28"/>
              </w:rPr>
            </w:pPr>
          </w:p>
        </w:tc>
        <w:tc>
          <w:tcPr>
            <w:tcW w:w="3260" w:type="dxa"/>
          </w:tcPr>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б) для обучения равновесию, перешагиванию, перепрыгиванию, спрыгиванию:</w:t>
            </w:r>
          </w:p>
        </w:tc>
        <w:tc>
          <w:tcPr>
            <w:tcW w:w="4394" w:type="dxa"/>
          </w:tcPr>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бревно со стесанным верхом, прочно закрепленное, лежащее на земле, длина 2,5 - 3,5 м, ширина 20 - 30 см;</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бум "Крокодил", длина 2,5 м, ширина 20 см, высота 20 см;</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гимнастическое бревно, длина горизонтальной части 3,5 м, наклонной - 1,2 м, горизонтальной части 30 или 50 см, диаметр бревна - 27 см;</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гимнастическая скамейка, длина 3 м, ширина 20 см, толщина 3 см, высота 20 см</w:t>
            </w:r>
          </w:p>
        </w:tc>
      </w:tr>
      <w:tr w:rsidR="00E94DA0" w:rsidTr="00B327C5">
        <w:tc>
          <w:tcPr>
            <w:tcW w:w="2093" w:type="dxa"/>
            <w:vMerge/>
          </w:tcPr>
          <w:p w:rsidR="00E94DA0" w:rsidRDefault="00E94DA0" w:rsidP="00205E26">
            <w:pPr>
              <w:pStyle w:val="ConsPlusNormal"/>
              <w:spacing w:line="216" w:lineRule="auto"/>
              <w:rPr>
                <w:rFonts w:ascii="Times New Roman" w:hAnsi="Times New Roman" w:cs="Times New Roman"/>
                <w:sz w:val="24"/>
                <w:szCs w:val="28"/>
              </w:rPr>
            </w:pPr>
          </w:p>
        </w:tc>
        <w:tc>
          <w:tcPr>
            <w:tcW w:w="3260" w:type="dxa"/>
          </w:tcPr>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 для обучения вхождению, лазанью, движению на четвереньках, скатыванию:</w:t>
            </w:r>
          </w:p>
        </w:tc>
        <w:tc>
          <w:tcPr>
            <w:tcW w:w="4394" w:type="dxa"/>
          </w:tcPr>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горка с поручнями, длина 2 м, высота 60 см;</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горка с лесенкой и скатом, длина 240, высота 80,</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длина лесенки и ската - 90 см, ширина лесенки и ската - 70 см</w:t>
            </w:r>
          </w:p>
        </w:tc>
      </w:tr>
      <w:tr w:rsidR="00E94DA0" w:rsidTr="00B327C5">
        <w:tc>
          <w:tcPr>
            <w:tcW w:w="2093" w:type="dxa"/>
            <w:vMerge/>
          </w:tcPr>
          <w:p w:rsidR="00E94DA0" w:rsidRDefault="00E94DA0" w:rsidP="00205E26">
            <w:pPr>
              <w:pStyle w:val="ConsPlusNormal"/>
              <w:spacing w:line="216" w:lineRule="auto"/>
              <w:rPr>
                <w:rFonts w:ascii="Times New Roman" w:hAnsi="Times New Roman" w:cs="Times New Roman"/>
                <w:sz w:val="24"/>
                <w:szCs w:val="28"/>
              </w:rPr>
            </w:pPr>
          </w:p>
        </w:tc>
        <w:tc>
          <w:tcPr>
            <w:tcW w:w="3260" w:type="dxa"/>
          </w:tcPr>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г) для обучения развитию силы гибкости, координации движений:</w:t>
            </w:r>
          </w:p>
        </w:tc>
        <w:tc>
          <w:tcPr>
            <w:tcW w:w="4394" w:type="dxa"/>
          </w:tcPr>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гимнастическая стенка, высота 3 м, ширина пролетов не менее 1 м, диаметр перекладины - 22 мм, расстояние между перекладинами - 25 см;</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гимнастические столбики</w:t>
            </w:r>
          </w:p>
        </w:tc>
      </w:tr>
      <w:tr w:rsidR="00E94DA0" w:rsidTr="00B327C5">
        <w:tc>
          <w:tcPr>
            <w:tcW w:w="2093" w:type="dxa"/>
            <w:vMerge/>
          </w:tcPr>
          <w:p w:rsidR="00E94DA0" w:rsidRDefault="00E94DA0" w:rsidP="00205E26">
            <w:pPr>
              <w:pStyle w:val="ConsPlusNormal"/>
              <w:spacing w:line="216" w:lineRule="auto"/>
              <w:rPr>
                <w:rFonts w:ascii="Times New Roman" w:hAnsi="Times New Roman" w:cs="Times New Roman"/>
                <w:sz w:val="24"/>
                <w:szCs w:val="28"/>
              </w:rPr>
            </w:pPr>
          </w:p>
        </w:tc>
        <w:tc>
          <w:tcPr>
            <w:tcW w:w="3260" w:type="dxa"/>
          </w:tcPr>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 для развития глазомера, точности движений, ловкости, для обучения метанию в цель:</w:t>
            </w:r>
          </w:p>
        </w:tc>
        <w:tc>
          <w:tcPr>
            <w:tcW w:w="4394" w:type="dxa"/>
          </w:tcPr>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стойка с обручами для метания в цель, высота 120 - 130 см, диаметр обруча 40 - 50 см;</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оборудование для метания в виде "цветка", "петуха", центр мишени расположен на высоте 120 см (мл. дошк.) - 150 - 200 см (ст. дошк.);</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кольцебросы - доска с укрепленными колышками высотой 15 - 20 см, кольцебросы могут быть расположены горизонтально и наклонно;</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xml:space="preserve">- мишени на щитах из досок в виде четырех концентрических кругов диаметром 20, 40, 60, 80 см, центр мишени на высоте 110 - 120 см от уровня пола или площадки, круги </w:t>
            </w:r>
            <w:r w:rsidRPr="002A0E42">
              <w:rPr>
                <w:rFonts w:ascii="Times New Roman" w:hAnsi="Times New Roman" w:cs="Times New Roman"/>
                <w:sz w:val="24"/>
                <w:szCs w:val="28"/>
              </w:rPr>
              <w:lastRenderedPageBreak/>
              <w:t>красятся в красный (центр), салатный, желтый и голубой;</w:t>
            </w:r>
          </w:p>
          <w:p w:rsidR="00E94DA0" w:rsidRPr="002A0E42" w:rsidRDefault="00E94DA0"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8E778D" w:rsidTr="00B327C5">
        <w:tc>
          <w:tcPr>
            <w:tcW w:w="2093" w:type="dxa"/>
          </w:tcPr>
          <w:p w:rsidR="008E778D" w:rsidRDefault="008E778D"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lastRenderedPageBreak/>
              <w:t>Дети школьного возраста</w:t>
            </w:r>
          </w:p>
        </w:tc>
        <w:tc>
          <w:tcPr>
            <w:tcW w:w="3260"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для общего физического развития:</w:t>
            </w:r>
          </w:p>
        </w:tc>
        <w:tc>
          <w:tcPr>
            <w:tcW w:w="4394"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гимнастическая стенка высотой не менее 3 м, количество пролетов 4 - 6;</w:t>
            </w:r>
          </w:p>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разновысокие перекладины, перекладина-эспандер для выполнения силовых упражнений в висе;</w:t>
            </w:r>
          </w:p>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"рукоход" различной конфигурации для обучения передвижению разными способами, висам, подтягиванию;</w:t>
            </w:r>
          </w:p>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иное;</w:t>
            </w:r>
          </w:p>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сочлененные перекладины разной высоты: 1,5 - 2,2 - 3 м, могут располагаться по одной линии или в форме букв "Г", "Т" или змейкой</w:t>
            </w:r>
          </w:p>
        </w:tc>
      </w:tr>
      <w:tr w:rsidR="008E778D" w:rsidTr="00B327C5">
        <w:tc>
          <w:tcPr>
            <w:tcW w:w="2093"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Дети старшего школьного возраста</w:t>
            </w:r>
          </w:p>
        </w:tc>
        <w:tc>
          <w:tcPr>
            <w:tcW w:w="3260"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для улучшения, мышечной силы телосложения и общего физического развития</w:t>
            </w:r>
          </w:p>
        </w:tc>
        <w:tc>
          <w:tcPr>
            <w:tcW w:w="4394"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спортивные комплексы;</w:t>
            </w:r>
          </w:p>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спортивно-игровые комплексы (микроскалодромы, велодромы)</w:t>
            </w:r>
          </w:p>
        </w:tc>
      </w:tr>
    </w:tbl>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Title"/>
        <w:spacing w:line="216" w:lineRule="auto"/>
        <w:jc w:val="center"/>
        <w:outlineLvl w:val="2"/>
        <w:rPr>
          <w:rFonts w:ascii="Times New Roman" w:hAnsi="Times New Roman" w:cs="Times New Roman"/>
          <w:sz w:val="24"/>
          <w:szCs w:val="28"/>
        </w:rPr>
      </w:pPr>
      <w:bookmarkStart w:id="15" w:name="P2222"/>
      <w:bookmarkEnd w:id="15"/>
      <w:r w:rsidRPr="002A0E42">
        <w:rPr>
          <w:rFonts w:ascii="Times New Roman" w:hAnsi="Times New Roman" w:cs="Times New Roman"/>
          <w:sz w:val="24"/>
          <w:szCs w:val="28"/>
        </w:rPr>
        <w:t>Таблица 8. ТРЕБОВАНИЯ К ИГРОВОМУ ОБОРУДОВАНИЮ</w:t>
      </w:r>
    </w:p>
    <w:p w:rsidR="000C618E" w:rsidRDefault="000C618E" w:rsidP="00205E26">
      <w:pPr>
        <w:pStyle w:val="ConsPlusNormal"/>
        <w:spacing w:line="216" w:lineRule="auto"/>
        <w:rPr>
          <w:rFonts w:ascii="Times New Roman" w:hAnsi="Times New Roman" w:cs="Times New Roman"/>
          <w:sz w:val="24"/>
          <w:szCs w:val="28"/>
        </w:rPr>
      </w:pPr>
    </w:p>
    <w:tbl>
      <w:tblPr>
        <w:tblStyle w:val="a8"/>
        <w:tblW w:w="9747" w:type="dxa"/>
        <w:tblLook w:val="04A0"/>
      </w:tblPr>
      <w:tblGrid>
        <w:gridCol w:w="2093"/>
        <w:gridCol w:w="7654"/>
      </w:tblGrid>
      <w:tr w:rsidR="008E778D" w:rsidTr="00B327C5">
        <w:tc>
          <w:tcPr>
            <w:tcW w:w="2093" w:type="dxa"/>
          </w:tcPr>
          <w:p w:rsidR="008E778D" w:rsidRPr="002A0E42" w:rsidRDefault="008E778D"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Игровое оборудование</w:t>
            </w:r>
          </w:p>
        </w:tc>
        <w:tc>
          <w:tcPr>
            <w:tcW w:w="7654" w:type="dxa"/>
            <w:vAlign w:val="center"/>
          </w:tcPr>
          <w:p w:rsidR="008E778D" w:rsidRPr="002A0E42" w:rsidRDefault="008E778D"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Требования</w:t>
            </w:r>
          </w:p>
        </w:tc>
      </w:tr>
      <w:tr w:rsidR="008E778D" w:rsidTr="00B327C5">
        <w:tc>
          <w:tcPr>
            <w:tcW w:w="2093"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качели</w:t>
            </w:r>
          </w:p>
        </w:tc>
        <w:tc>
          <w:tcPr>
            <w:tcW w:w="7654"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E778D" w:rsidTr="00B327C5">
        <w:tc>
          <w:tcPr>
            <w:tcW w:w="2093"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качалки</w:t>
            </w:r>
          </w:p>
        </w:tc>
        <w:tc>
          <w:tcPr>
            <w:tcW w:w="7654"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E778D" w:rsidTr="00B327C5">
        <w:tc>
          <w:tcPr>
            <w:tcW w:w="2093"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карусели</w:t>
            </w:r>
          </w:p>
        </w:tc>
        <w:tc>
          <w:tcPr>
            <w:tcW w:w="7654"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E778D" w:rsidTr="00B327C5">
        <w:tc>
          <w:tcPr>
            <w:tcW w:w="2093"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горки</w:t>
            </w:r>
          </w:p>
        </w:tc>
        <w:tc>
          <w:tcPr>
            <w:tcW w:w="7654" w:type="dxa"/>
          </w:tcPr>
          <w:p w:rsidR="008E778D" w:rsidRPr="002A0E42" w:rsidRDefault="008E778D"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w:t>
            </w:r>
            <w:r w:rsidRPr="002A0E42">
              <w:rPr>
                <w:rFonts w:ascii="Times New Roman" w:hAnsi="Times New Roman" w:cs="Times New Roman"/>
                <w:sz w:val="24"/>
                <w:szCs w:val="28"/>
              </w:rPr>
              <w:lastRenderedPageBreak/>
              <w:t>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Title"/>
        <w:spacing w:line="216" w:lineRule="auto"/>
        <w:jc w:val="center"/>
        <w:outlineLvl w:val="2"/>
        <w:rPr>
          <w:rFonts w:ascii="Times New Roman" w:hAnsi="Times New Roman" w:cs="Times New Roman"/>
          <w:sz w:val="24"/>
          <w:szCs w:val="28"/>
        </w:rPr>
      </w:pPr>
      <w:bookmarkStart w:id="16" w:name="P2235"/>
      <w:bookmarkEnd w:id="16"/>
      <w:r w:rsidRPr="002A0E42">
        <w:rPr>
          <w:rFonts w:ascii="Times New Roman" w:hAnsi="Times New Roman" w:cs="Times New Roman"/>
          <w:sz w:val="24"/>
          <w:szCs w:val="28"/>
        </w:rPr>
        <w:t>Таблица 9. МИНИМАЛЬНЫЕ РАССТОЯНИЯ БЕЗОПАСНОСТИ</w:t>
      </w:r>
    </w:p>
    <w:p w:rsidR="000C618E" w:rsidRPr="002A0E42" w:rsidRDefault="000C618E" w:rsidP="00205E26">
      <w:pPr>
        <w:pStyle w:val="ConsPlusTitle"/>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ПРИ РАЗМЕЩЕНИИ ИГРОВОГО ОБОРУДОВАНИЯ</w:t>
      </w:r>
    </w:p>
    <w:p w:rsidR="000C618E" w:rsidRDefault="000C618E" w:rsidP="00205E26">
      <w:pPr>
        <w:pStyle w:val="ConsPlusNormal"/>
        <w:spacing w:line="216" w:lineRule="auto"/>
        <w:rPr>
          <w:rFonts w:ascii="Times New Roman" w:hAnsi="Times New Roman" w:cs="Times New Roman"/>
          <w:sz w:val="24"/>
          <w:szCs w:val="28"/>
        </w:rPr>
      </w:pPr>
    </w:p>
    <w:tbl>
      <w:tblPr>
        <w:tblStyle w:val="a8"/>
        <w:tblW w:w="9747" w:type="dxa"/>
        <w:tblLook w:val="04A0"/>
      </w:tblPr>
      <w:tblGrid>
        <w:gridCol w:w="1668"/>
        <w:gridCol w:w="8079"/>
      </w:tblGrid>
      <w:tr w:rsidR="006B0CB1" w:rsidTr="00B327C5">
        <w:tc>
          <w:tcPr>
            <w:tcW w:w="1668" w:type="dxa"/>
          </w:tcPr>
          <w:p w:rsidR="006B0CB1" w:rsidRPr="002A0E42" w:rsidRDefault="006B0CB1"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Игровое оборудование</w:t>
            </w:r>
          </w:p>
        </w:tc>
        <w:tc>
          <w:tcPr>
            <w:tcW w:w="8079" w:type="dxa"/>
          </w:tcPr>
          <w:p w:rsidR="006B0CB1" w:rsidRPr="002A0E42" w:rsidRDefault="006B0CB1"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Минимальные расстояния</w:t>
            </w:r>
          </w:p>
        </w:tc>
      </w:tr>
      <w:tr w:rsidR="006B0CB1" w:rsidTr="00B327C5">
        <w:tc>
          <w:tcPr>
            <w:tcW w:w="1668"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качели</w:t>
            </w:r>
          </w:p>
        </w:tc>
        <w:tc>
          <w:tcPr>
            <w:tcW w:w="8079"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не менее 1,5 м в стороны от боковых конструкций и не менее 2,0 м вперед (назад) от крайних точек качели в состоянии наклона</w:t>
            </w:r>
          </w:p>
        </w:tc>
      </w:tr>
      <w:tr w:rsidR="006B0CB1" w:rsidTr="00B327C5">
        <w:tc>
          <w:tcPr>
            <w:tcW w:w="1668"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качалки</w:t>
            </w:r>
          </w:p>
        </w:tc>
        <w:tc>
          <w:tcPr>
            <w:tcW w:w="8079"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не менее 1,0 м в стороны от боковых конструкций и не менее 1,5 м вперед от крайних точек качалки в состоянии наклона</w:t>
            </w:r>
          </w:p>
        </w:tc>
      </w:tr>
      <w:tr w:rsidR="006B0CB1" w:rsidTr="00B327C5">
        <w:tc>
          <w:tcPr>
            <w:tcW w:w="1668"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карусели</w:t>
            </w:r>
          </w:p>
        </w:tc>
        <w:tc>
          <w:tcPr>
            <w:tcW w:w="8079"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не менее 2 м в стороны от боковых конструкций и не менее 3 м вверх от нижней вращающейся поверхности карусели</w:t>
            </w:r>
          </w:p>
        </w:tc>
      </w:tr>
      <w:tr w:rsidR="006B0CB1" w:rsidTr="00B327C5">
        <w:tc>
          <w:tcPr>
            <w:tcW w:w="1668"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горки</w:t>
            </w:r>
          </w:p>
        </w:tc>
        <w:tc>
          <w:tcPr>
            <w:tcW w:w="8079"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не менее 1 м от боковых сторон и 2 м вперед от нижнего края ската горки</w:t>
            </w:r>
          </w:p>
        </w:tc>
      </w:tr>
    </w:tbl>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Title"/>
        <w:spacing w:line="216" w:lineRule="auto"/>
        <w:jc w:val="center"/>
        <w:outlineLvl w:val="2"/>
        <w:rPr>
          <w:rFonts w:ascii="Times New Roman" w:hAnsi="Times New Roman" w:cs="Times New Roman"/>
          <w:sz w:val="24"/>
          <w:szCs w:val="28"/>
        </w:rPr>
      </w:pPr>
      <w:bookmarkStart w:id="17" w:name="P2249"/>
      <w:bookmarkEnd w:id="17"/>
      <w:r w:rsidRPr="002A0E42">
        <w:rPr>
          <w:rFonts w:ascii="Times New Roman" w:hAnsi="Times New Roman" w:cs="Times New Roman"/>
          <w:sz w:val="24"/>
          <w:szCs w:val="28"/>
        </w:rPr>
        <w:t>Таблица 10. РЕКОМЕНДУЕМЫЕ РАССТОЯНИЯ ПОСАДКИ ДЕРЕВЬЕВ</w:t>
      </w:r>
    </w:p>
    <w:p w:rsidR="000C618E" w:rsidRPr="002A0E42" w:rsidRDefault="000C618E" w:rsidP="00205E26">
      <w:pPr>
        <w:pStyle w:val="ConsPlusTitle"/>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В ЗАВИСИМОСТИ ОТ КАТЕГОРИИ УЛИЦЫ</w:t>
      </w:r>
    </w:p>
    <w:p w:rsidR="000C618E" w:rsidRDefault="000C618E" w:rsidP="00205E26">
      <w:pPr>
        <w:pStyle w:val="ConsPlusNormal"/>
        <w:spacing w:line="216" w:lineRule="auto"/>
        <w:rPr>
          <w:rFonts w:ascii="Times New Roman" w:hAnsi="Times New Roman" w:cs="Times New Roman"/>
          <w:sz w:val="24"/>
          <w:szCs w:val="28"/>
        </w:rPr>
      </w:pPr>
    </w:p>
    <w:tbl>
      <w:tblPr>
        <w:tblStyle w:val="a8"/>
        <w:tblW w:w="9747" w:type="dxa"/>
        <w:tblLook w:val="04A0"/>
      </w:tblPr>
      <w:tblGrid>
        <w:gridCol w:w="5495"/>
        <w:gridCol w:w="4252"/>
      </w:tblGrid>
      <w:tr w:rsidR="006B0CB1" w:rsidTr="00B327C5">
        <w:tc>
          <w:tcPr>
            <w:tcW w:w="5495" w:type="dxa"/>
            <w:vAlign w:val="center"/>
          </w:tcPr>
          <w:p w:rsidR="006B0CB1" w:rsidRPr="002A0E42" w:rsidRDefault="006B0CB1"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Категория улиц и дорог</w:t>
            </w:r>
          </w:p>
        </w:tc>
        <w:tc>
          <w:tcPr>
            <w:tcW w:w="4252" w:type="dxa"/>
            <w:vAlign w:val="center"/>
          </w:tcPr>
          <w:p w:rsidR="006B0CB1" w:rsidRPr="002A0E42" w:rsidRDefault="006B0CB1"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Расстояние от проезжей части до ствола, метры</w:t>
            </w:r>
          </w:p>
        </w:tc>
      </w:tr>
      <w:tr w:rsidR="006B0CB1" w:rsidTr="00B327C5">
        <w:tc>
          <w:tcPr>
            <w:tcW w:w="5495"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Магистральные улицы общегородского значения</w:t>
            </w:r>
          </w:p>
        </w:tc>
        <w:tc>
          <w:tcPr>
            <w:tcW w:w="4252" w:type="dxa"/>
          </w:tcPr>
          <w:p w:rsidR="006B0CB1" w:rsidRPr="002A0E42" w:rsidRDefault="006B0CB1"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5 - 7</w:t>
            </w:r>
          </w:p>
        </w:tc>
      </w:tr>
      <w:tr w:rsidR="006B0CB1" w:rsidTr="00B327C5">
        <w:tc>
          <w:tcPr>
            <w:tcW w:w="5495"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Магистральные улицы районного значения</w:t>
            </w:r>
          </w:p>
        </w:tc>
        <w:tc>
          <w:tcPr>
            <w:tcW w:w="4252" w:type="dxa"/>
          </w:tcPr>
          <w:p w:rsidR="006B0CB1" w:rsidRPr="002A0E42" w:rsidRDefault="006B0CB1"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3 - 4</w:t>
            </w:r>
          </w:p>
        </w:tc>
      </w:tr>
      <w:tr w:rsidR="006B0CB1" w:rsidTr="00B327C5">
        <w:tc>
          <w:tcPr>
            <w:tcW w:w="5495"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Улицы и дороги местного значения</w:t>
            </w:r>
          </w:p>
        </w:tc>
        <w:tc>
          <w:tcPr>
            <w:tcW w:w="4252" w:type="dxa"/>
          </w:tcPr>
          <w:p w:rsidR="006B0CB1" w:rsidRPr="002A0E42" w:rsidRDefault="006B0CB1"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2 - 3</w:t>
            </w:r>
          </w:p>
        </w:tc>
      </w:tr>
      <w:tr w:rsidR="006B0CB1" w:rsidTr="00B327C5">
        <w:tc>
          <w:tcPr>
            <w:tcW w:w="5495" w:type="dxa"/>
          </w:tcPr>
          <w:p w:rsidR="006B0CB1" w:rsidRPr="002A0E42" w:rsidRDefault="006B0CB1" w:rsidP="004A28D2">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Проезды</w:t>
            </w:r>
          </w:p>
        </w:tc>
        <w:tc>
          <w:tcPr>
            <w:tcW w:w="4252" w:type="dxa"/>
          </w:tcPr>
          <w:p w:rsidR="006B0CB1" w:rsidRPr="002A0E42" w:rsidRDefault="006B0CB1" w:rsidP="004A28D2">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1,5 - 2</w:t>
            </w:r>
          </w:p>
        </w:tc>
      </w:tr>
      <w:tr w:rsidR="006B0CB1" w:rsidTr="00B327C5">
        <w:tc>
          <w:tcPr>
            <w:tcW w:w="9747" w:type="dxa"/>
            <w:gridSpan w:val="2"/>
          </w:tcPr>
          <w:p w:rsidR="006B0CB1" w:rsidRDefault="006B0CB1" w:rsidP="00205E26">
            <w:pPr>
              <w:pStyle w:val="ConsPlusNormal"/>
              <w:spacing w:line="216" w:lineRule="auto"/>
              <w:rPr>
                <w:rFonts w:ascii="Times New Roman" w:hAnsi="Times New Roman" w:cs="Times New Roman"/>
                <w:sz w:val="24"/>
                <w:szCs w:val="28"/>
              </w:rPr>
            </w:pPr>
            <w:r w:rsidRPr="002A0E42">
              <w:rPr>
                <w:rFonts w:ascii="Times New Roman" w:hAnsi="Times New Roman" w:cs="Times New Roman"/>
                <w:sz w:val="24"/>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ясенелистный, ясень пенсильванский, ива ломкая шаровидная, вяз гладкий, боярышники, акация желтая</w:t>
            </w:r>
          </w:p>
        </w:tc>
      </w:tr>
    </w:tbl>
    <w:p w:rsidR="006B0CB1" w:rsidRPr="002A0E42" w:rsidRDefault="006B0CB1" w:rsidP="00205E26">
      <w:pPr>
        <w:pStyle w:val="ConsPlusNormal"/>
        <w:spacing w:line="216" w:lineRule="auto"/>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B327C5" w:rsidRDefault="00B327C5" w:rsidP="00205E26">
      <w:pPr>
        <w:pStyle w:val="ConsPlusNormal"/>
        <w:spacing w:line="216" w:lineRule="auto"/>
        <w:ind w:left="5670"/>
        <w:outlineLvl w:val="1"/>
        <w:rPr>
          <w:rFonts w:ascii="Times New Roman" w:hAnsi="Times New Roman" w:cs="Times New Roman"/>
          <w:sz w:val="24"/>
          <w:szCs w:val="28"/>
        </w:rPr>
      </w:pPr>
    </w:p>
    <w:p w:rsidR="000C618E" w:rsidRPr="002A0E42" w:rsidRDefault="000C618E" w:rsidP="00205E26">
      <w:pPr>
        <w:pStyle w:val="ConsPlusNormal"/>
        <w:spacing w:line="216" w:lineRule="auto"/>
        <w:ind w:left="5670"/>
        <w:outlineLvl w:val="1"/>
        <w:rPr>
          <w:rFonts w:ascii="Times New Roman" w:hAnsi="Times New Roman" w:cs="Times New Roman"/>
          <w:sz w:val="24"/>
          <w:szCs w:val="28"/>
        </w:rPr>
      </w:pPr>
      <w:r w:rsidRPr="002A0E42">
        <w:rPr>
          <w:rFonts w:ascii="Times New Roman" w:hAnsi="Times New Roman" w:cs="Times New Roman"/>
          <w:sz w:val="24"/>
          <w:szCs w:val="28"/>
        </w:rPr>
        <w:lastRenderedPageBreak/>
        <w:t xml:space="preserve">Приложение </w:t>
      </w:r>
      <w:r w:rsidR="00F7512A" w:rsidRPr="002A0E42">
        <w:rPr>
          <w:rFonts w:ascii="Times New Roman" w:hAnsi="Times New Roman" w:cs="Times New Roman"/>
          <w:sz w:val="24"/>
          <w:szCs w:val="28"/>
        </w:rPr>
        <w:t>№</w:t>
      </w:r>
      <w:r w:rsidRPr="002A0E42">
        <w:rPr>
          <w:rFonts w:ascii="Times New Roman" w:hAnsi="Times New Roman" w:cs="Times New Roman"/>
          <w:sz w:val="24"/>
          <w:szCs w:val="28"/>
        </w:rPr>
        <w:t xml:space="preserve"> 2</w:t>
      </w:r>
    </w:p>
    <w:p w:rsidR="000C618E" w:rsidRPr="002A0E42" w:rsidRDefault="000C618E" w:rsidP="00205E26">
      <w:pPr>
        <w:pStyle w:val="ConsPlusNormal"/>
        <w:spacing w:line="216" w:lineRule="auto"/>
        <w:ind w:left="5670"/>
        <w:rPr>
          <w:rFonts w:ascii="Times New Roman" w:hAnsi="Times New Roman" w:cs="Times New Roman"/>
          <w:sz w:val="24"/>
          <w:szCs w:val="28"/>
        </w:rPr>
      </w:pPr>
      <w:r w:rsidRPr="002A0E42">
        <w:rPr>
          <w:rFonts w:ascii="Times New Roman" w:hAnsi="Times New Roman" w:cs="Times New Roman"/>
          <w:sz w:val="24"/>
          <w:szCs w:val="28"/>
        </w:rPr>
        <w:t>к Правилам благоустройства</w:t>
      </w:r>
    </w:p>
    <w:p w:rsidR="000C618E" w:rsidRPr="002A0E42" w:rsidRDefault="005D5E1F" w:rsidP="00205E26">
      <w:pPr>
        <w:pStyle w:val="ConsPlusNormal"/>
        <w:spacing w:line="216" w:lineRule="auto"/>
        <w:ind w:left="5670"/>
        <w:outlineLvl w:val="1"/>
        <w:rPr>
          <w:rFonts w:ascii="Times New Roman" w:hAnsi="Times New Roman" w:cs="Times New Roman"/>
          <w:sz w:val="24"/>
          <w:szCs w:val="28"/>
        </w:rPr>
      </w:pPr>
      <w:r w:rsidRPr="002A0E42">
        <w:rPr>
          <w:rFonts w:ascii="Times New Roman" w:hAnsi="Times New Roman" w:cs="Times New Roman"/>
          <w:sz w:val="24"/>
          <w:szCs w:val="28"/>
        </w:rPr>
        <w:t>Городского округа Верхняя Тура</w:t>
      </w:r>
    </w:p>
    <w:p w:rsidR="005D5E1F" w:rsidRPr="002A0E42" w:rsidRDefault="005D5E1F"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xml:space="preserve">Управление </w:t>
      </w:r>
      <w:r w:rsidR="00A64EBC" w:rsidRPr="002A0E42">
        <w:rPr>
          <w:rFonts w:ascii="Times New Roman" w:hAnsi="Times New Roman" w:cs="Times New Roman"/>
          <w:sz w:val="24"/>
          <w:szCs w:val="28"/>
        </w:rPr>
        <w:t xml:space="preserve">по делам архитектуры, градостроительства и муниципального имущества </w:t>
      </w:r>
      <w:r w:rsidRPr="002A0E42">
        <w:rPr>
          <w:rFonts w:ascii="Times New Roman" w:hAnsi="Times New Roman" w:cs="Times New Roman"/>
          <w:sz w:val="24"/>
          <w:szCs w:val="28"/>
        </w:rPr>
        <w:t xml:space="preserve">Администрации </w:t>
      </w:r>
      <w:r w:rsidR="00A64EBC" w:rsidRPr="002A0E42">
        <w:rPr>
          <w:rFonts w:ascii="Times New Roman" w:hAnsi="Times New Roman" w:cs="Times New Roman"/>
          <w:sz w:val="24"/>
          <w:szCs w:val="28"/>
        </w:rPr>
        <w:t>Городского округа Верхняя Тура</w:t>
      </w:r>
    </w:p>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Normal"/>
        <w:spacing w:line="216" w:lineRule="auto"/>
        <w:jc w:val="center"/>
        <w:rPr>
          <w:rFonts w:ascii="Times New Roman" w:hAnsi="Times New Roman" w:cs="Times New Roman"/>
          <w:sz w:val="24"/>
          <w:szCs w:val="28"/>
        </w:rPr>
      </w:pPr>
      <w:bookmarkStart w:id="18" w:name="P2275"/>
      <w:bookmarkEnd w:id="18"/>
      <w:r w:rsidRPr="002A0E42">
        <w:rPr>
          <w:rFonts w:ascii="Times New Roman" w:hAnsi="Times New Roman" w:cs="Times New Roman"/>
          <w:sz w:val="24"/>
          <w:szCs w:val="28"/>
        </w:rPr>
        <w:t>Разрешение (ордер)</w:t>
      </w:r>
    </w:p>
    <w:p w:rsidR="000C618E" w:rsidRPr="002A0E42" w:rsidRDefault="000C618E"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на проведение земляных работ на земельных участках,</w:t>
      </w:r>
    </w:p>
    <w:p w:rsidR="000C618E" w:rsidRPr="002A0E42" w:rsidRDefault="000C618E" w:rsidP="00205E26">
      <w:pPr>
        <w:pStyle w:val="ConsPlusNormal"/>
        <w:spacing w:line="216" w:lineRule="auto"/>
        <w:jc w:val="center"/>
        <w:rPr>
          <w:rFonts w:ascii="Times New Roman" w:hAnsi="Times New Roman" w:cs="Times New Roman"/>
          <w:sz w:val="24"/>
          <w:szCs w:val="28"/>
        </w:rPr>
      </w:pPr>
      <w:r w:rsidRPr="002A0E42">
        <w:rPr>
          <w:rFonts w:ascii="Times New Roman" w:hAnsi="Times New Roman" w:cs="Times New Roman"/>
          <w:sz w:val="24"/>
          <w:szCs w:val="28"/>
        </w:rPr>
        <w:t xml:space="preserve">находящихся на территории </w:t>
      </w:r>
      <w:r w:rsidR="00A64EBC" w:rsidRPr="002A0E42">
        <w:rPr>
          <w:rFonts w:ascii="Times New Roman" w:hAnsi="Times New Roman" w:cs="Times New Roman"/>
          <w:sz w:val="24"/>
          <w:szCs w:val="28"/>
        </w:rPr>
        <w:t>Городского округа Верхняя Тура</w:t>
      </w:r>
    </w:p>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F7512A"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w:t>
      </w:r>
      <w:r w:rsidR="000C618E" w:rsidRPr="002A0E42">
        <w:rPr>
          <w:rFonts w:ascii="Times New Roman" w:hAnsi="Times New Roman" w:cs="Times New Roman"/>
          <w:sz w:val="24"/>
          <w:szCs w:val="28"/>
        </w:rPr>
        <w:t xml:space="preserve"> ____ от _____________ 20__ г.</w:t>
      </w:r>
    </w:p>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1. Выдано __________________________________________________</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физ. лицо - Ф.И.О., юр. лицо - наименование юр. лица, Ф.И.О., должность ответственного лица за проведение работ</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2. Разрешается производство работ:</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____________________________________________________________</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на объекте _________________________________________________</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наименование объекта, место проведения</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по улице ______________________ на участке от ______________ до ____________________</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с ____________ 20__ г. по ____________ 20__ г.</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3. Место складирования грунта ______________________________</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Объем вывозимого грунта ____________________________________</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Сроки вывоза грунта ________________________________________.</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 xml:space="preserve">4. В случае проведения заказчиками земляных работ, проводимых в пределах полосы отвода автомобильной дороги, в красных линиях и оказывающих влияние на безопасность дорожного движения, схемы организации дорожного движения, разработанные в соответствии с </w:t>
      </w:r>
      <w:hyperlink r:id="rId52" w:history="1">
        <w:r w:rsidRPr="002A0E42">
          <w:rPr>
            <w:rStyle w:val="a3"/>
            <w:rFonts w:ascii="Times New Roman" w:hAnsi="Times New Roman" w:cs="Times New Roman"/>
            <w:sz w:val="24"/>
            <w:szCs w:val="28"/>
          </w:rPr>
          <w:t>ОДМ 218.6.019-2016</w:t>
        </w:r>
      </w:hyperlink>
      <w:r w:rsidRPr="002A0E42">
        <w:rPr>
          <w:rFonts w:ascii="Times New Roman" w:hAnsi="Times New Roman" w:cs="Times New Roman"/>
          <w:sz w:val="24"/>
          <w:szCs w:val="28"/>
        </w:rPr>
        <w:t xml:space="preserve"> "Рекомендации по организации движения и ограждения мест производства работ" и утвержденные производителем работ, предоставляются для согласования в Управление городским хозяйством и в уведомительном порядке в Отдел ГИБДД перед началом производства работ.</w:t>
      </w:r>
    </w:p>
    <w:p w:rsidR="00A64EBC"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 xml:space="preserve">5. По окончании земляных работ в течение 3 (трех) дней территория в зоне производства земляных работ сдается по акту сдачи нарушенного благоустройства Управлению </w:t>
      </w:r>
      <w:r w:rsidR="00A64EBC" w:rsidRPr="002A0E42">
        <w:rPr>
          <w:rFonts w:ascii="Times New Roman" w:hAnsi="Times New Roman" w:cs="Times New Roman"/>
          <w:sz w:val="24"/>
          <w:szCs w:val="28"/>
        </w:rPr>
        <w:t xml:space="preserve">по делам архитектуры, градостроительства и муниципального имущества Администрации Городского округа Верхняя Тура </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6. В случае нарушения порядка проведения, а также сроков сдачи земляных работ, виновное лицо несет ответственность, установленную гражданским законодательством и законодательством об административных правонарушениях.</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7. Отметка о приостановлении, возобновлении или продлении действия разрешения, условиях согласования разрешения.</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____________________________________________________________</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____________________________________________________________</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с ____________ 20__ г. по ____________ 20__ г.</w:t>
      </w:r>
    </w:p>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Начальник управления ________________/______________________</w:t>
      </w: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Разрешение получил ____________/____________</w:t>
      </w:r>
    </w:p>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Normal"/>
        <w:spacing w:line="216" w:lineRule="auto"/>
        <w:jc w:val="both"/>
        <w:rPr>
          <w:rFonts w:ascii="Times New Roman" w:hAnsi="Times New Roman" w:cs="Times New Roman"/>
          <w:sz w:val="24"/>
          <w:szCs w:val="28"/>
        </w:rPr>
      </w:pPr>
      <w:r w:rsidRPr="002A0E42">
        <w:rPr>
          <w:rFonts w:ascii="Times New Roman" w:hAnsi="Times New Roman" w:cs="Times New Roman"/>
          <w:sz w:val="24"/>
          <w:szCs w:val="28"/>
        </w:rPr>
        <w:t>"__" ___________ 20__ г.</w:t>
      </w:r>
    </w:p>
    <w:p w:rsidR="000C618E" w:rsidRPr="002A0E42" w:rsidRDefault="000C618E" w:rsidP="00205E26">
      <w:pPr>
        <w:pStyle w:val="ConsPlusNormal"/>
        <w:spacing w:line="216" w:lineRule="auto"/>
        <w:rPr>
          <w:rFonts w:ascii="Times New Roman" w:hAnsi="Times New Roman" w:cs="Times New Roman"/>
          <w:sz w:val="24"/>
          <w:szCs w:val="28"/>
        </w:rPr>
      </w:pPr>
    </w:p>
    <w:p w:rsidR="000C618E" w:rsidRPr="002A0E42" w:rsidRDefault="000C618E" w:rsidP="00205E26">
      <w:pPr>
        <w:pStyle w:val="ConsPlusNormal"/>
        <w:spacing w:line="216" w:lineRule="auto"/>
        <w:rPr>
          <w:rFonts w:ascii="Times New Roman" w:hAnsi="Times New Roman" w:cs="Times New Roman"/>
          <w:sz w:val="24"/>
          <w:szCs w:val="28"/>
        </w:rPr>
      </w:pPr>
    </w:p>
    <w:p w:rsidR="000C618E" w:rsidRDefault="000C618E" w:rsidP="00205E26">
      <w:pPr>
        <w:pStyle w:val="ConsPlusNormal"/>
        <w:pBdr>
          <w:top w:val="single" w:sz="6" w:space="0" w:color="auto"/>
        </w:pBdr>
        <w:spacing w:line="216" w:lineRule="auto"/>
        <w:jc w:val="both"/>
        <w:rPr>
          <w:rFonts w:ascii="Times New Roman" w:hAnsi="Times New Roman" w:cs="Times New Roman"/>
          <w:sz w:val="24"/>
          <w:szCs w:val="28"/>
        </w:rPr>
      </w:pPr>
    </w:p>
    <w:p w:rsidR="006B0CB1" w:rsidRDefault="006B0CB1" w:rsidP="00205E26">
      <w:pPr>
        <w:pStyle w:val="ConsPlusNormal"/>
        <w:pBdr>
          <w:top w:val="single" w:sz="6" w:space="0" w:color="auto"/>
        </w:pBdr>
        <w:spacing w:line="216" w:lineRule="auto"/>
        <w:jc w:val="both"/>
        <w:rPr>
          <w:rFonts w:ascii="Times New Roman" w:hAnsi="Times New Roman" w:cs="Times New Roman"/>
          <w:sz w:val="24"/>
          <w:szCs w:val="28"/>
        </w:rPr>
      </w:pPr>
    </w:p>
    <w:p w:rsidR="006B0CB1" w:rsidRDefault="006B0CB1" w:rsidP="00205E26">
      <w:pPr>
        <w:pStyle w:val="ConsPlusNormal"/>
        <w:pBdr>
          <w:top w:val="single" w:sz="6" w:space="0" w:color="auto"/>
        </w:pBdr>
        <w:spacing w:line="216" w:lineRule="auto"/>
        <w:jc w:val="both"/>
        <w:rPr>
          <w:rFonts w:ascii="Times New Roman" w:hAnsi="Times New Roman" w:cs="Times New Roman"/>
          <w:sz w:val="24"/>
          <w:szCs w:val="28"/>
        </w:rPr>
      </w:pPr>
    </w:p>
    <w:p w:rsidR="006B0CB1" w:rsidRPr="002A0E42" w:rsidRDefault="006B0CB1" w:rsidP="00205E26">
      <w:pPr>
        <w:pStyle w:val="ConsPlusNormal"/>
        <w:pBdr>
          <w:top w:val="single" w:sz="6" w:space="0" w:color="auto"/>
        </w:pBdr>
        <w:spacing w:line="216" w:lineRule="auto"/>
        <w:jc w:val="both"/>
        <w:rPr>
          <w:rFonts w:ascii="Times New Roman" w:hAnsi="Times New Roman" w:cs="Times New Roman"/>
          <w:sz w:val="24"/>
          <w:szCs w:val="28"/>
        </w:rPr>
      </w:pPr>
    </w:p>
    <w:p w:rsidR="000C618E" w:rsidRPr="002A0E42" w:rsidRDefault="000C618E" w:rsidP="00205E26">
      <w:pPr>
        <w:spacing w:after="0" w:line="216" w:lineRule="auto"/>
        <w:rPr>
          <w:rFonts w:ascii="Times New Roman" w:hAnsi="Times New Roman" w:cs="Times New Roman"/>
          <w:sz w:val="24"/>
          <w:szCs w:val="28"/>
        </w:rPr>
      </w:pPr>
    </w:p>
    <w:sectPr w:rsidR="000C618E" w:rsidRPr="002A0E42" w:rsidSect="004D1EF4">
      <w:headerReference w:type="default" r:id="rId53"/>
      <w:pgSz w:w="11906" w:h="16838"/>
      <w:pgMar w:top="1105" w:right="851"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9E3" w:rsidRDefault="005D29E3" w:rsidP="00F8531B">
      <w:pPr>
        <w:spacing w:after="0" w:line="240" w:lineRule="auto"/>
      </w:pPr>
      <w:r>
        <w:separator/>
      </w:r>
    </w:p>
  </w:endnote>
  <w:endnote w:type="continuationSeparator" w:id="1">
    <w:p w:rsidR="005D29E3" w:rsidRDefault="005D29E3" w:rsidP="00F85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9E3" w:rsidRDefault="005D29E3" w:rsidP="00F8531B">
      <w:pPr>
        <w:spacing w:after="0" w:line="240" w:lineRule="auto"/>
      </w:pPr>
      <w:r>
        <w:separator/>
      </w:r>
    </w:p>
  </w:footnote>
  <w:footnote w:type="continuationSeparator" w:id="1">
    <w:p w:rsidR="005D29E3" w:rsidRDefault="005D29E3" w:rsidP="00F85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6539"/>
      <w:docPartObj>
        <w:docPartGallery w:val="Page Numbers (Top of Page)"/>
        <w:docPartUnique/>
      </w:docPartObj>
    </w:sdtPr>
    <w:sdtEndPr>
      <w:rPr>
        <w:rFonts w:ascii="Times New Roman" w:hAnsi="Times New Roman" w:cs="Times New Roman"/>
        <w:sz w:val="24"/>
      </w:rPr>
    </w:sdtEndPr>
    <w:sdtContent>
      <w:p w:rsidR="00CC1F60" w:rsidRPr="00CC06E8" w:rsidRDefault="006717D1" w:rsidP="00CC06E8">
        <w:pPr>
          <w:pStyle w:val="a4"/>
          <w:jc w:val="center"/>
          <w:rPr>
            <w:rFonts w:ascii="Times New Roman" w:hAnsi="Times New Roman" w:cs="Times New Roman"/>
            <w:sz w:val="24"/>
          </w:rPr>
        </w:pPr>
        <w:r w:rsidRPr="004A28D2">
          <w:rPr>
            <w:rFonts w:ascii="Times New Roman" w:hAnsi="Times New Roman" w:cs="Times New Roman"/>
            <w:sz w:val="24"/>
          </w:rPr>
          <w:fldChar w:fldCharType="begin"/>
        </w:r>
        <w:r w:rsidR="00CC1F60" w:rsidRPr="004A28D2">
          <w:rPr>
            <w:rFonts w:ascii="Times New Roman" w:hAnsi="Times New Roman" w:cs="Times New Roman"/>
            <w:sz w:val="24"/>
          </w:rPr>
          <w:instrText xml:space="preserve"> PAGE   \* MERGEFORMAT </w:instrText>
        </w:r>
        <w:r w:rsidRPr="004A28D2">
          <w:rPr>
            <w:rFonts w:ascii="Times New Roman" w:hAnsi="Times New Roman" w:cs="Times New Roman"/>
            <w:sz w:val="24"/>
          </w:rPr>
          <w:fldChar w:fldCharType="separate"/>
        </w:r>
        <w:r w:rsidR="00651C9E">
          <w:rPr>
            <w:rFonts w:ascii="Times New Roman" w:hAnsi="Times New Roman" w:cs="Times New Roman"/>
            <w:noProof/>
            <w:sz w:val="24"/>
          </w:rPr>
          <w:t>64</w:t>
        </w:r>
        <w:r w:rsidRPr="004A28D2">
          <w:rPr>
            <w:rFonts w:ascii="Times New Roman" w:hAnsi="Times New Roman" w:cs="Times New Roman"/>
            <w:sz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618E"/>
    <w:rsid w:val="000C618E"/>
    <w:rsid w:val="00112F1F"/>
    <w:rsid w:val="00115AD4"/>
    <w:rsid w:val="00125CA1"/>
    <w:rsid w:val="00170991"/>
    <w:rsid w:val="0019474E"/>
    <w:rsid w:val="001B1D68"/>
    <w:rsid w:val="001C419A"/>
    <w:rsid w:val="001F4FA1"/>
    <w:rsid w:val="00205E26"/>
    <w:rsid w:val="002301E7"/>
    <w:rsid w:val="002960E8"/>
    <w:rsid w:val="002A0E42"/>
    <w:rsid w:val="002D1A27"/>
    <w:rsid w:val="002F2D8F"/>
    <w:rsid w:val="002F627F"/>
    <w:rsid w:val="00315A1B"/>
    <w:rsid w:val="00325B4A"/>
    <w:rsid w:val="00375BEE"/>
    <w:rsid w:val="00381700"/>
    <w:rsid w:val="00382039"/>
    <w:rsid w:val="003C082C"/>
    <w:rsid w:val="00415325"/>
    <w:rsid w:val="00431ED9"/>
    <w:rsid w:val="00460719"/>
    <w:rsid w:val="004A28D2"/>
    <w:rsid w:val="004A2A67"/>
    <w:rsid w:val="004C74A0"/>
    <w:rsid w:val="004D1EF4"/>
    <w:rsid w:val="004D4D17"/>
    <w:rsid w:val="004D6B6F"/>
    <w:rsid w:val="00506096"/>
    <w:rsid w:val="005133F4"/>
    <w:rsid w:val="00514AC4"/>
    <w:rsid w:val="00586F9A"/>
    <w:rsid w:val="00597649"/>
    <w:rsid w:val="005B31A2"/>
    <w:rsid w:val="005D29E3"/>
    <w:rsid w:val="005D5E1F"/>
    <w:rsid w:val="005D61B5"/>
    <w:rsid w:val="005E050D"/>
    <w:rsid w:val="005E1BDE"/>
    <w:rsid w:val="005F584E"/>
    <w:rsid w:val="006231D1"/>
    <w:rsid w:val="00651C9E"/>
    <w:rsid w:val="006717D1"/>
    <w:rsid w:val="006B0CB1"/>
    <w:rsid w:val="00720C2D"/>
    <w:rsid w:val="0077151D"/>
    <w:rsid w:val="00774B30"/>
    <w:rsid w:val="007F4E28"/>
    <w:rsid w:val="008168DA"/>
    <w:rsid w:val="00825DBB"/>
    <w:rsid w:val="008B3382"/>
    <w:rsid w:val="008B690A"/>
    <w:rsid w:val="008D44C3"/>
    <w:rsid w:val="008E778D"/>
    <w:rsid w:val="009A4F03"/>
    <w:rsid w:val="009D6705"/>
    <w:rsid w:val="009E178E"/>
    <w:rsid w:val="00A26D1E"/>
    <w:rsid w:val="00A64EBC"/>
    <w:rsid w:val="00A77E3F"/>
    <w:rsid w:val="00A944B8"/>
    <w:rsid w:val="00AA45B5"/>
    <w:rsid w:val="00AC631B"/>
    <w:rsid w:val="00B327C5"/>
    <w:rsid w:val="00B40B0E"/>
    <w:rsid w:val="00BA3CEE"/>
    <w:rsid w:val="00BB554F"/>
    <w:rsid w:val="00BD5873"/>
    <w:rsid w:val="00C94A7A"/>
    <w:rsid w:val="00C96578"/>
    <w:rsid w:val="00CC06E8"/>
    <w:rsid w:val="00CC1F60"/>
    <w:rsid w:val="00CD5FAA"/>
    <w:rsid w:val="00D1589B"/>
    <w:rsid w:val="00D1647E"/>
    <w:rsid w:val="00D20B73"/>
    <w:rsid w:val="00D234A3"/>
    <w:rsid w:val="00D55FDB"/>
    <w:rsid w:val="00D819A5"/>
    <w:rsid w:val="00DA1041"/>
    <w:rsid w:val="00DA3E8D"/>
    <w:rsid w:val="00DF7A90"/>
    <w:rsid w:val="00E07FEE"/>
    <w:rsid w:val="00E1629A"/>
    <w:rsid w:val="00E36D74"/>
    <w:rsid w:val="00E93E2D"/>
    <w:rsid w:val="00E94DA0"/>
    <w:rsid w:val="00F232BE"/>
    <w:rsid w:val="00F7512A"/>
    <w:rsid w:val="00F8531B"/>
    <w:rsid w:val="00F975E3"/>
    <w:rsid w:val="00FB5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9A5"/>
  </w:style>
  <w:style w:type="paragraph" w:styleId="1">
    <w:name w:val="heading 1"/>
    <w:basedOn w:val="a"/>
    <w:next w:val="a"/>
    <w:link w:val="10"/>
    <w:uiPriority w:val="9"/>
    <w:qFormat/>
    <w:rsid w:val="000C618E"/>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18E"/>
    <w:rPr>
      <w:rFonts w:ascii="Cambria" w:eastAsia="Times New Roman" w:hAnsi="Cambria" w:cs="Times New Roman"/>
      <w:b/>
      <w:bCs/>
      <w:kern w:val="32"/>
      <w:sz w:val="32"/>
      <w:szCs w:val="32"/>
    </w:rPr>
  </w:style>
  <w:style w:type="paragraph" w:customStyle="1" w:styleId="ConsPlusTitle">
    <w:name w:val="ConsPlusTitle"/>
    <w:rsid w:val="000C618E"/>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0C618E"/>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semiHidden/>
    <w:unhideWhenUsed/>
    <w:rsid w:val="000C618E"/>
    <w:rPr>
      <w:color w:val="0000FF"/>
      <w:u w:val="single"/>
    </w:rPr>
  </w:style>
  <w:style w:type="paragraph" w:styleId="a4">
    <w:name w:val="header"/>
    <w:basedOn w:val="a"/>
    <w:link w:val="a5"/>
    <w:uiPriority w:val="99"/>
    <w:unhideWhenUsed/>
    <w:rsid w:val="00F853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531B"/>
  </w:style>
  <w:style w:type="paragraph" w:styleId="a6">
    <w:name w:val="footer"/>
    <w:basedOn w:val="a"/>
    <w:link w:val="a7"/>
    <w:uiPriority w:val="99"/>
    <w:semiHidden/>
    <w:unhideWhenUsed/>
    <w:rsid w:val="00F8531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531B"/>
  </w:style>
  <w:style w:type="table" w:styleId="a8">
    <w:name w:val="Table Grid"/>
    <w:basedOn w:val="a1"/>
    <w:uiPriority w:val="59"/>
    <w:rsid w:val="002A0E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E17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1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70981">
      <w:bodyDiv w:val="1"/>
      <w:marLeft w:val="0"/>
      <w:marRight w:val="0"/>
      <w:marTop w:val="0"/>
      <w:marBottom w:val="0"/>
      <w:divBdr>
        <w:top w:val="none" w:sz="0" w:space="0" w:color="auto"/>
        <w:left w:val="none" w:sz="0" w:space="0" w:color="auto"/>
        <w:bottom w:val="none" w:sz="0" w:space="0" w:color="auto"/>
        <w:right w:val="none" w:sz="0" w:space="0" w:color="auto"/>
      </w:divBdr>
    </w:div>
    <w:div w:id="401367565">
      <w:bodyDiv w:val="1"/>
      <w:marLeft w:val="0"/>
      <w:marRight w:val="0"/>
      <w:marTop w:val="0"/>
      <w:marBottom w:val="0"/>
      <w:divBdr>
        <w:top w:val="none" w:sz="0" w:space="0" w:color="auto"/>
        <w:left w:val="none" w:sz="0" w:space="0" w:color="auto"/>
        <w:bottom w:val="none" w:sz="0" w:space="0" w:color="auto"/>
        <w:right w:val="none" w:sz="0" w:space="0" w:color="auto"/>
      </w:divBdr>
    </w:div>
    <w:div w:id="686057955">
      <w:bodyDiv w:val="1"/>
      <w:marLeft w:val="0"/>
      <w:marRight w:val="0"/>
      <w:marTop w:val="0"/>
      <w:marBottom w:val="0"/>
      <w:divBdr>
        <w:top w:val="none" w:sz="0" w:space="0" w:color="auto"/>
        <w:left w:val="none" w:sz="0" w:space="0" w:color="auto"/>
        <w:bottom w:val="none" w:sz="0" w:space="0" w:color="auto"/>
        <w:right w:val="none" w:sz="0" w:space="0" w:color="auto"/>
      </w:divBdr>
    </w:div>
    <w:div w:id="1139029513">
      <w:bodyDiv w:val="1"/>
      <w:marLeft w:val="0"/>
      <w:marRight w:val="0"/>
      <w:marTop w:val="0"/>
      <w:marBottom w:val="0"/>
      <w:divBdr>
        <w:top w:val="none" w:sz="0" w:space="0" w:color="auto"/>
        <w:left w:val="none" w:sz="0" w:space="0" w:color="auto"/>
        <w:bottom w:val="none" w:sz="0" w:space="0" w:color="auto"/>
        <w:right w:val="none" w:sz="0" w:space="0" w:color="auto"/>
      </w:divBdr>
    </w:div>
    <w:div w:id="1735811967">
      <w:bodyDiv w:val="1"/>
      <w:marLeft w:val="0"/>
      <w:marRight w:val="0"/>
      <w:marTop w:val="0"/>
      <w:marBottom w:val="0"/>
      <w:divBdr>
        <w:top w:val="none" w:sz="0" w:space="0" w:color="auto"/>
        <w:left w:val="none" w:sz="0" w:space="0" w:color="auto"/>
        <w:bottom w:val="none" w:sz="0" w:space="0" w:color="auto"/>
        <w:right w:val="none" w:sz="0" w:space="0" w:color="auto"/>
      </w:divBdr>
    </w:div>
    <w:div w:id="18678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EB7422BEEE961DBD362F2BCCBD80DD05CC460B221FF3620539C8899A4281BC6EC9CE42292B609CDC3E9665E5jDICK" TargetMode="External"/><Relationship Id="rId18" Type="http://schemas.openxmlformats.org/officeDocument/2006/relationships/hyperlink" Target="consultantplus://offline/ref=B1EB7422BEEE961DBD362F2BCCBD80DD03C147092616AE680D60C48B9D4DDEB97BD8964D2E307E9EC0229464jEIDK" TargetMode="External"/><Relationship Id="rId26" Type="http://schemas.openxmlformats.org/officeDocument/2006/relationships/hyperlink" Target="consultantplus://offline/ref=B1EB7422BEEE961DBD362F2BCCBD80DD05C246092214F3620539C8899A4281BC6EC9CE42292B609CDC3E9665E5jDICK" TargetMode="External"/><Relationship Id="rId39" Type="http://schemas.openxmlformats.org/officeDocument/2006/relationships/hyperlink" Target="consultantplus://offline/ref=B1EB7422BEEE961DBD362F2BCCBD80DD06C3430B201EF3620539C8899A4281BC7CC9964E2B2E7E9DDC2BC034A0805749F07D355BDBE405D3j8IAK" TargetMode="External"/><Relationship Id="rId21" Type="http://schemas.openxmlformats.org/officeDocument/2006/relationships/hyperlink" Target="consultantplus://offline/ref=B1EB7422BEEE961DBD36303EC9BD80DD05C5490C2016AE680D60C48B9D4DDEB97BD8964D2E307E9EC0229464jEIDK" TargetMode="External"/><Relationship Id="rId34" Type="http://schemas.openxmlformats.org/officeDocument/2006/relationships/hyperlink" Target="consultantplus://offline/ref=B1EB7422BEEE961DBD363126DAD1DED706CE1E03261EF832506ECEDEC51287E93C89901B686A739DDE219266E1DE0E1AB136385BC0F805D09DB4A5B4jEI9K" TargetMode="External"/><Relationship Id="rId42" Type="http://schemas.openxmlformats.org/officeDocument/2006/relationships/hyperlink" Target="consultantplus://offline/ref=EFEC0F65AACF10FDFADC5F566385534E0BD148156C93F562EA6C04D28970C80C2C055F7551EC4C1DEE4EEC274C5338D072377E3C8DB927k8I4K" TargetMode="External"/><Relationship Id="rId47" Type="http://schemas.openxmlformats.org/officeDocument/2006/relationships/hyperlink" Target="consultantplus://offline/ref=EFEC0F65AACF10FDFADC40436685534E0EDC4A146893F562EA6C04D28970C81E2C5D537754F24D1DFB18BD62k1I0K" TargetMode="External"/><Relationship Id="rId50" Type="http://schemas.openxmlformats.org/officeDocument/2006/relationships/hyperlink" Target="consultantplus://offline/ref=EFEC0F65AACF10FDFADC5F566385534E06DC4D1A6693F562EA6C04D28970C81E2C5D537754F24D1DFB18BD62k1I0K"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B1EB7422BEEE961DBD362F2BCCBD80DD04C4440D2D1EF3620539C8899A4281BC7CC9964E2B2E7C9CD62BC034A0805749F07D355BDBE405D3j8IAK" TargetMode="External"/><Relationship Id="rId17" Type="http://schemas.openxmlformats.org/officeDocument/2006/relationships/hyperlink" Target="consultantplus://offline/ref=B1EB7422BEEE961DBD362F2BCCBD80DD06C042092014F3620539C8899A4281BC6EC9CE42292B609CDC3E9665E5jDICK" TargetMode="External"/><Relationship Id="rId25" Type="http://schemas.openxmlformats.org/officeDocument/2006/relationships/hyperlink" Target="consultantplus://offline/ref=B1EB7422BEEE961DBD362F2BCCBD80DD05C6470A2C14F3620539C8899A4281BC6EC9CE42292B609CDC3E9665E5jDICK" TargetMode="External"/><Relationship Id="rId33" Type="http://schemas.openxmlformats.org/officeDocument/2006/relationships/hyperlink" Target="consultantplus://offline/ref=B1EB7422BEEE961DBD363126DAD1DED706CE1E032518F8315869CEDEC51287E93C89901B7A6A2B91DC258A65E6CB584BF4j6IAK" TargetMode="External"/><Relationship Id="rId38" Type="http://schemas.openxmlformats.org/officeDocument/2006/relationships/hyperlink" Target="consultantplus://offline/ref=B1EB7422BEEE961DBD36303EC9BD80DD06C3430F2216AE680D60C48B9D4DDEB97BD8964D2E307E9EC0229464jEIDK" TargetMode="External"/><Relationship Id="rId46" Type="http://schemas.openxmlformats.org/officeDocument/2006/relationships/hyperlink" Target="consultantplus://offline/ref=EFEC0F65AACF10FDFADC5F566385534E0CD54F1A6C9AA868E23508D08E7F971B2B4C537451ED4F1DE311E9325D0B37D769297C2091BB268Ck9IBK" TargetMode="External"/><Relationship Id="rId2" Type="http://schemas.openxmlformats.org/officeDocument/2006/relationships/styles" Target="styles.xml"/><Relationship Id="rId16" Type="http://schemas.openxmlformats.org/officeDocument/2006/relationships/hyperlink" Target="consultantplus://offline/ref=B1EB7422BEEE961DBD362F2BCCBD80DD04C5410C2D15F3620539C8899A4281BC6EC9CE42292B609CDC3E9665E5jDICK" TargetMode="External"/><Relationship Id="rId20" Type="http://schemas.openxmlformats.org/officeDocument/2006/relationships/hyperlink" Target="consultantplus://offline/ref=B1EB7422BEEE961DBD362F2BCCBD80DD06C645092718F3620539C8899A4281BC6EC9CE42292B609CDC3E9665E5jDICK" TargetMode="External"/><Relationship Id="rId29" Type="http://schemas.openxmlformats.org/officeDocument/2006/relationships/hyperlink" Target="consultantplus://offline/ref=B1EB7422BEEE961DBD362F2BCCBD80DD04C4430D2219F3620539C8899A4281BC6EC9CE42292B609CDC3E9665E5jDICK" TargetMode="External"/><Relationship Id="rId41" Type="http://schemas.openxmlformats.org/officeDocument/2006/relationships/hyperlink" Target="consultantplus://offline/ref=EFEC0F65AACF10FDFADC5F566385534E0CD54F1A6698A868E23508D08E7F971B394C0B7853E9531FE704BF6318k5I7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1EB7422BEEE961DBD362F2BCCBD80DD04C44406221AF3620539C8899A4281BC6EC9CE42292B609CDC3E9665E5jDICK" TargetMode="External"/><Relationship Id="rId24" Type="http://schemas.openxmlformats.org/officeDocument/2006/relationships/hyperlink" Target="consultantplus://offline/ref=B1EB7422BEEE961DBD362F2BCCBD80DD06C541062D1DF3620539C8899A4281BC6EC9CE42292B609CDC3E9665E5jDICK" TargetMode="External"/><Relationship Id="rId32" Type="http://schemas.openxmlformats.org/officeDocument/2006/relationships/hyperlink" Target="consultantplus://offline/ref=B1EB7422BEEE961DBD363126DAD1DED706CE1E032619F9325F6ACEDEC51287E93C89901B7A6A2B91DC258A65E6CB584BF4j6IAK" TargetMode="External"/><Relationship Id="rId37" Type="http://schemas.openxmlformats.org/officeDocument/2006/relationships/hyperlink" Target="consultantplus://offline/ref=B1EB7422BEEE961DBD362F2BCCBD80DD04C540062D1FF3620539C8899A4281BC6EC9CE42292B609CDC3E9665E5jDICK" TargetMode="External"/><Relationship Id="rId40" Type="http://schemas.openxmlformats.org/officeDocument/2006/relationships/hyperlink" Target="consultantplus://offline/ref=B1EB7422BEEE961DBD36303EC9BD80DD06C647062416AE680D60C48B9D4DDEB97BD8964D2E307E9EC0229464jEIDK" TargetMode="External"/><Relationship Id="rId45" Type="http://schemas.openxmlformats.org/officeDocument/2006/relationships/hyperlink" Target="consultantplus://offline/ref=EFEC0F65AACF10FDFADC5F566385534E0CD44D1B6A98A868E23508D08E7F971B2B4C537754ED464BB45EE86E1B5B24D56E297E228EkBI0K"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1EB7422BEEE961DBD362F2BCCBD80DD04C540062D1FF3620539C8899A4281BC6EC9CE42292B609CDC3E9665E5jDICK" TargetMode="External"/><Relationship Id="rId23" Type="http://schemas.openxmlformats.org/officeDocument/2006/relationships/hyperlink" Target="consultantplus://offline/ref=B1EB7422BEEE961DBD362F2BCCBD80DD06C5420C231EF3620539C8899A4281BC6EC9CE42292B609CDC3E9665E5jDICK" TargetMode="External"/><Relationship Id="rId28" Type="http://schemas.openxmlformats.org/officeDocument/2006/relationships/hyperlink" Target="consultantplus://offline/ref=B1EB7422BEEE961DBD362F2BCCBD80DD06C34707271FF3620539C8899A4281BC6EC9CE42292B609CDC3E9665E5jDICK" TargetMode="External"/><Relationship Id="rId36" Type="http://schemas.openxmlformats.org/officeDocument/2006/relationships/hyperlink" Target="consultantplus://offline/ref=B1EB7422BEEE961DBD362F2BCCBD80DD04C540062D1FF3620539C8899A4281BC6EC9CE42292B609CDC3E9665E5jDICK" TargetMode="External"/><Relationship Id="rId49" Type="http://schemas.openxmlformats.org/officeDocument/2006/relationships/hyperlink" Target="consultantplus://offline/ref=EFEC0F65AACF10FDFADC5F566385534E0CD54E106790A868E23508D08E7F971B2B4C537451EC481EE511E9325D0B37D769297C2091BB268Ck9IBK" TargetMode="External"/><Relationship Id="rId10" Type="http://schemas.openxmlformats.org/officeDocument/2006/relationships/hyperlink" Target="consultantplus://offline/ref=B1EB7422BEEE961DBD362F2BCCBD80DD04C54308201EF3620539C8899A4281BC6EC9CE42292B609CDC3E9665E5jDICK" TargetMode="External"/><Relationship Id="rId19" Type="http://schemas.openxmlformats.org/officeDocument/2006/relationships/hyperlink" Target="consultantplus://offline/ref=B1EB7422BEEE961DBD362F2BCCBD80DD06C3430B201EF3620539C8899A4281BC7CC9964E2B2E7E9DDA2BC034A0805749F07D355BDBE405D3j8IAK" TargetMode="External"/><Relationship Id="rId31" Type="http://schemas.openxmlformats.org/officeDocument/2006/relationships/hyperlink" Target="consultantplus://offline/ref=B1EB7422BEEE961DBD363126DAD1DED706CE1E03261FF0315D6CCEDEC51287E93C89901B7A6A2B91DC258A65E6CB584BF4j6IAK" TargetMode="External"/><Relationship Id="rId44" Type="http://schemas.openxmlformats.org/officeDocument/2006/relationships/hyperlink" Target="consultantplus://offline/ref=EFEC0F65AACF10FDFADC415B75E90D440EDE111F699EA13EB66A538DD9769D4C6C030A2415B9401DE004BD61075C3AD4k6I5K" TargetMode="External"/><Relationship Id="rId52" Type="http://schemas.openxmlformats.org/officeDocument/2006/relationships/hyperlink" Target="consultantplus://offline/ref=EFEC0F65AACF10FDFADC40436685534E0EDC4A146893F562EA6C04D28970C81E2C5D537754F24D1DFB18BD62k1I0K" TargetMode="External"/><Relationship Id="rId4" Type="http://schemas.openxmlformats.org/officeDocument/2006/relationships/webSettings" Target="webSettings.xml"/><Relationship Id="rId9" Type="http://schemas.openxmlformats.org/officeDocument/2006/relationships/hyperlink" Target="consultantplus://offline/ref=B1EB7422BEEE961DBD362F2BCCBD80DD04C44708221FF3620539C8899A4281BC7CC99648232B75C88F64C168E6D0444BF77D3759C4jEIFK" TargetMode="External"/><Relationship Id="rId14" Type="http://schemas.openxmlformats.org/officeDocument/2006/relationships/hyperlink" Target="consultantplus://offline/ref=B1EB7422BEEE961DBD362F2BCCBD80DD04C5410B2014F3620539C8899A4281BC6EC9CE42292B609CDC3E9665E5jDICK" TargetMode="External"/><Relationship Id="rId22" Type="http://schemas.openxmlformats.org/officeDocument/2006/relationships/hyperlink" Target="consultantplus://offline/ref=B1EB7422BEEE961DBD36303EC9BD80DD05C5490C2016AE680D60C48B9D4DDEB97BD8964D2E307E9EC0229464jEIDK" TargetMode="External"/><Relationship Id="rId27" Type="http://schemas.openxmlformats.org/officeDocument/2006/relationships/hyperlink" Target="consultantplus://offline/ref=B1EB7422BEEE961DBD362F2BCCBD80DD05C3430C2314F3620539C8899A4281BC6EC9CE42292B609CDC3E9665E5jDICK" TargetMode="External"/><Relationship Id="rId30" Type="http://schemas.openxmlformats.org/officeDocument/2006/relationships/hyperlink" Target="consultantplus://offline/ref=B1EB7422BEEE961DBD362F2BCCBD80DD05C445082C1AF3620539C8899A4281BC6EC9CE42292B609CDC3E9665E5jDICK" TargetMode="External"/><Relationship Id="rId35" Type="http://schemas.openxmlformats.org/officeDocument/2006/relationships/hyperlink" Target="consultantplus://offline/ref=B1EB7422BEEE961DBD36303EC9BD80DD05C5470D2D16AE680D60C48B9D4DDEB97BD8964D2E307E9EC0229464jEIDK" TargetMode="External"/><Relationship Id="rId43" Type="http://schemas.openxmlformats.org/officeDocument/2006/relationships/hyperlink" Target="consultantplus://offline/ref=EFEC0F65AACF10FDFADC5F566385534E0DD446166A98A868E23508D08E7F971B394C0B7853E9531FE704BF6318k5I7K" TargetMode="External"/><Relationship Id="rId48" Type="http://schemas.openxmlformats.org/officeDocument/2006/relationships/hyperlink" Target="consultantplus://offline/ref=EFEC0F65AACF10FDFADC5F566385534E0CD54E106790A868E23508D08E7F971B2B4C537453EF464BB45EE86E1B5B24D56E297E228EkBI0K" TargetMode="External"/><Relationship Id="rId8" Type="http://schemas.openxmlformats.org/officeDocument/2006/relationships/hyperlink" Target="consultantplus://offline/ref=B1EB7422BEEE961DBD362F2BCCBD80DD04C5410E251CF3620539C8899A4281BC6EC9CE42292B609CDC3E9665E5jDICK" TargetMode="External"/><Relationship Id="rId51" Type="http://schemas.openxmlformats.org/officeDocument/2006/relationships/hyperlink" Target="consultantplus://offline/ref=EFEC0F65AACF10FDFADC5F566385534E0BD74E136A93F562EA6C04D28970C80C2C055F7551EB4519EE4EEC274C5338D072377E3C8DB927k8I4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AF7E-27CE-4FB1-A436-436402AF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64</Pages>
  <Words>33220</Words>
  <Characters>189358</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USR0421</dc:creator>
  <cp:lastModifiedBy>Admin</cp:lastModifiedBy>
  <cp:revision>22</cp:revision>
  <cp:lastPrinted>2019-03-25T04:20:00Z</cp:lastPrinted>
  <dcterms:created xsi:type="dcterms:W3CDTF">2019-03-01T04:40:00Z</dcterms:created>
  <dcterms:modified xsi:type="dcterms:W3CDTF">2019-03-25T07:07:00Z</dcterms:modified>
</cp:coreProperties>
</file>