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09" w:rsidRPr="00982DE6" w:rsidRDefault="00402209" w:rsidP="005A113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209" w:rsidRPr="00982DE6" w:rsidRDefault="00402209" w:rsidP="005A113E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РОССИЙСКАЯ ФЕДЕРАЦИЯ</w:t>
      </w:r>
    </w:p>
    <w:p w:rsidR="00402209" w:rsidRPr="00982DE6" w:rsidRDefault="00402209" w:rsidP="005A113E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ДУМА ГОРОДСКОГО ОКРУГА ВЕРХНЯЯ ТУРА</w:t>
      </w:r>
    </w:p>
    <w:p w:rsidR="00402209" w:rsidRPr="00982DE6" w:rsidRDefault="00402209" w:rsidP="005A113E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982DE6">
        <w:rPr>
          <w:rFonts w:ascii="Liberation Serif" w:hAnsi="Liberation Serif" w:cs="Liberation Serif"/>
          <w:b/>
          <w:sz w:val="28"/>
          <w:szCs w:val="28"/>
        </w:rPr>
        <w:t>ШЕСТОЙ СОЗЫВ</w:t>
      </w:r>
    </w:p>
    <w:p w:rsidR="00402209" w:rsidRPr="00982DE6" w:rsidRDefault="00402209" w:rsidP="005A113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24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2036A2">
        <w:rPr>
          <w:rFonts w:ascii="Liberation Serif" w:hAnsi="Liberation Serif" w:cs="Liberation Serif"/>
          <w:b/>
          <w:color w:val="000000"/>
          <w:sz w:val="28"/>
          <w:szCs w:val="28"/>
        </w:rPr>
        <w:t>Девятое заседание</w:t>
      </w:r>
    </w:p>
    <w:p w:rsidR="00402209" w:rsidRPr="005A113E" w:rsidRDefault="00402209" w:rsidP="005A113E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РЕШЕНИЕ </w:t>
      </w:r>
      <w:r w:rsidRPr="00F35C76">
        <w:rPr>
          <w:rFonts w:ascii="Liberation Serif" w:hAnsi="Liberation Serif" w:cs="Liberation Serif"/>
          <w:b/>
          <w:color w:val="000000"/>
          <w:sz w:val="28"/>
          <w:szCs w:val="28"/>
        </w:rPr>
        <w:t>№</w:t>
      </w:r>
      <w:r w:rsidR="005A113E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 xml:space="preserve">  7</w:t>
      </w:r>
      <w:r w:rsidR="005A113E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ab/>
      </w:r>
    </w:p>
    <w:p w:rsidR="00402209" w:rsidRPr="00982DE6" w:rsidRDefault="00402209" w:rsidP="005A113E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20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февраля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402209" w:rsidRPr="00982DE6" w:rsidRDefault="00402209" w:rsidP="005A113E">
      <w:pPr>
        <w:spacing w:after="360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sz w:val="28"/>
          <w:szCs w:val="28"/>
        </w:rPr>
        <w:t>г. Верхняя Тура</w:t>
      </w:r>
    </w:p>
    <w:p w:rsidR="00082428" w:rsidRPr="00402209" w:rsidRDefault="00082428" w:rsidP="005A113E">
      <w:pPr>
        <w:pStyle w:val="ac"/>
        <w:spacing w:after="0"/>
        <w:ind w:left="0" w:right="1417"/>
        <w:rPr>
          <w:b/>
          <w:i/>
          <w:sz w:val="28"/>
          <w:szCs w:val="28"/>
        </w:rPr>
      </w:pPr>
      <w:r w:rsidRPr="00402209">
        <w:rPr>
          <w:b/>
          <w:i/>
          <w:sz w:val="28"/>
          <w:szCs w:val="28"/>
        </w:rPr>
        <w:t>Об утверждении Положения</w:t>
      </w:r>
      <w:r w:rsidR="0063507D" w:rsidRPr="00402209">
        <w:rPr>
          <w:b/>
          <w:i/>
          <w:sz w:val="28"/>
          <w:szCs w:val="28"/>
        </w:rPr>
        <w:t xml:space="preserve"> </w:t>
      </w:r>
      <w:r w:rsidRPr="00402209">
        <w:rPr>
          <w:b/>
          <w:i/>
          <w:sz w:val="28"/>
          <w:szCs w:val="28"/>
        </w:rPr>
        <w:t xml:space="preserve">«Об организации работы с наказами избирателей депутатам Думы </w:t>
      </w:r>
      <w:r w:rsidR="00BB28B6" w:rsidRPr="00402209">
        <w:rPr>
          <w:b/>
          <w:i/>
          <w:sz w:val="28"/>
          <w:szCs w:val="28"/>
        </w:rPr>
        <w:t>Г</w:t>
      </w:r>
      <w:r w:rsidRPr="00402209">
        <w:rPr>
          <w:b/>
          <w:i/>
          <w:sz w:val="28"/>
          <w:szCs w:val="28"/>
        </w:rPr>
        <w:t>ородского округа</w:t>
      </w:r>
      <w:r w:rsidR="00BB28B6" w:rsidRPr="00402209">
        <w:rPr>
          <w:b/>
          <w:i/>
          <w:sz w:val="28"/>
          <w:szCs w:val="28"/>
        </w:rPr>
        <w:t xml:space="preserve"> Верхняя Тура</w:t>
      </w:r>
      <w:r w:rsidRPr="00402209">
        <w:rPr>
          <w:b/>
          <w:i/>
          <w:sz w:val="28"/>
          <w:szCs w:val="28"/>
        </w:rPr>
        <w:t>»</w:t>
      </w:r>
    </w:p>
    <w:p w:rsidR="00082428" w:rsidRPr="005D6F9C" w:rsidRDefault="00082428" w:rsidP="005A113E">
      <w:pPr>
        <w:pStyle w:val="ac"/>
        <w:ind w:left="0"/>
        <w:jc w:val="both"/>
        <w:rPr>
          <w:sz w:val="28"/>
          <w:szCs w:val="28"/>
        </w:rPr>
      </w:pPr>
    </w:p>
    <w:p w:rsidR="00402209" w:rsidRDefault="00082428" w:rsidP="005A113E">
      <w:pPr>
        <w:ind w:firstLine="709"/>
        <w:jc w:val="both"/>
        <w:rPr>
          <w:sz w:val="28"/>
          <w:szCs w:val="28"/>
        </w:rPr>
      </w:pPr>
      <w:r w:rsidRPr="005D6F9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Федеральным законом от </w:t>
      </w:r>
      <w:r w:rsidRPr="005D6F9C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Уставом </w:t>
      </w:r>
      <w:r w:rsidR="00BB28B6">
        <w:rPr>
          <w:sz w:val="28"/>
          <w:szCs w:val="28"/>
        </w:rPr>
        <w:t>Г</w:t>
      </w:r>
      <w:r w:rsidRPr="005D6F9C">
        <w:rPr>
          <w:sz w:val="28"/>
          <w:szCs w:val="28"/>
        </w:rPr>
        <w:t>ородского округа</w:t>
      </w:r>
      <w:r w:rsidR="00BB28B6">
        <w:rPr>
          <w:sz w:val="28"/>
          <w:szCs w:val="28"/>
        </w:rPr>
        <w:t xml:space="preserve"> Верхняя Тура</w:t>
      </w:r>
      <w:r w:rsidRPr="005D6F9C">
        <w:rPr>
          <w:sz w:val="28"/>
          <w:szCs w:val="28"/>
        </w:rPr>
        <w:t xml:space="preserve">, </w:t>
      </w:r>
      <w:r w:rsidR="00402209">
        <w:rPr>
          <w:sz w:val="28"/>
          <w:szCs w:val="28"/>
        </w:rPr>
        <w:t>учитывая модельный проект прокуратуры г. Кушва от 10.02.2020 года,</w:t>
      </w:r>
    </w:p>
    <w:p w:rsidR="00402209" w:rsidRPr="00402209" w:rsidRDefault="00402209" w:rsidP="005A113E">
      <w:pPr>
        <w:spacing w:before="120" w:after="12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0220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ДУМА ГОРОДСКОГО ОКРУГА ВЕРХНЯЯ ТУРА РЕШИЛА:</w:t>
      </w:r>
    </w:p>
    <w:p w:rsidR="00082428" w:rsidRDefault="00082428" w:rsidP="005A113E">
      <w:pPr>
        <w:ind w:firstLine="709"/>
        <w:jc w:val="both"/>
        <w:rPr>
          <w:b/>
          <w:sz w:val="28"/>
          <w:szCs w:val="28"/>
        </w:rPr>
      </w:pPr>
      <w:r w:rsidRPr="005D6F9C">
        <w:rPr>
          <w:sz w:val="28"/>
          <w:szCs w:val="28"/>
        </w:rPr>
        <w:t>1. </w:t>
      </w:r>
      <w:r>
        <w:rPr>
          <w:sz w:val="28"/>
          <w:szCs w:val="28"/>
        </w:rPr>
        <w:t>Утвердить Положение «О</w:t>
      </w:r>
      <w:r w:rsidRPr="00BF2E6C">
        <w:rPr>
          <w:sz w:val="28"/>
          <w:szCs w:val="28"/>
        </w:rPr>
        <w:t>б организации работы с наказами избирателей</w:t>
      </w:r>
      <w:r w:rsidR="00BC10DB">
        <w:rPr>
          <w:sz w:val="28"/>
          <w:szCs w:val="28"/>
        </w:rPr>
        <w:t xml:space="preserve"> </w:t>
      </w:r>
      <w:r w:rsidRPr="00BF2E6C">
        <w:rPr>
          <w:sz w:val="28"/>
          <w:szCs w:val="28"/>
        </w:rPr>
        <w:t xml:space="preserve">депутатам Думы </w:t>
      </w:r>
      <w:r w:rsidR="00BB28B6">
        <w:rPr>
          <w:sz w:val="28"/>
          <w:szCs w:val="28"/>
        </w:rPr>
        <w:t>Г</w:t>
      </w:r>
      <w:r w:rsidRPr="00BF2E6C">
        <w:rPr>
          <w:sz w:val="28"/>
          <w:szCs w:val="28"/>
        </w:rPr>
        <w:t>ородского округа</w:t>
      </w:r>
      <w:r w:rsidR="00BB28B6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>» (прилагается).</w:t>
      </w:r>
    </w:p>
    <w:p w:rsidR="00082428" w:rsidRDefault="00082428" w:rsidP="005A1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Установить, что Дума </w:t>
      </w:r>
      <w:r w:rsidR="00BB28B6">
        <w:rPr>
          <w:sz w:val="28"/>
          <w:szCs w:val="28"/>
        </w:rPr>
        <w:t>Го</w:t>
      </w:r>
      <w:r>
        <w:rPr>
          <w:sz w:val="28"/>
          <w:szCs w:val="28"/>
        </w:rPr>
        <w:t>родского округа</w:t>
      </w:r>
      <w:r w:rsidR="00BB28B6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>, принявшая настоящее решение, вправе утвердить с</w:t>
      </w:r>
      <w:r w:rsidRPr="00FB6A85">
        <w:rPr>
          <w:sz w:val="28"/>
          <w:szCs w:val="28"/>
        </w:rPr>
        <w:t>водный перечень наказов избирателей</w:t>
      </w:r>
      <w:r>
        <w:rPr>
          <w:sz w:val="28"/>
          <w:szCs w:val="28"/>
        </w:rPr>
        <w:t xml:space="preserve"> депутатам Думы</w:t>
      </w:r>
      <w:r w:rsidR="00BC10DB">
        <w:rPr>
          <w:sz w:val="28"/>
          <w:szCs w:val="28"/>
        </w:rPr>
        <w:t xml:space="preserve"> </w:t>
      </w:r>
      <w:r w:rsidR="00BB28B6">
        <w:rPr>
          <w:sz w:val="28"/>
          <w:szCs w:val="28"/>
        </w:rPr>
        <w:t>Г</w:t>
      </w:r>
      <w:r w:rsidRPr="00FB6A85">
        <w:rPr>
          <w:sz w:val="28"/>
          <w:szCs w:val="28"/>
        </w:rPr>
        <w:t>ородского округа</w:t>
      </w:r>
      <w:r w:rsidR="00BB28B6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>, в течение трех месяцев с момента принятия данного решения.</w:t>
      </w:r>
    </w:p>
    <w:p w:rsidR="00402209" w:rsidRDefault="00402209" w:rsidP="005A11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Думы Городского округа Верхняя Тура № 52 от 17.06.2009 года «</w:t>
      </w:r>
      <w:r w:rsidRPr="00402209">
        <w:rPr>
          <w:sz w:val="28"/>
          <w:szCs w:val="28"/>
        </w:rPr>
        <w:t>Об утверждении положения «О порядке работы</w:t>
      </w:r>
      <w:r>
        <w:rPr>
          <w:sz w:val="28"/>
          <w:szCs w:val="28"/>
        </w:rPr>
        <w:t xml:space="preserve"> </w:t>
      </w:r>
      <w:r w:rsidRPr="00402209">
        <w:rPr>
          <w:sz w:val="28"/>
          <w:szCs w:val="28"/>
        </w:rPr>
        <w:t>с наказами избирателей депутатами</w:t>
      </w:r>
      <w:r>
        <w:rPr>
          <w:sz w:val="28"/>
          <w:szCs w:val="28"/>
        </w:rPr>
        <w:t xml:space="preserve"> </w:t>
      </w:r>
      <w:r w:rsidRPr="00402209">
        <w:rPr>
          <w:sz w:val="28"/>
          <w:szCs w:val="28"/>
        </w:rPr>
        <w:t>Думы Городского округа Верхняя Тура»</w:t>
      </w:r>
      <w:r>
        <w:rPr>
          <w:sz w:val="28"/>
          <w:szCs w:val="28"/>
        </w:rPr>
        <w:t xml:space="preserve"> признать утратившим силу.</w:t>
      </w:r>
    </w:p>
    <w:p w:rsidR="00402209" w:rsidRPr="00982DE6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4</w:t>
      </w:r>
      <w:r w:rsidRPr="00982DE6">
        <w:rPr>
          <w:rFonts w:ascii="Liberation Serif" w:hAnsi="Liberation Serif" w:cs="Liberation Serif"/>
          <w:sz w:val="28"/>
          <w:szCs w:val="28"/>
        </w:rPr>
        <w:t>. Настоящее решение</w:t>
      </w:r>
      <w:r>
        <w:rPr>
          <w:rFonts w:ascii="Liberation Serif" w:hAnsi="Liberation Serif" w:cs="Liberation Serif"/>
          <w:sz w:val="28"/>
          <w:szCs w:val="28"/>
        </w:rPr>
        <w:t xml:space="preserve"> вступает в силу с момента его официального опубликования</w:t>
      </w:r>
      <w:r w:rsidRPr="00982DE6">
        <w:rPr>
          <w:rFonts w:ascii="Liberation Serif" w:hAnsi="Liberation Serif" w:cs="Liberation Serif"/>
          <w:sz w:val="28"/>
          <w:szCs w:val="28"/>
        </w:rPr>
        <w:t>.</w:t>
      </w:r>
    </w:p>
    <w:p w:rsidR="00402209" w:rsidRPr="00982DE6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</w:t>
      </w:r>
      <w:r w:rsidRPr="00982DE6">
        <w:rPr>
          <w:rFonts w:ascii="Liberation Serif" w:hAnsi="Liberation Serif" w:cs="Liberation Serif"/>
          <w:sz w:val="28"/>
          <w:szCs w:val="28"/>
        </w:rPr>
        <w:t>. Опубликовать настоящее решение в газете «Голос Верхней Туры» и разместить на официальном сайте Городского округа Верхняя Тура.</w:t>
      </w:r>
    </w:p>
    <w:p w:rsidR="00402209" w:rsidRPr="00982DE6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6</w:t>
      </w:r>
      <w:r w:rsidRPr="00982DE6">
        <w:rPr>
          <w:rFonts w:ascii="Liberation Serif" w:hAnsi="Liberation Serif" w:cs="Liberation Serif"/>
          <w:sz w:val="28"/>
          <w:szCs w:val="28"/>
        </w:rPr>
        <w:t xml:space="preserve">. Контроль над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решения возложить на постоянные профильные комиссии Думы Городского округа Верхняя Тура.</w:t>
      </w:r>
    </w:p>
    <w:p w:rsidR="00402209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02209" w:rsidRPr="00982DE6" w:rsidRDefault="00402209" w:rsidP="005A113E">
      <w:pPr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788"/>
        <w:gridCol w:w="4782"/>
      </w:tblGrid>
      <w:tr w:rsidR="00402209" w:rsidRPr="00DF4FB4" w:rsidTr="00D3145C">
        <w:trPr>
          <w:jc w:val="center"/>
        </w:trPr>
        <w:tc>
          <w:tcPr>
            <w:tcW w:w="4926" w:type="dxa"/>
          </w:tcPr>
          <w:p w:rsidR="00402209" w:rsidRPr="00982DE6" w:rsidRDefault="00402209" w:rsidP="005A113E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402209" w:rsidRPr="00982DE6" w:rsidRDefault="00402209" w:rsidP="005A113E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Верхняя Тура</w:t>
            </w:r>
          </w:p>
        </w:tc>
        <w:tc>
          <w:tcPr>
            <w:tcW w:w="4927" w:type="dxa"/>
          </w:tcPr>
          <w:p w:rsidR="00402209" w:rsidRPr="00982DE6" w:rsidRDefault="00402209" w:rsidP="005A113E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Глава Городского округа </w:t>
            </w:r>
          </w:p>
          <w:p w:rsidR="00402209" w:rsidRPr="00982DE6" w:rsidRDefault="00402209" w:rsidP="005A113E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Верхняя Тура</w:t>
            </w:r>
          </w:p>
        </w:tc>
      </w:tr>
      <w:tr w:rsidR="00402209" w:rsidRPr="00982DE6" w:rsidTr="00D3145C">
        <w:trPr>
          <w:jc w:val="center"/>
        </w:trPr>
        <w:tc>
          <w:tcPr>
            <w:tcW w:w="4926" w:type="dxa"/>
          </w:tcPr>
          <w:p w:rsidR="00402209" w:rsidRDefault="00402209" w:rsidP="005A113E">
            <w:pPr>
              <w:jc w:val="center"/>
              <w:rPr>
                <w:rFonts w:ascii="Liberation Serif" w:hAnsi="Liberation Serif" w:cs="Liberation Serif"/>
              </w:rPr>
            </w:pPr>
          </w:p>
          <w:p w:rsidR="00402209" w:rsidRPr="00982DE6" w:rsidRDefault="00402209" w:rsidP="005A113E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________________ И.Г.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>Мусагитов</w:t>
            </w:r>
          </w:p>
        </w:tc>
        <w:tc>
          <w:tcPr>
            <w:tcW w:w="4927" w:type="dxa"/>
          </w:tcPr>
          <w:p w:rsidR="00402209" w:rsidRDefault="00402209" w:rsidP="005A113E">
            <w:pPr>
              <w:jc w:val="center"/>
              <w:rPr>
                <w:rFonts w:ascii="Liberation Serif" w:hAnsi="Liberation Serif" w:cs="Liberation Serif"/>
              </w:rPr>
            </w:pPr>
          </w:p>
          <w:p w:rsidR="00402209" w:rsidRPr="00982DE6" w:rsidRDefault="00402209" w:rsidP="005A113E">
            <w:pPr>
              <w:jc w:val="center"/>
              <w:rPr>
                <w:rFonts w:ascii="Liberation Serif" w:hAnsi="Liberation Serif" w:cs="Liberation Serif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        _______________ И.С. Веснин</w:t>
            </w:r>
          </w:p>
        </w:tc>
      </w:tr>
    </w:tbl>
    <w:p w:rsidR="001205FA" w:rsidRPr="001205FA" w:rsidRDefault="001205FA" w:rsidP="005A113E">
      <w:pPr>
        <w:pStyle w:val="ConsPlusTitle"/>
        <w:ind w:left="5670"/>
        <w:rPr>
          <w:b w:val="0"/>
        </w:rPr>
      </w:pPr>
      <w:r w:rsidRPr="001205FA">
        <w:rPr>
          <w:b w:val="0"/>
        </w:rPr>
        <w:lastRenderedPageBreak/>
        <w:t>УТВЕРЖДЕНО</w:t>
      </w:r>
    </w:p>
    <w:p w:rsidR="001205FA" w:rsidRPr="001205FA" w:rsidRDefault="00DC0615" w:rsidP="005A113E">
      <w:pPr>
        <w:pStyle w:val="ConsPlusTitle"/>
        <w:ind w:left="5670"/>
        <w:rPr>
          <w:b w:val="0"/>
        </w:rPr>
      </w:pPr>
      <w:r>
        <w:rPr>
          <w:b w:val="0"/>
        </w:rPr>
        <w:t>Р</w:t>
      </w:r>
      <w:r w:rsidR="001205FA">
        <w:rPr>
          <w:b w:val="0"/>
        </w:rPr>
        <w:t xml:space="preserve">ешением Думы </w:t>
      </w:r>
      <w:r w:rsidR="00BB28B6">
        <w:rPr>
          <w:b w:val="0"/>
        </w:rPr>
        <w:t>Г</w:t>
      </w:r>
      <w:r w:rsidR="001205FA" w:rsidRPr="001205FA">
        <w:rPr>
          <w:b w:val="0"/>
        </w:rPr>
        <w:t>ородского округа</w:t>
      </w:r>
      <w:r w:rsidR="005A113E">
        <w:rPr>
          <w:b w:val="0"/>
        </w:rPr>
        <w:t xml:space="preserve"> </w:t>
      </w:r>
      <w:r w:rsidR="00BB28B6">
        <w:rPr>
          <w:b w:val="0"/>
        </w:rPr>
        <w:t>Верхняя Тура</w:t>
      </w:r>
    </w:p>
    <w:p w:rsidR="001205FA" w:rsidRPr="001205FA" w:rsidRDefault="001205FA" w:rsidP="005A113E">
      <w:pPr>
        <w:pStyle w:val="ConsPlusTitle"/>
        <w:ind w:left="5670"/>
        <w:rPr>
          <w:b w:val="0"/>
        </w:rPr>
      </w:pPr>
      <w:r w:rsidRPr="001205FA">
        <w:rPr>
          <w:b w:val="0"/>
        </w:rPr>
        <w:t xml:space="preserve">от </w:t>
      </w:r>
      <w:r w:rsidR="005A113E">
        <w:rPr>
          <w:b w:val="0"/>
        </w:rPr>
        <w:t xml:space="preserve">20 февраля </w:t>
      </w:r>
      <w:r w:rsidR="00BB28B6">
        <w:rPr>
          <w:b w:val="0"/>
        </w:rPr>
        <w:t>2020 г</w:t>
      </w:r>
      <w:r w:rsidR="005A113E">
        <w:rPr>
          <w:b w:val="0"/>
        </w:rPr>
        <w:t>ода</w:t>
      </w:r>
      <w:r w:rsidRPr="001205FA">
        <w:rPr>
          <w:b w:val="0"/>
        </w:rPr>
        <w:t xml:space="preserve"> № </w:t>
      </w:r>
      <w:r w:rsidR="005A113E">
        <w:rPr>
          <w:b w:val="0"/>
        </w:rPr>
        <w:t>7</w:t>
      </w:r>
    </w:p>
    <w:p w:rsidR="001205FA" w:rsidRDefault="001205FA" w:rsidP="005A113E">
      <w:pPr>
        <w:pStyle w:val="ConsPlusTitle"/>
        <w:rPr>
          <w:sz w:val="28"/>
          <w:szCs w:val="28"/>
        </w:rPr>
      </w:pPr>
    </w:p>
    <w:p w:rsidR="00913851" w:rsidRPr="007018F1" w:rsidRDefault="00913851" w:rsidP="005A113E">
      <w:pPr>
        <w:pStyle w:val="ConsPlusTitle"/>
        <w:jc w:val="center"/>
        <w:rPr>
          <w:sz w:val="28"/>
          <w:szCs w:val="28"/>
        </w:rPr>
      </w:pPr>
      <w:r w:rsidRPr="007018F1">
        <w:rPr>
          <w:sz w:val="28"/>
          <w:szCs w:val="28"/>
        </w:rPr>
        <w:t>ПОЛОЖЕНИЕ</w:t>
      </w:r>
    </w:p>
    <w:p w:rsidR="00913851" w:rsidRPr="007018F1" w:rsidRDefault="001205FA" w:rsidP="005A113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3851" w:rsidRPr="007018F1">
        <w:rPr>
          <w:sz w:val="28"/>
          <w:szCs w:val="28"/>
        </w:rPr>
        <w:t>б организации работы с наказами избирателей</w:t>
      </w:r>
    </w:p>
    <w:p w:rsidR="00913851" w:rsidRPr="007018F1" w:rsidRDefault="00913851" w:rsidP="005A113E">
      <w:pPr>
        <w:pStyle w:val="ConsPlusTitle"/>
        <w:jc w:val="center"/>
        <w:rPr>
          <w:sz w:val="28"/>
          <w:szCs w:val="28"/>
        </w:rPr>
      </w:pPr>
      <w:r w:rsidRPr="007018F1">
        <w:rPr>
          <w:sz w:val="28"/>
          <w:szCs w:val="28"/>
        </w:rPr>
        <w:t xml:space="preserve">депутатам Думы </w:t>
      </w:r>
      <w:r w:rsidR="00BB28B6">
        <w:rPr>
          <w:sz w:val="28"/>
          <w:szCs w:val="28"/>
        </w:rPr>
        <w:t>Г</w:t>
      </w:r>
      <w:r w:rsidR="00444805" w:rsidRPr="007018F1">
        <w:rPr>
          <w:sz w:val="28"/>
          <w:szCs w:val="28"/>
        </w:rPr>
        <w:t>ородского округа</w:t>
      </w:r>
      <w:r w:rsidR="00BB28B6">
        <w:rPr>
          <w:sz w:val="28"/>
          <w:szCs w:val="28"/>
        </w:rPr>
        <w:t xml:space="preserve"> Верхняя Тура</w:t>
      </w:r>
    </w:p>
    <w:p w:rsidR="00886CA0" w:rsidRPr="007018F1" w:rsidRDefault="00886CA0" w:rsidP="005A11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851" w:rsidRPr="007018F1" w:rsidRDefault="00913851" w:rsidP="005A113E">
      <w:pPr>
        <w:jc w:val="center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1. Общие положения</w:t>
      </w:r>
    </w:p>
    <w:p w:rsidR="00913851" w:rsidRPr="007018F1" w:rsidRDefault="00913851" w:rsidP="005A11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1.1.</w:t>
      </w:r>
      <w:r w:rsidR="00444805" w:rsidRPr="007018F1">
        <w:t> </w:t>
      </w:r>
      <w:r w:rsidRPr="007018F1">
        <w:t>Настоящее Положение разработано в соответ</w:t>
      </w:r>
      <w:r w:rsidR="00CC7016">
        <w:t xml:space="preserve">ствии с Федеральным законом от </w:t>
      </w:r>
      <w:r w:rsidRPr="007018F1">
        <w:t>6октября 2003 года №131-ФЗ «Об общих принципах организации местного самоуправления в Российской Федерации» и</w:t>
      </w:r>
      <w:r w:rsidR="00462F6B">
        <w:t xml:space="preserve"> </w:t>
      </w:r>
      <w:hyperlink r:id="rId8" w:history="1">
        <w:r w:rsidRPr="007018F1">
          <w:t>Уставом</w:t>
        </w:r>
      </w:hyperlink>
      <w:r w:rsidR="00462F6B">
        <w:t xml:space="preserve"> </w:t>
      </w:r>
      <w:r w:rsidR="00BB28B6">
        <w:t>Г</w:t>
      </w:r>
      <w:r w:rsidR="00444805" w:rsidRPr="007018F1">
        <w:t>ородского округа</w:t>
      </w:r>
      <w:r w:rsidR="00BB28B6">
        <w:t xml:space="preserve"> Верхняя Тура</w:t>
      </w:r>
      <w:r w:rsidRPr="007018F1">
        <w:t>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1.2.</w:t>
      </w:r>
      <w:r w:rsidR="00444805" w:rsidRPr="007018F1">
        <w:t> </w:t>
      </w:r>
      <w:r w:rsidRPr="007018F1">
        <w:t>Положение определяет:</w:t>
      </w:r>
    </w:p>
    <w:p w:rsidR="00913851" w:rsidRPr="007018F1" w:rsidRDefault="004448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- </w:t>
      </w:r>
      <w:r w:rsidR="00913851" w:rsidRPr="007018F1">
        <w:t xml:space="preserve">порядок внесения и рассмотрения поручений и предложений </w:t>
      </w:r>
      <w:r w:rsidR="00715B9F" w:rsidRPr="007018F1">
        <w:t>избирателей</w:t>
      </w:r>
      <w:r w:rsidR="00DC0615">
        <w:t xml:space="preserve"> </w:t>
      </w:r>
      <w:r w:rsidR="00BB28B6">
        <w:t>Г</w:t>
      </w:r>
      <w:r w:rsidRPr="007018F1">
        <w:t>ородского округа</w:t>
      </w:r>
      <w:r w:rsidR="00BB28B6">
        <w:t xml:space="preserve"> Верхняя Тура</w:t>
      </w:r>
      <w:r w:rsidR="00DC0615">
        <w:t xml:space="preserve"> </w:t>
      </w:r>
      <w:r w:rsidR="00913851" w:rsidRPr="007018F1">
        <w:t xml:space="preserve">(далее – городской округ) </w:t>
      </w:r>
      <w:r w:rsidR="00E2600A" w:rsidRPr="007018F1">
        <w:t xml:space="preserve">зарегистрированным </w:t>
      </w:r>
      <w:r w:rsidR="00427A3A" w:rsidRPr="007018F1">
        <w:t xml:space="preserve">кандидатам в депутаты Думы </w:t>
      </w:r>
      <w:r w:rsidR="00BB28B6">
        <w:t>Г</w:t>
      </w:r>
      <w:r w:rsidR="00427A3A" w:rsidRPr="007018F1">
        <w:t>ородского округа</w:t>
      </w:r>
      <w:r w:rsidR="00BB28B6">
        <w:t xml:space="preserve"> Верхняя Тура</w:t>
      </w:r>
      <w:r w:rsidR="00427A3A" w:rsidRPr="007018F1">
        <w:t xml:space="preserve">, </w:t>
      </w:r>
      <w:r w:rsidR="00913851" w:rsidRPr="007018F1">
        <w:t xml:space="preserve">депутатам Думы </w:t>
      </w:r>
      <w:r w:rsidR="00BB28B6">
        <w:t>Г</w:t>
      </w:r>
      <w:r w:rsidR="00427A3A" w:rsidRPr="007018F1">
        <w:t>ородского округа</w:t>
      </w:r>
      <w:r w:rsidR="00BB28B6">
        <w:t xml:space="preserve"> Верхняя Тура</w:t>
      </w:r>
      <w:r w:rsidR="00DC0615">
        <w:t xml:space="preserve"> </w:t>
      </w:r>
      <w:r w:rsidR="00913851" w:rsidRPr="007018F1">
        <w:t>(далее – Дума);</w:t>
      </w:r>
    </w:p>
    <w:p w:rsidR="00913851" w:rsidRPr="007018F1" w:rsidRDefault="004448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- </w:t>
      </w:r>
      <w:r w:rsidR="00913851" w:rsidRPr="007018F1">
        <w:t>порядок организации работы депутатов Думы с наказами избирателей;</w:t>
      </w:r>
    </w:p>
    <w:p w:rsidR="00715B9F" w:rsidRPr="007018F1" w:rsidRDefault="00715B9F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 xml:space="preserve">- утверждение наказов избирателей; </w:t>
      </w:r>
    </w:p>
    <w:p w:rsidR="00913851" w:rsidRPr="007018F1" w:rsidRDefault="004448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- </w:t>
      </w:r>
      <w:r w:rsidR="00913851" w:rsidRPr="007018F1">
        <w:t>порядок принятия наказов к исполнению и порядок организации выполнения наказов избирателей;</w:t>
      </w:r>
    </w:p>
    <w:p w:rsidR="00913851" w:rsidRPr="007018F1" w:rsidRDefault="004448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- </w:t>
      </w:r>
      <w:r w:rsidR="00913851" w:rsidRPr="007018F1">
        <w:t>меры по осуществлению контроля за выполнением наказов избирателей.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1.3.</w:t>
      </w:r>
      <w:r w:rsidR="00444805" w:rsidRPr="007018F1">
        <w:t> </w:t>
      </w:r>
      <w:r w:rsidRPr="007018F1">
        <w:t>Целями работы с наказами избирателей являются:</w:t>
      </w:r>
    </w:p>
    <w:p w:rsidR="00913851" w:rsidRPr="007018F1" w:rsidRDefault="004448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- </w:t>
      </w:r>
      <w:r w:rsidR="00913851" w:rsidRPr="007018F1">
        <w:t>повышение уровня и качества жизни жителей городского округа;</w:t>
      </w:r>
    </w:p>
    <w:p w:rsidR="00913851" w:rsidRPr="007018F1" w:rsidRDefault="004448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- </w:t>
      </w:r>
      <w:r w:rsidR="00913851" w:rsidRPr="007018F1">
        <w:t>учет интересов и нужд жителей городского округа при разработке планов и программ развития городского округа.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1.4.</w:t>
      </w:r>
      <w:r w:rsidR="00444805" w:rsidRPr="007018F1">
        <w:t> </w:t>
      </w:r>
      <w:r w:rsidRPr="007018F1">
        <w:t>Задачами работы с наказами избирателей являются:</w:t>
      </w:r>
    </w:p>
    <w:p w:rsidR="00913851" w:rsidRPr="007018F1" w:rsidRDefault="004448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- </w:t>
      </w:r>
      <w:r w:rsidR="00913851" w:rsidRPr="007018F1">
        <w:t>улучшение деятельности органов местного самоуправления городского округа по обеспечению экономического, социального и культурного развития городского округа в интересах жителей;</w:t>
      </w:r>
    </w:p>
    <w:p w:rsidR="00913851" w:rsidRPr="007018F1" w:rsidRDefault="004448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- </w:t>
      </w:r>
      <w:r w:rsidR="00913851" w:rsidRPr="007018F1">
        <w:t>повышение степени взаимодействия избирателей – жителей городского округа с депутатами Думы и органами местного самоуправления городского округа при решении вопросов местного значения.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1.5.</w:t>
      </w:r>
      <w:r w:rsidR="00444805" w:rsidRPr="007018F1">
        <w:t> </w:t>
      </w:r>
      <w:r w:rsidRPr="007018F1">
        <w:t xml:space="preserve">Наказами избирателей являются поручения и предложения избирателей (групп избирателей), данные </w:t>
      </w:r>
      <w:r w:rsidR="00E2600A" w:rsidRPr="007018F1">
        <w:t xml:space="preserve">зарегистрированным </w:t>
      </w:r>
      <w:r w:rsidR="00427A3A" w:rsidRPr="007018F1">
        <w:t xml:space="preserve">кандидатам в депутаты Думы, </w:t>
      </w:r>
      <w:r w:rsidRPr="007018F1">
        <w:t xml:space="preserve">депутатам Думы </w:t>
      </w:r>
      <w:r w:rsidR="00DC5CB4" w:rsidRPr="00DC5CB4">
        <w:t>по соответствующим округам</w:t>
      </w:r>
      <w:r w:rsidR="002A4A77">
        <w:t xml:space="preserve"> </w:t>
      </w:r>
      <w:r w:rsidRPr="007018F1">
        <w:t xml:space="preserve">в течение срока полномочий, относящиеся к вопросам местного значения, признанные наказами и утвержденные решением Думы. Поручения и предложения избирателей признаются наказами исходя из общественной значимости, </w:t>
      </w:r>
      <w:r w:rsidRPr="007018F1">
        <w:lastRenderedPageBreak/>
        <w:t>социально-экономической и правовой обоснованности, реальности осуществления, наличия финансовых возможностей для исполнения.</w:t>
      </w:r>
    </w:p>
    <w:p w:rsidR="009F3181" w:rsidRPr="007018F1" w:rsidRDefault="009F318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Зарегистрированные кандидаты в депутаты Думы, получившие наказы избирателей, но не избранные в Думу, вправе передать соответствующие наказы избранным депутатам Думы для дальнейшего их выполнения.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8"/>
        <w:jc w:val="both"/>
      </w:pPr>
      <w:r w:rsidRPr="007018F1">
        <w:t>1.6.</w:t>
      </w:r>
      <w:r w:rsidR="00444805" w:rsidRPr="007018F1">
        <w:t> </w:t>
      </w:r>
      <w:r w:rsidRPr="007018F1">
        <w:t>Выполнение наказов избирателей осуществляется в течение срока полномочий Думы. В случае невыполнения наказа в течение предыдущего срока полномочий Думы депутаты Думы нового созыва вправе рассматривать вопрос об исполнении ранее полученного наказа в течение нового срока своих полномочий.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1.7.</w:t>
      </w:r>
      <w:r w:rsidR="00444805" w:rsidRPr="007018F1">
        <w:t> </w:t>
      </w:r>
      <w:r w:rsidRPr="007018F1">
        <w:t xml:space="preserve">Финансирование выполнения наказов может осуществляться за счет средств местного, областного и федерального бюджетов, через </w:t>
      </w:r>
      <w:r w:rsidR="008C7A25">
        <w:t>государственные и муниципальные</w:t>
      </w:r>
      <w:r w:rsidRPr="007018F1">
        <w:t xml:space="preserve"> программы, а также за счет средств юридических и (или) физических лиц в соответствии с действующим законодательством.</w:t>
      </w:r>
    </w:p>
    <w:p w:rsidR="00427A3A" w:rsidRPr="007018F1" w:rsidRDefault="00427A3A" w:rsidP="005A113E">
      <w:pPr>
        <w:pStyle w:val="2"/>
        <w:autoSpaceDE/>
        <w:autoSpaceDN/>
        <w:spacing w:after="0" w:line="240" w:lineRule="auto"/>
        <w:ind w:left="0" w:firstLine="709"/>
        <w:jc w:val="both"/>
      </w:pPr>
    </w:p>
    <w:p w:rsidR="00AC0E78" w:rsidRDefault="00913851" w:rsidP="005A113E">
      <w:pPr>
        <w:jc w:val="center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 xml:space="preserve">2. Порядок внесения и рассмотрения поручений </w:t>
      </w:r>
    </w:p>
    <w:p w:rsidR="00913851" w:rsidRPr="007018F1" w:rsidRDefault="00913851" w:rsidP="005A113E">
      <w:pPr>
        <w:jc w:val="center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и предложений избирателей</w:t>
      </w:r>
    </w:p>
    <w:p w:rsidR="00913851" w:rsidRPr="007018F1" w:rsidRDefault="00913851" w:rsidP="005A1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2.1.</w:t>
      </w:r>
      <w:r w:rsidR="00503F2C" w:rsidRPr="007018F1">
        <w:t> </w:t>
      </w:r>
      <w:r w:rsidRPr="007018F1">
        <w:t xml:space="preserve">Избиратели могут вносить поручения и предложения на приемах, собраниях, конференциях, на встречах, проводимых </w:t>
      </w:r>
      <w:r w:rsidR="00E2600A" w:rsidRPr="007018F1">
        <w:t xml:space="preserve">зарегистрированными </w:t>
      </w:r>
      <w:r w:rsidR="00C54CFE" w:rsidRPr="007018F1">
        <w:t>кандидатам</w:t>
      </w:r>
      <w:r w:rsidR="00E2600A" w:rsidRPr="007018F1">
        <w:t>и</w:t>
      </w:r>
      <w:r w:rsidR="00C54CFE" w:rsidRPr="007018F1">
        <w:t xml:space="preserve"> в депутаты Думы,</w:t>
      </w:r>
      <w:r w:rsidR="00DC0615">
        <w:t xml:space="preserve"> </w:t>
      </w:r>
      <w:r w:rsidRPr="007018F1">
        <w:t xml:space="preserve">депутатами </w:t>
      </w:r>
      <w:r w:rsidR="00DC61E5" w:rsidRPr="007018F1">
        <w:t xml:space="preserve">Думы </w:t>
      </w:r>
      <w:r w:rsidRPr="007018F1">
        <w:t>в своих избирательных округах. Кроме этого, поручения и предложения формируются из коллективных обращений избирателей, адресованных депутатам</w:t>
      </w:r>
      <w:r w:rsidR="006A0953" w:rsidRPr="007018F1">
        <w:t xml:space="preserve"> Думы</w:t>
      </w:r>
      <w:r w:rsidRPr="007018F1">
        <w:t xml:space="preserve"> соответствующих округов в течение срока их полномочий.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2.2.</w:t>
      </w:r>
      <w:r w:rsidR="00503F2C" w:rsidRPr="007018F1">
        <w:t> </w:t>
      </w:r>
      <w:r w:rsidRPr="007018F1">
        <w:t>В случае проведения встречи, собрания, конференции решения об одобрении либо отклонении поручений и предложений принимаются открытым голосованием большинством голосов от числа избирателей, присутствующих на собрании, конференции.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2.3.</w:t>
      </w:r>
      <w:r w:rsidR="00503F2C" w:rsidRPr="007018F1">
        <w:t> </w:t>
      </w:r>
      <w:r w:rsidRPr="007018F1">
        <w:t>На встрече, собрании, конференции ведется протокол (рекомендуемая форма приведена в приложении 1 к настоящему Положению), в котором указываются дата и место проведения; количество присутствующих избирателей; фамилии, инициалы, должности руководителей или их представителей, участвующих в проведении собрания, конференции; краткое содержание связанных с поручениями и предложениями выступлений участников встречи, собрания, конференции; результаты голосования по данным поручениям и предложениям; принятые решения.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 xml:space="preserve">В протоколе встречи, собрания, конференции должно быть указано, кому даются поручения и предложения, их конкретное содержание, а также может быть отражена приоритетность </w:t>
      </w:r>
      <w:r w:rsidR="00D243AE" w:rsidRPr="007018F1">
        <w:t>поручений и предложений</w:t>
      </w:r>
      <w:r w:rsidRPr="007018F1">
        <w:t>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Протокол подписывается председателем и секретарем встречи, собрания, конференции.</w:t>
      </w:r>
    </w:p>
    <w:p w:rsidR="00B06BD0" w:rsidRDefault="00B06BD0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3E" w:rsidRDefault="005A113E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51" w:rsidRPr="007018F1" w:rsidRDefault="00913851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принятия наказов к исполнению</w:t>
      </w:r>
    </w:p>
    <w:p w:rsidR="00913851" w:rsidRPr="007018F1" w:rsidRDefault="00913851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3.1.</w:t>
      </w:r>
      <w:r w:rsidR="00503F2C" w:rsidRPr="007018F1">
        <w:t> </w:t>
      </w:r>
      <w:r w:rsidRPr="007018F1">
        <w:t xml:space="preserve">Первичный учет, обобщение и предварительное изучение поручений и предложений осуществляется депутатами </w:t>
      </w:r>
      <w:r w:rsidR="006A0953" w:rsidRPr="007018F1">
        <w:t xml:space="preserve">Думы </w:t>
      </w:r>
      <w:r w:rsidRPr="007018F1">
        <w:t>самостоятельно.</w:t>
      </w:r>
    </w:p>
    <w:p w:rsidR="007A2720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Депутат</w:t>
      </w:r>
      <w:r w:rsidR="006A0953" w:rsidRPr="007018F1">
        <w:t xml:space="preserve"> Думы</w:t>
      </w:r>
      <w:r w:rsidRPr="007018F1">
        <w:t xml:space="preserve">, рассмотрев поступившие поручения и предложения избирателей, вправе по собственному усмотрению принять поручения и предложения избирателей для рассмотрения в качестве наказа либо отклонить его, уведомив избирателей </w:t>
      </w:r>
      <w:r w:rsidR="009769F2" w:rsidRPr="00DC5CB4">
        <w:t>письменно (по необходимости)</w:t>
      </w:r>
      <w:r w:rsidR="00DC0615">
        <w:t xml:space="preserve"> </w:t>
      </w:r>
      <w:r w:rsidRPr="007018F1">
        <w:t>о результатах рассмотрения соответствующего поручения и предложения.</w:t>
      </w:r>
    </w:p>
    <w:p w:rsidR="00660BF6" w:rsidRPr="009769F2" w:rsidRDefault="007A2720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По принятым поручениям и предложениям депутат</w:t>
      </w:r>
      <w:r w:rsidR="00DC0615">
        <w:t xml:space="preserve"> </w:t>
      </w:r>
      <w:r w:rsidRPr="007018F1">
        <w:t>Думы должен обратиться в организации различных форм собственности с заявлениями, обращениями или запросами с целью получения информации о возможности выполнения, а также о сроке возможного выполнения поручений и предложений избирателей.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3.2.</w:t>
      </w:r>
      <w:r w:rsidR="00FE230F" w:rsidRPr="007018F1">
        <w:t> </w:t>
      </w:r>
      <w:r w:rsidRPr="007018F1">
        <w:t xml:space="preserve">Принятые для рассмотрения поручения и предложения </w:t>
      </w:r>
      <w:r w:rsidR="00890C2F" w:rsidRPr="007018F1">
        <w:t xml:space="preserve">с информацией </w:t>
      </w:r>
      <w:r w:rsidRPr="007018F1">
        <w:t xml:space="preserve">направляются депутатом </w:t>
      </w:r>
      <w:r w:rsidR="006A0953" w:rsidRPr="007018F1">
        <w:t xml:space="preserve">Думы </w:t>
      </w:r>
      <w:r w:rsidRPr="007018F1">
        <w:t>в Думу.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 xml:space="preserve">Поручения и предложения оформляются депутатом </w:t>
      </w:r>
      <w:r w:rsidR="006A0953" w:rsidRPr="007018F1">
        <w:t xml:space="preserve">Думы </w:t>
      </w:r>
      <w:r w:rsidRPr="007018F1">
        <w:t xml:space="preserve">в виде мотивированного заключения </w:t>
      </w:r>
      <w:r w:rsidR="00D243AE" w:rsidRPr="007018F1">
        <w:t xml:space="preserve">о наказах избирателей </w:t>
      </w:r>
      <w:r w:rsidRPr="007018F1">
        <w:t xml:space="preserve">и перечня </w:t>
      </w:r>
      <w:r w:rsidR="00D243AE" w:rsidRPr="007018F1">
        <w:t xml:space="preserve">наказов избирателей </w:t>
      </w:r>
      <w:r w:rsidRPr="007018F1">
        <w:t>за своей подписью</w:t>
      </w:r>
      <w:r w:rsidR="00890C2F" w:rsidRPr="007018F1">
        <w:t xml:space="preserve"> с приложением самих поручений и предложений избирателей</w:t>
      </w:r>
      <w:r w:rsidRPr="007018F1">
        <w:t>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3.3.</w:t>
      </w:r>
      <w:r w:rsidR="00FE230F" w:rsidRPr="007018F1">
        <w:t> </w:t>
      </w:r>
      <w:r w:rsidRPr="007018F1">
        <w:t>Аппарат Думы формирует сводный перечень наказ</w:t>
      </w:r>
      <w:r w:rsidR="00D243AE" w:rsidRPr="007018F1">
        <w:t>ов</w:t>
      </w:r>
      <w:r w:rsidRPr="007018F1">
        <w:t xml:space="preserve"> избирателей, полученных от депутатов Думы.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3.4.</w:t>
      </w:r>
      <w:r w:rsidR="00FE230F" w:rsidRPr="007018F1">
        <w:t> </w:t>
      </w:r>
      <w:r w:rsidRPr="007018F1">
        <w:t xml:space="preserve">Рассмотрение сводного перечня </w:t>
      </w:r>
      <w:r w:rsidR="00D243AE" w:rsidRPr="007018F1">
        <w:t>наказов</w:t>
      </w:r>
      <w:r w:rsidR="00DC0615">
        <w:t xml:space="preserve"> </w:t>
      </w:r>
      <w:r w:rsidRPr="007018F1">
        <w:t>избирателей осуществляется согласительной комиссией по наказам избирателей (далее – Комиссия).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Состав Комиссии утверждается решением Думы.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В состав Комиссии включаются депутаты</w:t>
      </w:r>
      <w:r w:rsidR="006A0953" w:rsidRPr="007018F1">
        <w:t xml:space="preserve"> Думы</w:t>
      </w:r>
      <w:r w:rsidRPr="007018F1">
        <w:t>, представители администрации городского округа.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В работе Комиссии могут принимать участие с правом совещательного голоса депутаты</w:t>
      </w:r>
      <w:r w:rsidR="006A0953" w:rsidRPr="007018F1">
        <w:t xml:space="preserve"> Думы</w:t>
      </w:r>
      <w:r w:rsidRPr="007018F1">
        <w:t>, представители администрации городского округа, не вошедшие в состав Комиссии.</w:t>
      </w:r>
    </w:p>
    <w:p w:rsidR="005A113E" w:rsidRDefault="005A113E" w:rsidP="005A113E">
      <w:pPr>
        <w:jc w:val="center"/>
        <w:rPr>
          <w:b/>
          <w:sz w:val="28"/>
          <w:szCs w:val="28"/>
        </w:rPr>
      </w:pPr>
    </w:p>
    <w:p w:rsidR="003B0203" w:rsidRPr="007018F1" w:rsidRDefault="003B0203" w:rsidP="005A113E">
      <w:pPr>
        <w:jc w:val="center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4. Порядок работы комиссии</w:t>
      </w:r>
    </w:p>
    <w:p w:rsidR="003B0203" w:rsidRPr="007018F1" w:rsidRDefault="003B0203" w:rsidP="005A113E">
      <w:pPr>
        <w:jc w:val="center"/>
        <w:rPr>
          <w:b/>
          <w:sz w:val="28"/>
          <w:szCs w:val="28"/>
        </w:rPr>
      </w:pPr>
    </w:p>
    <w:p w:rsidR="008F5E7F" w:rsidRPr="007018F1" w:rsidRDefault="00984105" w:rsidP="005A11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  <w:shd w:val="clear" w:color="auto" w:fill="FFFFFF"/>
        </w:rPr>
        <w:t>4.1. </w:t>
      </w:r>
      <w:r w:rsidR="003B0203" w:rsidRPr="007018F1">
        <w:rPr>
          <w:sz w:val="28"/>
          <w:szCs w:val="28"/>
          <w:shd w:val="clear" w:color="auto" w:fill="FFFFFF"/>
        </w:rPr>
        <w:t xml:space="preserve">Первое заседание </w:t>
      </w:r>
      <w:r w:rsidR="008F5E7F" w:rsidRPr="007018F1">
        <w:rPr>
          <w:sz w:val="28"/>
          <w:szCs w:val="28"/>
          <w:shd w:val="clear" w:color="auto" w:fill="FFFFFF"/>
        </w:rPr>
        <w:t>Комиссии</w:t>
      </w:r>
      <w:r w:rsidR="003B0203" w:rsidRPr="007018F1">
        <w:rPr>
          <w:sz w:val="28"/>
          <w:szCs w:val="28"/>
          <w:shd w:val="clear" w:color="auto" w:fill="FFFFFF"/>
        </w:rPr>
        <w:t xml:space="preserve"> должно быть проведено </w:t>
      </w:r>
      <w:r w:rsidR="008F5E7F" w:rsidRPr="007018F1">
        <w:rPr>
          <w:sz w:val="28"/>
          <w:szCs w:val="28"/>
          <w:shd w:val="clear" w:color="auto" w:fill="FFFFFF"/>
        </w:rPr>
        <w:t>в течение</w:t>
      </w:r>
      <w:r w:rsidR="003B0203" w:rsidRPr="007018F1">
        <w:rPr>
          <w:sz w:val="28"/>
          <w:szCs w:val="28"/>
          <w:shd w:val="clear" w:color="auto" w:fill="FFFFFF"/>
        </w:rPr>
        <w:t xml:space="preserve"> десят</w:t>
      </w:r>
      <w:r w:rsidR="00C54CFE" w:rsidRPr="007018F1">
        <w:rPr>
          <w:sz w:val="28"/>
          <w:szCs w:val="28"/>
          <w:shd w:val="clear" w:color="auto" w:fill="FFFFFF"/>
        </w:rPr>
        <w:t>и</w:t>
      </w:r>
      <w:r w:rsidR="003B0203" w:rsidRPr="007018F1">
        <w:rPr>
          <w:sz w:val="28"/>
          <w:szCs w:val="28"/>
          <w:shd w:val="clear" w:color="auto" w:fill="FFFFFF"/>
        </w:rPr>
        <w:t xml:space="preserve"> дней со дня </w:t>
      </w:r>
      <w:r w:rsidR="008F5E7F" w:rsidRPr="007018F1">
        <w:rPr>
          <w:sz w:val="28"/>
          <w:szCs w:val="28"/>
          <w:shd w:val="clear" w:color="auto" w:fill="FFFFFF"/>
        </w:rPr>
        <w:t>принятия Думой решения об утверждении состава Комиссии.</w:t>
      </w:r>
    </w:p>
    <w:p w:rsidR="008F5E7F" w:rsidRPr="007018F1" w:rsidRDefault="00984105" w:rsidP="005A11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4.2. </w:t>
      </w:r>
      <w:r w:rsidR="008F5E7F" w:rsidRPr="007018F1">
        <w:rPr>
          <w:sz w:val="28"/>
          <w:szCs w:val="28"/>
        </w:rPr>
        <w:t xml:space="preserve">Комиссия состоит из председателя, заместителя председателя, секретаря и иных членов Комиссии. Председатель, заместитель председателя, секретарь Комиссии избираются на первом заседании из состава Комиссии открытым голосованием большинством голосов из числа присутствующих. </w:t>
      </w:r>
    </w:p>
    <w:p w:rsidR="003B0203" w:rsidRPr="007018F1" w:rsidRDefault="00984105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4.3. </w:t>
      </w:r>
      <w:r w:rsidR="003B0203" w:rsidRPr="007018F1">
        <w:rPr>
          <w:sz w:val="28"/>
          <w:szCs w:val="28"/>
        </w:rPr>
        <w:t xml:space="preserve">Председатель </w:t>
      </w:r>
      <w:r w:rsidR="00481F12" w:rsidRPr="007018F1">
        <w:rPr>
          <w:sz w:val="28"/>
          <w:szCs w:val="28"/>
        </w:rPr>
        <w:t>Комиссии</w:t>
      </w:r>
      <w:r w:rsidR="003B0203" w:rsidRPr="007018F1">
        <w:rPr>
          <w:sz w:val="28"/>
          <w:szCs w:val="28"/>
        </w:rPr>
        <w:t>:</w:t>
      </w:r>
    </w:p>
    <w:p w:rsidR="003B0203" w:rsidRPr="007018F1" w:rsidRDefault="003B0203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1)</w:t>
      </w:r>
      <w:r w:rsidRPr="007018F1">
        <w:rPr>
          <w:sz w:val="28"/>
          <w:szCs w:val="28"/>
          <w:lang w:val="en-US"/>
        </w:rPr>
        <w:t> </w:t>
      </w:r>
      <w:r w:rsidRPr="007018F1">
        <w:rPr>
          <w:sz w:val="28"/>
          <w:szCs w:val="28"/>
        </w:rPr>
        <w:t xml:space="preserve">организует работу </w:t>
      </w:r>
      <w:r w:rsidR="00481F12" w:rsidRPr="007018F1">
        <w:rPr>
          <w:sz w:val="28"/>
          <w:szCs w:val="28"/>
        </w:rPr>
        <w:t>Комиссии</w:t>
      </w:r>
      <w:r w:rsidRPr="007018F1">
        <w:rPr>
          <w:sz w:val="28"/>
          <w:szCs w:val="28"/>
        </w:rPr>
        <w:t>;</w:t>
      </w:r>
    </w:p>
    <w:p w:rsidR="00481F12" w:rsidRPr="007018F1" w:rsidRDefault="00481F12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2) ведет заседания Комиссии;</w:t>
      </w:r>
    </w:p>
    <w:p w:rsidR="003B0203" w:rsidRPr="007018F1" w:rsidRDefault="00481F12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lastRenderedPageBreak/>
        <w:t>3</w:t>
      </w:r>
      <w:r w:rsidR="003B0203" w:rsidRPr="007018F1">
        <w:rPr>
          <w:sz w:val="28"/>
          <w:szCs w:val="28"/>
        </w:rPr>
        <w:t>)</w:t>
      </w:r>
      <w:r w:rsidR="003B0203" w:rsidRPr="007018F1">
        <w:rPr>
          <w:sz w:val="28"/>
          <w:szCs w:val="28"/>
          <w:lang w:val="en-US"/>
        </w:rPr>
        <w:t> </w:t>
      </w:r>
      <w:r w:rsidR="003B0203" w:rsidRPr="007018F1">
        <w:rPr>
          <w:sz w:val="28"/>
          <w:szCs w:val="28"/>
        </w:rPr>
        <w:t xml:space="preserve">выступает с предложением о проведении </w:t>
      </w:r>
      <w:r w:rsidRPr="007018F1">
        <w:rPr>
          <w:sz w:val="28"/>
          <w:szCs w:val="28"/>
        </w:rPr>
        <w:t xml:space="preserve">очередного </w:t>
      </w:r>
      <w:r w:rsidR="003B0203" w:rsidRPr="007018F1">
        <w:rPr>
          <w:sz w:val="28"/>
          <w:szCs w:val="28"/>
        </w:rPr>
        <w:t xml:space="preserve">заседания </w:t>
      </w:r>
      <w:r w:rsidRPr="007018F1">
        <w:rPr>
          <w:sz w:val="28"/>
          <w:szCs w:val="28"/>
        </w:rPr>
        <w:t>Комиссии</w:t>
      </w:r>
      <w:r w:rsidR="003B0203" w:rsidRPr="007018F1">
        <w:rPr>
          <w:sz w:val="28"/>
          <w:szCs w:val="28"/>
        </w:rPr>
        <w:t>;</w:t>
      </w:r>
    </w:p>
    <w:p w:rsidR="003B0203" w:rsidRPr="007018F1" w:rsidRDefault="00481F12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4</w:t>
      </w:r>
      <w:r w:rsidR="003B0203" w:rsidRPr="007018F1">
        <w:rPr>
          <w:sz w:val="28"/>
          <w:szCs w:val="28"/>
        </w:rPr>
        <w:t xml:space="preserve">) подписывает </w:t>
      </w:r>
      <w:r w:rsidRPr="007018F1">
        <w:rPr>
          <w:sz w:val="28"/>
          <w:szCs w:val="28"/>
        </w:rPr>
        <w:t xml:space="preserve">протоколы, </w:t>
      </w:r>
      <w:r w:rsidR="003B0203" w:rsidRPr="007018F1">
        <w:rPr>
          <w:sz w:val="28"/>
          <w:szCs w:val="28"/>
        </w:rPr>
        <w:t xml:space="preserve">решения </w:t>
      </w:r>
      <w:r w:rsidRPr="007018F1">
        <w:rPr>
          <w:sz w:val="28"/>
          <w:szCs w:val="28"/>
        </w:rPr>
        <w:t>Комиссии</w:t>
      </w:r>
      <w:r w:rsidR="003B0203" w:rsidRPr="007018F1">
        <w:rPr>
          <w:sz w:val="28"/>
          <w:szCs w:val="28"/>
        </w:rPr>
        <w:t>;</w:t>
      </w:r>
    </w:p>
    <w:p w:rsidR="00481F12" w:rsidRPr="007018F1" w:rsidRDefault="00481F12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5)</w:t>
      </w:r>
      <w:r w:rsidRPr="007018F1">
        <w:rPr>
          <w:sz w:val="28"/>
          <w:szCs w:val="28"/>
          <w:lang w:val="en-US"/>
        </w:rPr>
        <w:t> </w:t>
      </w:r>
      <w:r w:rsidRPr="007018F1">
        <w:rPr>
          <w:sz w:val="28"/>
          <w:szCs w:val="28"/>
        </w:rPr>
        <w:t>представляет проект решения Думы об утверждении, либо отклонении сводного перечня наказов избирателей на заседании Думы;</w:t>
      </w:r>
    </w:p>
    <w:p w:rsidR="003B0203" w:rsidRPr="007018F1" w:rsidRDefault="00481F12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6</w:t>
      </w:r>
      <w:r w:rsidR="003B0203" w:rsidRPr="007018F1">
        <w:rPr>
          <w:sz w:val="28"/>
          <w:szCs w:val="28"/>
        </w:rPr>
        <w:t>)</w:t>
      </w:r>
      <w:r w:rsidR="003B0203" w:rsidRPr="007018F1">
        <w:rPr>
          <w:sz w:val="28"/>
          <w:szCs w:val="28"/>
          <w:lang w:val="en-US"/>
        </w:rPr>
        <w:t> </w:t>
      </w:r>
      <w:r w:rsidR="003B0203" w:rsidRPr="007018F1">
        <w:rPr>
          <w:sz w:val="28"/>
          <w:szCs w:val="28"/>
        </w:rPr>
        <w:t>осуществляет иные полномочия в соот</w:t>
      </w:r>
      <w:r w:rsidRPr="007018F1">
        <w:rPr>
          <w:sz w:val="28"/>
          <w:szCs w:val="28"/>
        </w:rPr>
        <w:t>ветствии с настоящим Положением.</w:t>
      </w:r>
    </w:p>
    <w:p w:rsidR="008F5E7F" w:rsidRPr="007018F1" w:rsidRDefault="00984105" w:rsidP="005A113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7018F1">
        <w:rPr>
          <w:sz w:val="28"/>
          <w:szCs w:val="28"/>
        </w:rPr>
        <w:t>4.4. </w:t>
      </w:r>
      <w:r w:rsidR="008F5E7F" w:rsidRPr="007018F1">
        <w:rPr>
          <w:sz w:val="28"/>
          <w:szCs w:val="28"/>
        </w:rPr>
        <w:t xml:space="preserve">В период временного отсутствия председателя </w:t>
      </w:r>
      <w:r w:rsidR="00481F12" w:rsidRPr="007018F1">
        <w:rPr>
          <w:sz w:val="28"/>
          <w:szCs w:val="28"/>
        </w:rPr>
        <w:t>К</w:t>
      </w:r>
      <w:r w:rsidR="008F5E7F" w:rsidRPr="007018F1">
        <w:rPr>
          <w:sz w:val="28"/>
          <w:szCs w:val="28"/>
        </w:rPr>
        <w:t xml:space="preserve">омиссии руководство работой осуществляет заместитель председателя </w:t>
      </w:r>
      <w:r w:rsidR="00481F12" w:rsidRPr="007018F1">
        <w:rPr>
          <w:sz w:val="28"/>
          <w:szCs w:val="28"/>
        </w:rPr>
        <w:t>К</w:t>
      </w:r>
      <w:r w:rsidR="008F5E7F" w:rsidRPr="007018F1">
        <w:rPr>
          <w:sz w:val="28"/>
          <w:szCs w:val="28"/>
        </w:rPr>
        <w:t xml:space="preserve">омиссии. </w:t>
      </w:r>
    </w:p>
    <w:p w:rsidR="003B0203" w:rsidRPr="007018F1" w:rsidRDefault="00984105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4.5. </w:t>
      </w:r>
      <w:r w:rsidR="003B0203" w:rsidRPr="007018F1">
        <w:rPr>
          <w:sz w:val="28"/>
          <w:szCs w:val="28"/>
        </w:rPr>
        <w:t xml:space="preserve">Организацию деятельности </w:t>
      </w:r>
      <w:r w:rsidR="00481F12" w:rsidRPr="007018F1">
        <w:rPr>
          <w:sz w:val="28"/>
          <w:szCs w:val="28"/>
        </w:rPr>
        <w:t xml:space="preserve">Комиссии </w:t>
      </w:r>
      <w:r w:rsidR="003B0203" w:rsidRPr="007018F1">
        <w:rPr>
          <w:sz w:val="28"/>
          <w:szCs w:val="28"/>
        </w:rPr>
        <w:t xml:space="preserve">осуществляет секретарь </w:t>
      </w:r>
      <w:r w:rsidR="00481F12" w:rsidRPr="007018F1">
        <w:rPr>
          <w:sz w:val="28"/>
          <w:szCs w:val="28"/>
        </w:rPr>
        <w:t>Комиссии</w:t>
      </w:r>
      <w:r w:rsidR="003B0203" w:rsidRPr="007018F1">
        <w:rPr>
          <w:sz w:val="28"/>
          <w:szCs w:val="28"/>
        </w:rPr>
        <w:t>.</w:t>
      </w:r>
    </w:p>
    <w:p w:rsidR="003B0203" w:rsidRPr="007018F1" w:rsidRDefault="003B0203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 xml:space="preserve">Секретарь </w:t>
      </w:r>
      <w:r w:rsidR="00481F12" w:rsidRPr="007018F1">
        <w:rPr>
          <w:sz w:val="28"/>
          <w:szCs w:val="28"/>
        </w:rPr>
        <w:t>Комиссии</w:t>
      </w:r>
      <w:r w:rsidRPr="007018F1">
        <w:rPr>
          <w:sz w:val="28"/>
          <w:szCs w:val="28"/>
        </w:rPr>
        <w:t>:</w:t>
      </w:r>
    </w:p>
    <w:p w:rsidR="003B0203" w:rsidRPr="007018F1" w:rsidRDefault="003B0203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 xml:space="preserve">1) ведет протокол заседания </w:t>
      </w:r>
      <w:r w:rsidR="00481F12" w:rsidRPr="007018F1">
        <w:rPr>
          <w:sz w:val="28"/>
          <w:szCs w:val="28"/>
        </w:rPr>
        <w:t>Комиссии</w:t>
      </w:r>
      <w:r w:rsidRPr="007018F1">
        <w:rPr>
          <w:sz w:val="28"/>
          <w:szCs w:val="28"/>
        </w:rPr>
        <w:t>;</w:t>
      </w:r>
    </w:p>
    <w:p w:rsidR="003B0203" w:rsidRPr="007018F1" w:rsidRDefault="003B0203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 xml:space="preserve">2) уведомляет членов </w:t>
      </w:r>
      <w:r w:rsidR="00481F12" w:rsidRPr="007018F1">
        <w:rPr>
          <w:sz w:val="28"/>
          <w:szCs w:val="28"/>
        </w:rPr>
        <w:t xml:space="preserve">Комиссии </w:t>
      </w:r>
      <w:r w:rsidRPr="007018F1">
        <w:rPr>
          <w:sz w:val="28"/>
          <w:szCs w:val="28"/>
        </w:rPr>
        <w:t>о дате и времени предстоящего заседания;</w:t>
      </w:r>
    </w:p>
    <w:p w:rsidR="003B0203" w:rsidRPr="007018F1" w:rsidRDefault="00481F12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3</w:t>
      </w:r>
      <w:r w:rsidR="00281F42">
        <w:rPr>
          <w:sz w:val="28"/>
          <w:szCs w:val="28"/>
        </w:rPr>
        <w:t>) </w:t>
      </w:r>
      <w:r w:rsidR="003B0203" w:rsidRPr="007018F1">
        <w:rPr>
          <w:sz w:val="28"/>
          <w:szCs w:val="28"/>
        </w:rPr>
        <w:t xml:space="preserve">обеспечивает организационно-техническую работу, готовит материалы для проведения заседаний </w:t>
      </w:r>
      <w:r w:rsidRPr="007018F1">
        <w:rPr>
          <w:sz w:val="28"/>
          <w:szCs w:val="28"/>
        </w:rPr>
        <w:t>Комиссии</w:t>
      </w:r>
      <w:r w:rsidR="003B0203" w:rsidRPr="007018F1">
        <w:rPr>
          <w:sz w:val="28"/>
          <w:szCs w:val="28"/>
        </w:rPr>
        <w:t>.</w:t>
      </w:r>
    </w:p>
    <w:p w:rsidR="00481F12" w:rsidRPr="007018F1" w:rsidRDefault="00984105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4.6. </w:t>
      </w:r>
      <w:r w:rsidR="00481F12" w:rsidRPr="007018F1">
        <w:rPr>
          <w:sz w:val="28"/>
          <w:szCs w:val="28"/>
        </w:rPr>
        <w:t xml:space="preserve">Заседания Комиссии </w:t>
      </w:r>
      <w:r w:rsidR="00481F12" w:rsidRPr="007018F1">
        <w:rPr>
          <w:sz w:val="28"/>
          <w:szCs w:val="28"/>
          <w:shd w:val="clear" w:color="auto" w:fill="FFFFFF"/>
        </w:rPr>
        <w:t>проводятся по мере необходимости.</w:t>
      </w:r>
    </w:p>
    <w:p w:rsidR="00481F12" w:rsidRPr="007018F1" w:rsidRDefault="00481F12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  <w:shd w:val="clear" w:color="auto" w:fill="FFFFFF"/>
        </w:rPr>
        <w:t xml:space="preserve">Заседание </w:t>
      </w:r>
      <w:r w:rsidRPr="007018F1">
        <w:rPr>
          <w:sz w:val="28"/>
          <w:szCs w:val="28"/>
        </w:rPr>
        <w:t>Комиссии</w:t>
      </w:r>
      <w:r w:rsidRPr="007018F1">
        <w:rPr>
          <w:sz w:val="28"/>
          <w:szCs w:val="28"/>
          <w:shd w:val="clear" w:color="auto" w:fill="FFFFFF"/>
        </w:rPr>
        <w:t xml:space="preserve"> считается правомочным, если на нем присутствует более половины от утвержденного состава </w:t>
      </w:r>
      <w:r w:rsidRPr="007018F1">
        <w:rPr>
          <w:sz w:val="28"/>
          <w:szCs w:val="28"/>
        </w:rPr>
        <w:t>Комиссии</w:t>
      </w:r>
      <w:r w:rsidRPr="007018F1">
        <w:rPr>
          <w:sz w:val="28"/>
          <w:szCs w:val="28"/>
          <w:shd w:val="clear" w:color="auto" w:fill="FFFFFF"/>
        </w:rPr>
        <w:t>.</w:t>
      </w:r>
    </w:p>
    <w:p w:rsidR="003B0203" w:rsidRPr="007018F1" w:rsidRDefault="009841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4.7. </w:t>
      </w:r>
      <w:r w:rsidR="003B0203" w:rsidRPr="007018F1">
        <w:t xml:space="preserve">Решения </w:t>
      </w:r>
      <w:r w:rsidR="00481F12" w:rsidRPr="007018F1">
        <w:t xml:space="preserve">Комиссии </w:t>
      </w:r>
      <w:r w:rsidR="003B0203" w:rsidRPr="007018F1">
        <w:t xml:space="preserve">принимаются открытым голосованием простым большинством голосов ее членов, присутствующих на заседании. При равенстве голосов голос председателя (его заместителя в случае отсутствия председателя) является решающим. </w:t>
      </w:r>
    </w:p>
    <w:p w:rsidR="003B0203" w:rsidRPr="007018F1" w:rsidRDefault="003B0203" w:rsidP="005A113E">
      <w:pPr>
        <w:pStyle w:val="a3"/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 xml:space="preserve">Член </w:t>
      </w:r>
      <w:r w:rsidR="00984105" w:rsidRPr="007018F1">
        <w:rPr>
          <w:sz w:val="28"/>
          <w:szCs w:val="28"/>
        </w:rPr>
        <w:t>Комиссии</w:t>
      </w:r>
      <w:r w:rsidRPr="007018F1">
        <w:rPr>
          <w:sz w:val="28"/>
          <w:szCs w:val="28"/>
          <w:shd w:val="clear" w:color="auto" w:fill="FFFFFF"/>
        </w:rPr>
        <w:t>, не согласный с принятыми на заседании решениями, может письменно изложить свое особое мнение, которое приобщается к протоколу заседания.</w:t>
      </w:r>
    </w:p>
    <w:p w:rsidR="003B0203" w:rsidRDefault="00984105" w:rsidP="005A113E">
      <w:pPr>
        <w:ind w:firstLine="709"/>
        <w:jc w:val="both"/>
        <w:rPr>
          <w:sz w:val="28"/>
          <w:szCs w:val="28"/>
        </w:rPr>
      </w:pPr>
      <w:r w:rsidRPr="007018F1">
        <w:rPr>
          <w:sz w:val="28"/>
          <w:szCs w:val="28"/>
        </w:rPr>
        <w:t>4.8. </w:t>
      </w:r>
      <w:r w:rsidR="008F5E7F" w:rsidRPr="007018F1">
        <w:rPr>
          <w:sz w:val="28"/>
          <w:szCs w:val="28"/>
        </w:rPr>
        <w:t xml:space="preserve">На основании своего решения Комиссия готовит проект решения Думы </w:t>
      </w:r>
      <w:r w:rsidR="00BB28B6">
        <w:rPr>
          <w:sz w:val="28"/>
          <w:szCs w:val="28"/>
        </w:rPr>
        <w:t>Г</w:t>
      </w:r>
      <w:r w:rsidR="008F5E7F" w:rsidRPr="007018F1">
        <w:rPr>
          <w:sz w:val="28"/>
          <w:szCs w:val="28"/>
        </w:rPr>
        <w:t>ородского округа</w:t>
      </w:r>
      <w:r w:rsidR="00BB28B6">
        <w:rPr>
          <w:sz w:val="28"/>
          <w:szCs w:val="28"/>
        </w:rPr>
        <w:t xml:space="preserve"> Верхняя Тура</w:t>
      </w:r>
      <w:r w:rsidR="00DC0615">
        <w:rPr>
          <w:sz w:val="28"/>
          <w:szCs w:val="28"/>
        </w:rPr>
        <w:t xml:space="preserve"> </w:t>
      </w:r>
      <w:r w:rsidRPr="007018F1">
        <w:rPr>
          <w:sz w:val="28"/>
          <w:szCs w:val="28"/>
        </w:rPr>
        <w:t>об утверждении, либо отклонении сводного перечня наказов избирателей</w:t>
      </w:r>
      <w:r w:rsidR="008F5E7F" w:rsidRPr="007018F1">
        <w:rPr>
          <w:sz w:val="28"/>
          <w:szCs w:val="28"/>
        </w:rPr>
        <w:t xml:space="preserve">. Проект решения </w:t>
      </w:r>
      <w:r w:rsidRPr="007018F1">
        <w:rPr>
          <w:sz w:val="28"/>
          <w:szCs w:val="28"/>
        </w:rPr>
        <w:t xml:space="preserve">об утверждении, либо отклонении сводного перечня наказов избирателей </w:t>
      </w:r>
      <w:r w:rsidR="008F5E7F" w:rsidRPr="007018F1">
        <w:rPr>
          <w:sz w:val="28"/>
          <w:szCs w:val="28"/>
        </w:rPr>
        <w:t xml:space="preserve">направляется в Думу для рассмотрения </w:t>
      </w:r>
      <w:r w:rsidR="00D243AE" w:rsidRPr="007018F1">
        <w:rPr>
          <w:sz w:val="28"/>
          <w:szCs w:val="28"/>
        </w:rPr>
        <w:t xml:space="preserve">и утверждения </w:t>
      </w:r>
      <w:r w:rsidR="008F5E7F" w:rsidRPr="007018F1">
        <w:rPr>
          <w:sz w:val="28"/>
          <w:szCs w:val="28"/>
        </w:rPr>
        <w:t>в соответствии с регламентом Думы.</w:t>
      </w:r>
    </w:p>
    <w:p w:rsidR="003B0203" w:rsidRPr="007018F1" w:rsidRDefault="003B0203" w:rsidP="005A113E">
      <w:pPr>
        <w:jc w:val="center"/>
        <w:rPr>
          <w:b/>
          <w:sz w:val="28"/>
          <w:szCs w:val="28"/>
        </w:rPr>
      </w:pPr>
    </w:p>
    <w:p w:rsidR="00913851" w:rsidRPr="007018F1" w:rsidRDefault="00984105" w:rsidP="005A113E">
      <w:pPr>
        <w:jc w:val="center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5</w:t>
      </w:r>
      <w:r w:rsidR="00913851" w:rsidRPr="007018F1">
        <w:rPr>
          <w:b/>
          <w:sz w:val="28"/>
          <w:szCs w:val="28"/>
        </w:rPr>
        <w:t>. Утверждение наказов избирателей</w:t>
      </w:r>
    </w:p>
    <w:p w:rsidR="00913851" w:rsidRPr="007018F1" w:rsidRDefault="00913851" w:rsidP="005A1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851" w:rsidRPr="007018F1" w:rsidRDefault="009841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5</w:t>
      </w:r>
      <w:r w:rsidR="00913851" w:rsidRPr="007018F1">
        <w:t>.1.</w:t>
      </w:r>
      <w:r w:rsidR="0019124F" w:rsidRPr="007018F1">
        <w:t> </w:t>
      </w:r>
      <w:r w:rsidR="00913851" w:rsidRPr="007018F1">
        <w:t xml:space="preserve">Дума рассматривает </w:t>
      </w:r>
      <w:r w:rsidR="0019124F" w:rsidRPr="007018F1">
        <w:t>и</w:t>
      </w:r>
      <w:r w:rsidR="00913851" w:rsidRPr="007018F1">
        <w:t xml:space="preserve"> принимает решение об </w:t>
      </w:r>
      <w:r w:rsidR="0019124F" w:rsidRPr="007018F1">
        <w:t>утверждении, либо</w:t>
      </w:r>
      <w:r w:rsidR="00913851" w:rsidRPr="007018F1">
        <w:t xml:space="preserve"> отклонении </w:t>
      </w:r>
      <w:r w:rsidR="00936699">
        <w:t>сводн</w:t>
      </w:r>
      <w:r w:rsidR="00DC5CB4">
        <w:t>ого перечня наказов избирателей</w:t>
      </w:r>
      <w:r w:rsidR="00DC0615">
        <w:t xml:space="preserve"> </w:t>
      </w:r>
      <w:r w:rsidR="00913851" w:rsidRPr="00A768D8">
        <w:t>(приложение 2 к настоящему Положению).</w:t>
      </w:r>
    </w:p>
    <w:p w:rsidR="00913851" w:rsidRPr="007018F1" w:rsidRDefault="009841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5</w:t>
      </w:r>
      <w:r w:rsidR="00913851" w:rsidRPr="007018F1">
        <w:t>.2.</w:t>
      </w:r>
      <w:r w:rsidR="0019124F" w:rsidRPr="007018F1">
        <w:t> </w:t>
      </w:r>
      <w:r w:rsidR="00913851" w:rsidRPr="007018F1">
        <w:t>Сводный перечень наказов избирателей принимается не позднее трех месяцев с момента начала работы Думы действующего созыва и действует в течение всего срока полномочий депутатов Думы данного созыва.</w:t>
      </w:r>
    </w:p>
    <w:p w:rsidR="00913851" w:rsidRPr="00DA546D" w:rsidRDefault="009841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A768D8">
        <w:t>5</w:t>
      </w:r>
      <w:r w:rsidR="00913851" w:rsidRPr="00A768D8">
        <w:t>.3.</w:t>
      </w:r>
      <w:r w:rsidR="0019124F" w:rsidRPr="00A768D8">
        <w:t> </w:t>
      </w:r>
      <w:r w:rsidR="00913851" w:rsidRPr="00A768D8">
        <w:t>Дума по мере необходимости может вносить изменения в соответствующ</w:t>
      </w:r>
      <w:r w:rsidR="001F1BE7" w:rsidRPr="00A768D8">
        <w:t>ий</w:t>
      </w:r>
      <w:r w:rsidR="00913851" w:rsidRPr="00A768D8">
        <w:t xml:space="preserve"> сводн</w:t>
      </w:r>
      <w:r w:rsidR="001F1BE7" w:rsidRPr="00A768D8">
        <w:t>ый</w:t>
      </w:r>
      <w:r w:rsidR="00DC0615">
        <w:t xml:space="preserve"> </w:t>
      </w:r>
      <w:r w:rsidR="0019124F" w:rsidRPr="00A768D8">
        <w:t>переч</w:t>
      </w:r>
      <w:r w:rsidR="001F1BE7" w:rsidRPr="00A768D8">
        <w:t>ень</w:t>
      </w:r>
      <w:r w:rsidR="00913851" w:rsidRPr="00A768D8">
        <w:t xml:space="preserve"> наказов избирателей в порядке, установленном </w:t>
      </w:r>
      <w:r w:rsidR="001F1BE7" w:rsidRPr="00A768D8">
        <w:t xml:space="preserve">регламентом Думы и </w:t>
      </w:r>
      <w:r w:rsidR="00913851" w:rsidRPr="00A768D8">
        <w:t>настоящим Положением.</w:t>
      </w:r>
    </w:p>
    <w:p w:rsidR="00913851" w:rsidRPr="007018F1" w:rsidRDefault="009841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lastRenderedPageBreak/>
        <w:t>5</w:t>
      </w:r>
      <w:r w:rsidR="00913851" w:rsidRPr="007018F1">
        <w:t>.4.</w:t>
      </w:r>
      <w:r w:rsidR="0019124F" w:rsidRPr="007018F1">
        <w:t> </w:t>
      </w:r>
      <w:r w:rsidR="00A768D8" w:rsidRPr="007018F1">
        <w:t>Сводный перечень</w:t>
      </w:r>
      <w:r w:rsidR="00DC0615">
        <w:t xml:space="preserve"> </w:t>
      </w:r>
      <w:r w:rsidR="00A768D8" w:rsidRPr="007018F1">
        <w:t>наказов избирателей доводится до сведения избирателей, инициировавших наказы, и публикуется в средствах массовой информации.</w:t>
      </w:r>
    </w:p>
    <w:p w:rsidR="00913851" w:rsidRPr="007018F1" w:rsidRDefault="00984105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>5</w:t>
      </w:r>
      <w:r w:rsidR="00913851" w:rsidRPr="007018F1">
        <w:t>.5.</w:t>
      </w:r>
      <w:r w:rsidR="0019124F" w:rsidRPr="007018F1">
        <w:t> </w:t>
      </w:r>
      <w:r w:rsidR="00913851" w:rsidRPr="007018F1">
        <w:t xml:space="preserve">Решение Думы об </w:t>
      </w:r>
      <w:r w:rsidR="00913851" w:rsidRPr="00936699">
        <w:t>утверждении сводного</w:t>
      </w:r>
      <w:r w:rsidR="00DC0615">
        <w:t xml:space="preserve"> </w:t>
      </w:r>
      <w:r w:rsidR="0019124F" w:rsidRPr="007018F1">
        <w:t>перечня</w:t>
      </w:r>
      <w:r w:rsidR="00DC0615">
        <w:t xml:space="preserve"> </w:t>
      </w:r>
      <w:r w:rsidR="00913851" w:rsidRPr="007018F1">
        <w:t xml:space="preserve">наказов избирателей направляется в соответствии с </w:t>
      </w:r>
      <w:r w:rsidR="0019124F" w:rsidRPr="007018F1">
        <w:t>регламентом</w:t>
      </w:r>
      <w:r w:rsidR="00913851" w:rsidRPr="007018F1">
        <w:t xml:space="preserve"> Думы главе городского округа для организации исполнения наказов.</w:t>
      </w:r>
    </w:p>
    <w:p w:rsidR="00913851" w:rsidRPr="007018F1" w:rsidRDefault="0091385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 xml:space="preserve">Наказы избирателей в соответствии с утвержденным Думой </w:t>
      </w:r>
      <w:r w:rsidR="000B71CE">
        <w:t xml:space="preserve">сводного перечня </w:t>
      </w:r>
      <w:r w:rsidRPr="007018F1">
        <w:t xml:space="preserve">наказов </w:t>
      </w:r>
      <w:r w:rsidR="007774E1" w:rsidRPr="007018F1">
        <w:t xml:space="preserve">избирателей </w:t>
      </w:r>
      <w:r w:rsidRPr="007018F1">
        <w:t xml:space="preserve">и предполагаемые расходы на их выполнение учитываются администрацией городского округа при разработке муниципальных программ </w:t>
      </w:r>
      <w:r w:rsidR="008C7A25">
        <w:t xml:space="preserve">городского округа </w:t>
      </w:r>
      <w:r w:rsidRPr="007018F1">
        <w:t xml:space="preserve">и формировании бюджета </w:t>
      </w:r>
      <w:r w:rsidR="006A0953" w:rsidRPr="007018F1">
        <w:t xml:space="preserve">городского округа </w:t>
      </w:r>
      <w:r w:rsidRPr="007018F1">
        <w:t>на очередной финансовый год.</w:t>
      </w:r>
    </w:p>
    <w:p w:rsidR="00913851" w:rsidRPr="007018F1" w:rsidRDefault="00913851" w:rsidP="005A1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851" w:rsidRPr="007018F1" w:rsidRDefault="00984105" w:rsidP="005A113E">
      <w:pPr>
        <w:jc w:val="center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6</w:t>
      </w:r>
      <w:r w:rsidR="00913851" w:rsidRPr="007018F1">
        <w:rPr>
          <w:b/>
          <w:sz w:val="28"/>
          <w:szCs w:val="28"/>
        </w:rPr>
        <w:t>. Порядок организации выполнения наказов избирателей</w:t>
      </w:r>
    </w:p>
    <w:p w:rsidR="00913851" w:rsidRPr="007018F1" w:rsidRDefault="00913851" w:rsidP="005A1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851" w:rsidRPr="007018F1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6</w:t>
      </w:r>
      <w:r w:rsidR="00913851" w:rsidRPr="007018F1">
        <w:rPr>
          <w:rFonts w:ascii="Times New Roman" w:hAnsi="Times New Roman" w:cs="Times New Roman"/>
          <w:sz w:val="28"/>
          <w:szCs w:val="28"/>
        </w:rPr>
        <w:t>.1.</w:t>
      </w:r>
      <w:r w:rsidR="002209E4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7018F1">
        <w:rPr>
          <w:rFonts w:ascii="Times New Roman" w:hAnsi="Times New Roman" w:cs="Times New Roman"/>
          <w:sz w:val="28"/>
          <w:szCs w:val="28"/>
        </w:rPr>
        <w:t>Организация выполнения наказов избирателей осуществляется соответствующими органами и структурными подразделениями администрации городского округа.</w:t>
      </w:r>
    </w:p>
    <w:p w:rsidR="00913851" w:rsidRPr="007018F1" w:rsidRDefault="00913851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Дума может вносить в администрацию городского округа свои предложения по вопросам, связанным с выполнением наказов избирателей.</w:t>
      </w:r>
    </w:p>
    <w:p w:rsidR="00913851" w:rsidRPr="007018F1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6</w:t>
      </w:r>
      <w:r w:rsidR="00913851" w:rsidRPr="007018F1">
        <w:rPr>
          <w:rFonts w:ascii="Times New Roman" w:hAnsi="Times New Roman" w:cs="Times New Roman"/>
          <w:sz w:val="28"/>
          <w:szCs w:val="28"/>
        </w:rPr>
        <w:t>.2.</w:t>
      </w:r>
      <w:r w:rsidR="002209E4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7018F1">
        <w:rPr>
          <w:rFonts w:ascii="Times New Roman" w:hAnsi="Times New Roman" w:cs="Times New Roman"/>
          <w:sz w:val="28"/>
          <w:szCs w:val="28"/>
        </w:rPr>
        <w:t>Ежегодно для выполнения наказов избирателей</w:t>
      </w:r>
      <w:r w:rsidR="00DC0615">
        <w:rPr>
          <w:rFonts w:ascii="Times New Roman" w:hAnsi="Times New Roman" w:cs="Times New Roman"/>
          <w:sz w:val="28"/>
          <w:szCs w:val="28"/>
        </w:rPr>
        <w:t xml:space="preserve"> </w:t>
      </w:r>
      <w:r w:rsidR="009B67AC" w:rsidRPr="0048648D">
        <w:rPr>
          <w:rFonts w:ascii="Times New Roman" w:hAnsi="Times New Roman" w:cs="Times New Roman"/>
          <w:sz w:val="28"/>
          <w:szCs w:val="28"/>
        </w:rPr>
        <w:t>Думой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 утверждается план мероприятий.</w:t>
      </w:r>
    </w:p>
    <w:p w:rsidR="00913851" w:rsidRPr="007018F1" w:rsidRDefault="00913851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Проект плана мероприятий по выполнению и финансированию наказов избирателей на очередной год (приложение 3 к настоящему Положению) направляется главой городского округа в Думу одновременно с проектом решения о бюджете городского округа на очередной финансовый год.</w:t>
      </w:r>
      <w:r w:rsidR="00DC0615">
        <w:rPr>
          <w:rFonts w:ascii="Times New Roman" w:hAnsi="Times New Roman" w:cs="Times New Roman"/>
          <w:sz w:val="28"/>
          <w:szCs w:val="28"/>
        </w:rPr>
        <w:t xml:space="preserve"> </w:t>
      </w:r>
      <w:r w:rsidR="009B67AC" w:rsidRPr="0048648D">
        <w:rPr>
          <w:rFonts w:ascii="Times New Roman" w:hAnsi="Times New Roman" w:cs="Times New Roman"/>
          <w:sz w:val="28"/>
          <w:szCs w:val="28"/>
        </w:rPr>
        <w:t>Решение Думы об утверждении плана мероприятий по выполнению и финансированию наказов избирателей на очередной год принимается Думой после принятия решения о бюджете городского округа на соответствующий финансовый год.</w:t>
      </w:r>
    </w:p>
    <w:p w:rsidR="001F1BE7" w:rsidRPr="007018F1" w:rsidRDefault="001F1BE7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 xml:space="preserve">В случае отсутствия решения Думы об утверждении сводного перечня наказов избирателей план мероприятий </w:t>
      </w:r>
      <w:r w:rsidR="00780B7B" w:rsidRPr="007018F1">
        <w:rPr>
          <w:rFonts w:ascii="Times New Roman" w:hAnsi="Times New Roman" w:cs="Times New Roman"/>
          <w:sz w:val="28"/>
          <w:szCs w:val="28"/>
        </w:rPr>
        <w:t xml:space="preserve">по выполнению и финансированию наказов избирателей на очередной год </w:t>
      </w:r>
      <w:r w:rsidRPr="007018F1">
        <w:rPr>
          <w:rFonts w:ascii="Times New Roman" w:hAnsi="Times New Roman" w:cs="Times New Roman"/>
          <w:sz w:val="28"/>
          <w:szCs w:val="28"/>
        </w:rPr>
        <w:t>не утверждается.</w:t>
      </w:r>
    </w:p>
    <w:p w:rsidR="00913851" w:rsidRPr="007018F1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6</w:t>
      </w:r>
      <w:r w:rsidR="00913851" w:rsidRPr="007018F1">
        <w:rPr>
          <w:rFonts w:ascii="Times New Roman" w:hAnsi="Times New Roman" w:cs="Times New Roman"/>
          <w:sz w:val="28"/>
          <w:szCs w:val="28"/>
        </w:rPr>
        <w:t>.3.</w:t>
      </w:r>
      <w:r w:rsidR="002209E4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7018F1">
        <w:rPr>
          <w:rFonts w:ascii="Times New Roman" w:hAnsi="Times New Roman" w:cs="Times New Roman"/>
          <w:sz w:val="28"/>
          <w:szCs w:val="28"/>
        </w:rPr>
        <w:t>В проекте плана мероприятий по выполнению и финансированию наказов избирателей указываются:</w:t>
      </w:r>
    </w:p>
    <w:p w:rsidR="00913851" w:rsidRPr="007018F1" w:rsidRDefault="002209E4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- 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7018F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13851" w:rsidRPr="007018F1">
        <w:rPr>
          <w:rFonts w:ascii="Times New Roman" w:hAnsi="Times New Roman" w:cs="Times New Roman"/>
          <w:sz w:val="28"/>
          <w:szCs w:val="28"/>
        </w:rPr>
        <w:t>, по возможности, адрес объекта;</w:t>
      </w:r>
    </w:p>
    <w:p w:rsidR="00913851" w:rsidRPr="007018F1" w:rsidRDefault="002209E4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- 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номер наказа из сводного </w:t>
      </w:r>
      <w:r w:rsidRPr="007018F1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913851" w:rsidRPr="007018F1">
        <w:rPr>
          <w:rFonts w:ascii="Times New Roman" w:hAnsi="Times New Roman" w:cs="Times New Roman"/>
          <w:sz w:val="28"/>
          <w:szCs w:val="28"/>
        </w:rPr>
        <w:t>наказов избирателей;</w:t>
      </w:r>
    </w:p>
    <w:p w:rsidR="00913851" w:rsidRPr="007018F1" w:rsidRDefault="002209E4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- </w:t>
      </w:r>
      <w:r w:rsidR="00913851" w:rsidRPr="007018F1">
        <w:rPr>
          <w:rFonts w:ascii="Times New Roman" w:hAnsi="Times New Roman" w:cs="Times New Roman"/>
          <w:sz w:val="28"/>
          <w:szCs w:val="28"/>
        </w:rPr>
        <w:t>содержание наказа;</w:t>
      </w:r>
    </w:p>
    <w:p w:rsidR="00913851" w:rsidRPr="007018F1" w:rsidRDefault="002209E4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- </w:t>
      </w:r>
      <w:r w:rsidR="00913851" w:rsidRPr="007018F1">
        <w:rPr>
          <w:rFonts w:ascii="Times New Roman" w:hAnsi="Times New Roman" w:cs="Times New Roman"/>
          <w:sz w:val="28"/>
          <w:szCs w:val="28"/>
        </w:rPr>
        <w:t>мероприятия по реализации наказа;</w:t>
      </w:r>
    </w:p>
    <w:p w:rsidR="00913851" w:rsidRPr="007018F1" w:rsidRDefault="002209E4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- </w:t>
      </w:r>
      <w:r w:rsidR="00913851" w:rsidRPr="007018F1">
        <w:rPr>
          <w:rFonts w:ascii="Times New Roman" w:hAnsi="Times New Roman" w:cs="Times New Roman"/>
          <w:sz w:val="28"/>
          <w:szCs w:val="28"/>
        </w:rPr>
        <w:t>стоимость реализации наказа с разбивкой по мероприятиям;</w:t>
      </w:r>
    </w:p>
    <w:p w:rsidR="00913851" w:rsidRPr="007018F1" w:rsidRDefault="002209E4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- </w:t>
      </w:r>
      <w:r w:rsidR="00913851" w:rsidRPr="007018F1">
        <w:rPr>
          <w:rFonts w:ascii="Times New Roman" w:hAnsi="Times New Roman" w:cs="Times New Roman"/>
          <w:sz w:val="28"/>
          <w:szCs w:val="28"/>
        </w:rPr>
        <w:t>объем и источники финансирования выполнения наказа с разбивкой по мероприятиям;</w:t>
      </w:r>
    </w:p>
    <w:p w:rsidR="00913851" w:rsidRPr="007018F1" w:rsidRDefault="002209E4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- </w:t>
      </w:r>
      <w:r w:rsidR="00913851" w:rsidRPr="007018F1">
        <w:rPr>
          <w:rFonts w:ascii="Times New Roman" w:hAnsi="Times New Roman" w:cs="Times New Roman"/>
          <w:sz w:val="28"/>
          <w:szCs w:val="28"/>
        </w:rPr>
        <w:t>ответственные исполнители за выполнение мероприятий по реализации наказа.</w:t>
      </w:r>
    </w:p>
    <w:p w:rsidR="00913851" w:rsidRPr="007018F1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13851" w:rsidRPr="007018F1">
        <w:rPr>
          <w:rFonts w:ascii="Times New Roman" w:hAnsi="Times New Roman" w:cs="Times New Roman"/>
          <w:sz w:val="28"/>
          <w:szCs w:val="28"/>
        </w:rPr>
        <w:t>.4.</w:t>
      </w:r>
      <w:r w:rsidR="005B6441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363A" w:rsidRPr="007018F1">
        <w:rPr>
          <w:rFonts w:ascii="Times New Roman" w:hAnsi="Times New Roman" w:cs="Times New Roman"/>
          <w:sz w:val="28"/>
          <w:szCs w:val="28"/>
        </w:rPr>
        <w:t>плана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 мероприятий по выполнению и финансированию наказов избирателей рассматривается на заседаниях постоянных комиссий Думы в части вопросов, относящихся к их ведению.</w:t>
      </w:r>
    </w:p>
    <w:p w:rsidR="007774E1" w:rsidRPr="007018F1" w:rsidRDefault="007774E1" w:rsidP="005A113E">
      <w:pPr>
        <w:pStyle w:val="2"/>
        <w:autoSpaceDE/>
        <w:autoSpaceDN/>
        <w:spacing w:after="0" w:line="240" w:lineRule="auto"/>
        <w:ind w:left="0" w:firstLine="709"/>
        <w:jc w:val="both"/>
      </w:pPr>
      <w:r w:rsidRPr="007018F1">
        <w:t xml:space="preserve">Корректировка утвержденного </w:t>
      </w:r>
      <w:r w:rsidR="00780B7B" w:rsidRPr="007018F1">
        <w:t>плана</w:t>
      </w:r>
      <w:r w:rsidRPr="007018F1">
        <w:t xml:space="preserve"> мероприятий по выполнению наказов избирателей осуществляется по мере </w:t>
      </w:r>
      <w:r w:rsidR="00AE5284" w:rsidRPr="007018F1">
        <w:t xml:space="preserve">внесения изменений в сводный перечень наказов избирателей в порядке, установленном </w:t>
      </w:r>
      <w:r w:rsidR="00AE5284" w:rsidRPr="0048648D">
        <w:t>регламентом Думы</w:t>
      </w:r>
      <w:r w:rsidRPr="007018F1">
        <w:t>.</w:t>
      </w:r>
    </w:p>
    <w:p w:rsidR="00913851" w:rsidRPr="007018F1" w:rsidRDefault="00913851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851" w:rsidRPr="007018F1" w:rsidRDefault="00984105" w:rsidP="005A113E">
      <w:pPr>
        <w:jc w:val="center"/>
        <w:rPr>
          <w:b/>
          <w:sz w:val="28"/>
          <w:szCs w:val="28"/>
        </w:rPr>
      </w:pPr>
      <w:r w:rsidRPr="007018F1">
        <w:rPr>
          <w:b/>
          <w:sz w:val="28"/>
          <w:szCs w:val="28"/>
        </w:rPr>
        <w:t>7</w:t>
      </w:r>
      <w:r w:rsidR="00913851" w:rsidRPr="007018F1">
        <w:rPr>
          <w:b/>
          <w:sz w:val="28"/>
          <w:szCs w:val="28"/>
        </w:rPr>
        <w:t>. Контроль выполнения наказов избирателей</w:t>
      </w:r>
    </w:p>
    <w:p w:rsidR="00913851" w:rsidRPr="007018F1" w:rsidRDefault="00913851" w:rsidP="005A11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851" w:rsidRPr="007018F1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7</w:t>
      </w:r>
      <w:r w:rsidR="00913851" w:rsidRPr="007018F1">
        <w:rPr>
          <w:rFonts w:ascii="Times New Roman" w:hAnsi="Times New Roman" w:cs="Times New Roman"/>
          <w:sz w:val="28"/>
          <w:szCs w:val="28"/>
        </w:rPr>
        <w:t>.1.</w:t>
      </w:r>
      <w:r w:rsidR="005B6441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7018F1">
        <w:rPr>
          <w:rFonts w:ascii="Times New Roman" w:hAnsi="Times New Roman" w:cs="Times New Roman"/>
          <w:sz w:val="28"/>
          <w:szCs w:val="28"/>
        </w:rPr>
        <w:t>Контроль выполнения наказов избирателей осуществляют постоянные комиссии Думы</w:t>
      </w:r>
      <w:r w:rsidR="0063363A" w:rsidRPr="007018F1">
        <w:rPr>
          <w:rFonts w:ascii="Times New Roman" w:hAnsi="Times New Roman" w:cs="Times New Roman"/>
          <w:sz w:val="28"/>
          <w:szCs w:val="28"/>
        </w:rPr>
        <w:t xml:space="preserve"> в части вопросов, относящихся к их ведению</w:t>
      </w:r>
      <w:r w:rsidR="00913851" w:rsidRPr="007018F1">
        <w:rPr>
          <w:rFonts w:ascii="Times New Roman" w:hAnsi="Times New Roman" w:cs="Times New Roman"/>
          <w:sz w:val="28"/>
          <w:szCs w:val="28"/>
        </w:rPr>
        <w:t>, депутаты Думы по соответствующим избирательным округам.</w:t>
      </w:r>
    </w:p>
    <w:p w:rsidR="005B6441" w:rsidRPr="007018F1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7</w:t>
      </w:r>
      <w:r w:rsidR="00913851" w:rsidRPr="007018F1">
        <w:rPr>
          <w:rFonts w:ascii="Times New Roman" w:hAnsi="Times New Roman" w:cs="Times New Roman"/>
          <w:sz w:val="28"/>
          <w:szCs w:val="28"/>
        </w:rPr>
        <w:t>.2.</w:t>
      </w:r>
      <w:r w:rsidR="005B6441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7018F1">
        <w:rPr>
          <w:rFonts w:ascii="Times New Roman" w:hAnsi="Times New Roman" w:cs="Times New Roman"/>
          <w:sz w:val="28"/>
          <w:szCs w:val="28"/>
        </w:rPr>
        <w:t>Руководители органов и структурных подразделений администрации городского округа, муниципальных учреждений и муниципальных унитарных предприятий, обеспечивающих реализацию наказов избирателей, ежегодно представляют в пределах своей компетенции главе городского округа отчеты о ходе их выполнения по форме, приведенной в приложении</w:t>
      </w:r>
      <w:r w:rsidR="005B6441" w:rsidRPr="007018F1">
        <w:rPr>
          <w:rFonts w:ascii="Times New Roman" w:hAnsi="Times New Roman" w:cs="Times New Roman"/>
          <w:sz w:val="28"/>
          <w:szCs w:val="28"/>
        </w:rPr>
        <w:t xml:space="preserve"> 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4 к настоящему Положению. Администрация городского округа формирует сводный отчет о выполнении наказов избирателей, который </w:t>
      </w:r>
      <w:r w:rsidR="005B6441" w:rsidRPr="007018F1">
        <w:rPr>
          <w:rFonts w:ascii="Times New Roman" w:hAnsi="Times New Roman" w:cs="Times New Roman"/>
          <w:sz w:val="28"/>
          <w:szCs w:val="28"/>
        </w:rPr>
        <w:t>является приложением к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5B6441" w:rsidRPr="007018F1">
        <w:rPr>
          <w:rFonts w:ascii="Times New Roman" w:hAnsi="Times New Roman" w:cs="Times New Roman"/>
          <w:sz w:val="28"/>
          <w:szCs w:val="28"/>
        </w:rPr>
        <w:t>у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293A67" w:rsidRPr="007018F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по итогам года. </w:t>
      </w:r>
      <w:r w:rsidR="001D707C" w:rsidRPr="007018F1">
        <w:rPr>
          <w:rFonts w:ascii="Times New Roman" w:hAnsi="Times New Roman" w:cs="Times New Roman"/>
          <w:sz w:val="28"/>
          <w:szCs w:val="28"/>
        </w:rPr>
        <w:t>Сводный отчет о выполнении наказов избирателей за отчетный год публикуется в средствах массовой информации</w:t>
      </w:r>
      <w:r w:rsidR="00511E40" w:rsidRPr="007018F1">
        <w:rPr>
          <w:rFonts w:ascii="Times New Roman" w:hAnsi="Times New Roman" w:cs="Times New Roman"/>
          <w:sz w:val="28"/>
          <w:szCs w:val="28"/>
        </w:rPr>
        <w:t>.</w:t>
      </w:r>
    </w:p>
    <w:p w:rsidR="00913851" w:rsidRPr="009A3100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7</w:t>
      </w:r>
      <w:r w:rsidR="00913851" w:rsidRPr="007018F1">
        <w:rPr>
          <w:rFonts w:ascii="Times New Roman" w:hAnsi="Times New Roman" w:cs="Times New Roman"/>
          <w:sz w:val="28"/>
          <w:szCs w:val="28"/>
        </w:rPr>
        <w:t>.3.</w:t>
      </w:r>
      <w:r w:rsidR="005B6441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9A3100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 по выполнению наказов избирателей не реже одного раза </w:t>
      </w:r>
      <w:r w:rsidR="00913851" w:rsidRPr="00DC5CB4">
        <w:rPr>
          <w:rFonts w:ascii="Times New Roman" w:hAnsi="Times New Roman" w:cs="Times New Roman"/>
          <w:sz w:val="28"/>
          <w:szCs w:val="28"/>
        </w:rPr>
        <w:t xml:space="preserve">в </w:t>
      </w:r>
      <w:r w:rsidR="009A3100" w:rsidRPr="00DC5CB4">
        <w:rPr>
          <w:rFonts w:ascii="Times New Roman" w:hAnsi="Times New Roman" w:cs="Times New Roman"/>
          <w:sz w:val="28"/>
          <w:szCs w:val="28"/>
        </w:rPr>
        <w:t>квартал</w:t>
      </w:r>
      <w:r w:rsidR="00913851" w:rsidRPr="00DC5CB4">
        <w:rPr>
          <w:rFonts w:ascii="Times New Roman" w:hAnsi="Times New Roman" w:cs="Times New Roman"/>
          <w:sz w:val="28"/>
          <w:szCs w:val="28"/>
        </w:rPr>
        <w:t xml:space="preserve"> рассматривается на заседани</w:t>
      </w:r>
      <w:r w:rsidR="005B6441" w:rsidRPr="00DC5CB4">
        <w:rPr>
          <w:rFonts w:ascii="Times New Roman" w:hAnsi="Times New Roman" w:cs="Times New Roman"/>
          <w:sz w:val="28"/>
          <w:szCs w:val="28"/>
        </w:rPr>
        <w:t>и</w:t>
      </w:r>
      <w:r w:rsidR="009A3100" w:rsidRPr="00DC5CB4">
        <w:rPr>
          <w:rFonts w:ascii="Times New Roman" w:hAnsi="Times New Roman" w:cs="Times New Roman"/>
          <w:sz w:val="28"/>
          <w:szCs w:val="28"/>
        </w:rPr>
        <w:t xml:space="preserve"> Думы и публикуется в средствах массовой информации.</w:t>
      </w:r>
      <w:r w:rsidR="00DC0615">
        <w:rPr>
          <w:rFonts w:ascii="Times New Roman" w:hAnsi="Times New Roman" w:cs="Times New Roman"/>
          <w:sz w:val="28"/>
          <w:szCs w:val="28"/>
        </w:rPr>
        <w:t xml:space="preserve"> </w:t>
      </w:r>
      <w:r w:rsidR="00913851" w:rsidRPr="009A3100">
        <w:rPr>
          <w:rFonts w:ascii="Times New Roman" w:hAnsi="Times New Roman" w:cs="Times New Roman"/>
          <w:sz w:val="28"/>
          <w:szCs w:val="28"/>
        </w:rPr>
        <w:t>Депутаты Думы во время встреч с избирателями информируют их о реализации плана мероприятий по выполнению наказов избирателей.</w:t>
      </w:r>
    </w:p>
    <w:p w:rsidR="00913851" w:rsidRPr="007018F1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7</w:t>
      </w:r>
      <w:r w:rsidR="00913851" w:rsidRPr="007018F1">
        <w:rPr>
          <w:rFonts w:ascii="Times New Roman" w:hAnsi="Times New Roman" w:cs="Times New Roman"/>
          <w:sz w:val="28"/>
          <w:szCs w:val="28"/>
        </w:rPr>
        <w:t>.4.</w:t>
      </w:r>
      <w:r w:rsidR="005B6441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7018F1">
        <w:rPr>
          <w:rFonts w:ascii="Times New Roman" w:hAnsi="Times New Roman" w:cs="Times New Roman"/>
          <w:sz w:val="28"/>
          <w:szCs w:val="28"/>
        </w:rPr>
        <w:t>Наказы избирателей, полностью выполненные либо переставшие соответствовать требованиям, установленным пунктом 1.</w:t>
      </w:r>
      <w:hyperlink r:id="rId9" w:history="1">
        <w:r w:rsidR="00913851" w:rsidRPr="007018F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913851" w:rsidRPr="007018F1">
        <w:rPr>
          <w:rFonts w:ascii="Times New Roman" w:hAnsi="Times New Roman" w:cs="Times New Roman"/>
          <w:sz w:val="28"/>
          <w:szCs w:val="28"/>
        </w:rPr>
        <w:t xml:space="preserve"> настоящего Положения, снимаются Думой с контроля.</w:t>
      </w:r>
    </w:p>
    <w:p w:rsidR="00913851" w:rsidRPr="007018F1" w:rsidRDefault="00984105" w:rsidP="005A11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7</w:t>
      </w:r>
      <w:r w:rsidR="00913851" w:rsidRPr="007018F1">
        <w:rPr>
          <w:rFonts w:ascii="Times New Roman" w:hAnsi="Times New Roman" w:cs="Times New Roman"/>
          <w:sz w:val="28"/>
          <w:szCs w:val="28"/>
        </w:rPr>
        <w:t>.5.</w:t>
      </w:r>
      <w:r w:rsidR="005B6441" w:rsidRPr="007018F1">
        <w:rPr>
          <w:rFonts w:ascii="Times New Roman" w:hAnsi="Times New Roman" w:cs="Times New Roman"/>
          <w:sz w:val="28"/>
          <w:szCs w:val="28"/>
        </w:rPr>
        <w:t> </w:t>
      </w:r>
      <w:r w:rsidR="00913851" w:rsidRPr="007018F1">
        <w:rPr>
          <w:rFonts w:ascii="Times New Roman" w:hAnsi="Times New Roman" w:cs="Times New Roman"/>
          <w:sz w:val="28"/>
          <w:szCs w:val="28"/>
        </w:rPr>
        <w:t>Наказы избирателей,</w:t>
      </w:r>
      <w:r w:rsidR="00DC0615">
        <w:rPr>
          <w:rFonts w:ascii="Times New Roman" w:hAnsi="Times New Roman" w:cs="Times New Roman"/>
          <w:sz w:val="28"/>
          <w:szCs w:val="28"/>
        </w:rPr>
        <w:t xml:space="preserve"> 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оставшиеся невыполненными в течение срока полномочий Думы, представляются на рассмотрение Думы следующего созыва Думой действующего созыва в срок не </w:t>
      </w:r>
      <w:r w:rsidR="002D3207" w:rsidRPr="007018F1">
        <w:rPr>
          <w:rFonts w:ascii="Times New Roman" w:hAnsi="Times New Roman" w:cs="Times New Roman"/>
          <w:sz w:val="28"/>
          <w:szCs w:val="28"/>
        </w:rPr>
        <w:t>позднее,</w:t>
      </w:r>
      <w:r w:rsidR="00913851" w:rsidRPr="007018F1">
        <w:rPr>
          <w:rFonts w:ascii="Times New Roman" w:hAnsi="Times New Roman" w:cs="Times New Roman"/>
          <w:sz w:val="28"/>
          <w:szCs w:val="28"/>
        </w:rPr>
        <w:t xml:space="preserve"> чем за два месяца до окончания полномочий депутатов Думы действующего созыва.</w:t>
      </w:r>
    </w:p>
    <w:p w:rsidR="003B0203" w:rsidRPr="007018F1" w:rsidRDefault="003B0203" w:rsidP="005A113E">
      <w:pPr>
        <w:ind w:firstLine="709"/>
        <w:jc w:val="both"/>
        <w:rPr>
          <w:sz w:val="28"/>
          <w:szCs w:val="28"/>
        </w:rPr>
        <w:sectPr w:rsidR="003B0203" w:rsidRPr="007018F1" w:rsidSect="005A113E">
          <w:headerReference w:type="even" r:id="rId10"/>
          <w:headerReference w:type="default" r:id="rId11"/>
          <w:pgSz w:w="11906" w:h="16838"/>
          <w:pgMar w:top="993" w:right="851" w:bottom="1134" w:left="1701" w:header="425" w:footer="709" w:gutter="0"/>
          <w:cols w:space="708"/>
          <w:titlePg/>
          <w:docGrid w:linePitch="360"/>
        </w:sectPr>
      </w:pPr>
    </w:p>
    <w:p w:rsidR="006F54B5" w:rsidRPr="007018F1" w:rsidRDefault="003B0203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lastRenderedPageBreak/>
        <w:t xml:space="preserve">Приложение </w:t>
      </w:r>
      <w:r w:rsidR="001205FA">
        <w:t xml:space="preserve"> </w:t>
      </w:r>
      <w:r w:rsidRPr="007018F1">
        <w:t xml:space="preserve">1 </w:t>
      </w:r>
    </w:p>
    <w:p w:rsidR="003B0203" w:rsidRPr="007018F1" w:rsidRDefault="003B0203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t xml:space="preserve">к Положению </w:t>
      </w:r>
      <w:r w:rsidR="006F54B5" w:rsidRPr="007018F1">
        <w:t>«Об организации работы с</w:t>
      </w:r>
    </w:p>
    <w:p w:rsidR="006F54B5" w:rsidRPr="007018F1" w:rsidRDefault="006F54B5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t>наказами избирателей депутатам Думы</w:t>
      </w:r>
    </w:p>
    <w:p w:rsidR="006F54B5" w:rsidRPr="007018F1" w:rsidRDefault="007E220B" w:rsidP="005A113E">
      <w:pPr>
        <w:widowControl w:val="0"/>
        <w:autoSpaceDE w:val="0"/>
        <w:autoSpaceDN w:val="0"/>
        <w:adjustRightInd w:val="0"/>
        <w:ind w:left="5670"/>
        <w:outlineLvl w:val="1"/>
      </w:pPr>
      <w:r>
        <w:t>Г</w:t>
      </w:r>
      <w:r w:rsidR="006F54B5" w:rsidRPr="007018F1">
        <w:t>ородского округа</w:t>
      </w:r>
      <w:r>
        <w:t xml:space="preserve"> Верхняя Тура</w:t>
      </w:r>
      <w:r w:rsidR="006F54B5" w:rsidRPr="007018F1">
        <w:t>»</w:t>
      </w:r>
    </w:p>
    <w:p w:rsidR="003B0203" w:rsidRPr="007018F1" w:rsidRDefault="003B0203" w:rsidP="005A11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0"/>
      <w:bookmarkEnd w:id="0"/>
    </w:p>
    <w:p w:rsidR="006F54B5" w:rsidRPr="007018F1" w:rsidRDefault="006F54B5" w:rsidP="005A11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03" w:rsidRPr="007018F1" w:rsidRDefault="003B0203" w:rsidP="005A11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0203" w:rsidRPr="007018F1" w:rsidRDefault="003B0203" w:rsidP="005A11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 xml:space="preserve">встречи избирателей с депутатами Думы </w:t>
      </w:r>
      <w:r w:rsidR="007E220B">
        <w:rPr>
          <w:rFonts w:ascii="Times New Roman" w:hAnsi="Times New Roman" w:cs="Times New Roman"/>
          <w:b/>
          <w:sz w:val="28"/>
          <w:szCs w:val="28"/>
        </w:rPr>
        <w:t>Г</w:t>
      </w:r>
      <w:r w:rsidR="006F54B5" w:rsidRPr="007018F1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 w:rsidR="007E220B">
        <w:rPr>
          <w:rFonts w:ascii="Times New Roman" w:hAnsi="Times New Roman" w:cs="Times New Roman"/>
          <w:b/>
          <w:sz w:val="28"/>
          <w:szCs w:val="28"/>
        </w:rPr>
        <w:t xml:space="preserve"> Верхняя Тура</w:t>
      </w:r>
      <w:r w:rsidRPr="007018F1">
        <w:rPr>
          <w:rFonts w:ascii="Times New Roman" w:hAnsi="Times New Roman" w:cs="Times New Roman"/>
          <w:b/>
          <w:sz w:val="28"/>
          <w:szCs w:val="28"/>
        </w:rPr>
        <w:t>(собрания, конференции) по внесению поручений и предложений избирателей</w:t>
      </w:r>
    </w:p>
    <w:p w:rsidR="003B0203" w:rsidRPr="007018F1" w:rsidRDefault="00CB300E" w:rsidP="005A113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0203" w:rsidRPr="007018F1">
        <w:rPr>
          <w:rFonts w:ascii="Times New Roman" w:hAnsi="Times New Roman" w:cs="Times New Roman"/>
          <w:b/>
          <w:sz w:val="28"/>
          <w:szCs w:val="28"/>
        </w:rPr>
        <w:t>«___» __________ 20__ г.</w:t>
      </w:r>
    </w:p>
    <w:p w:rsidR="003B0203" w:rsidRDefault="003B0203" w:rsidP="005A11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828A6" w:rsidRPr="007018F1" w:rsidRDefault="001828A6" w:rsidP="005A11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8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B0203" w:rsidRPr="007018F1" w:rsidRDefault="003B0203" w:rsidP="005A113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18F1">
        <w:rPr>
          <w:rFonts w:ascii="Times New Roman" w:hAnsi="Times New Roman" w:cs="Times New Roman"/>
          <w:sz w:val="18"/>
          <w:szCs w:val="18"/>
        </w:rPr>
        <w:t xml:space="preserve">(район </w:t>
      </w:r>
      <w:r w:rsidR="005D0FB4" w:rsidRPr="007018F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Pr="007018F1">
        <w:rPr>
          <w:rFonts w:ascii="Times New Roman" w:hAnsi="Times New Roman" w:cs="Times New Roman"/>
          <w:sz w:val="18"/>
          <w:szCs w:val="18"/>
        </w:rPr>
        <w:t>или сельский населенный пункт, № избирательного округа, место проведения)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CB300E" w:rsidRPr="007018F1">
        <w:rPr>
          <w:rFonts w:ascii="Times New Roman" w:hAnsi="Times New Roman" w:cs="Times New Roman"/>
          <w:sz w:val="28"/>
          <w:szCs w:val="28"/>
        </w:rPr>
        <w:t>______</w:t>
      </w:r>
      <w:r w:rsidRPr="007018F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B0203" w:rsidRPr="007018F1" w:rsidRDefault="003B0203" w:rsidP="005A113E">
      <w:pPr>
        <w:pStyle w:val="ConsPlusNonformat"/>
        <w:widowControl/>
        <w:ind w:left="2552"/>
        <w:jc w:val="center"/>
        <w:rPr>
          <w:rFonts w:ascii="Times New Roman" w:hAnsi="Times New Roman" w:cs="Times New Roman"/>
          <w:sz w:val="18"/>
          <w:szCs w:val="18"/>
        </w:rPr>
      </w:pPr>
      <w:r w:rsidRPr="007018F1">
        <w:rPr>
          <w:rFonts w:ascii="Times New Roman" w:hAnsi="Times New Roman" w:cs="Times New Roman"/>
          <w:sz w:val="18"/>
          <w:szCs w:val="18"/>
        </w:rPr>
        <w:t xml:space="preserve">(количество, фамилии, имена, отчества и сведения о регистрации по месту жительства </w:t>
      </w: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8F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B300E" w:rsidRPr="007018F1">
        <w:rPr>
          <w:rFonts w:ascii="Times New Roman" w:hAnsi="Times New Roman" w:cs="Times New Roman"/>
          <w:sz w:val="24"/>
          <w:szCs w:val="24"/>
        </w:rPr>
        <w:t>__</w:t>
      </w:r>
      <w:r w:rsidRPr="007018F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B0203" w:rsidRPr="007018F1" w:rsidRDefault="003B0203" w:rsidP="005A113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18F1">
        <w:rPr>
          <w:rFonts w:ascii="Times New Roman" w:hAnsi="Times New Roman" w:cs="Times New Roman"/>
          <w:sz w:val="18"/>
          <w:szCs w:val="18"/>
        </w:rPr>
        <w:t>избирателей, участвовавших во встрече, фамилии, имена, отчества депутата Думы (зарегистрированного кандидата</w:t>
      </w: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8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B300E" w:rsidRPr="007018F1">
        <w:rPr>
          <w:rFonts w:ascii="Times New Roman" w:hAnsi="Times New Roman" w:cs="Times New Roman"/>
          <w:sz w:val="24"/>
          <w:szCs w:val="24"/>
        </w:rPr>
        <w:t>__</w:t>
      </w:r>
      <w:r w:rsidRPr="007018F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B0203" w:rsidRPr="007018F1" w:rsidRDefault="003B0203" w:rsidP="005A113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018F1">
        <w:rPr>
          <w:rFonts w:ascii="Times New Roman" w:hAnsi="Times New Roman" w:cs="Times New Roman"/>
          <w:sz w:val="18"/>
          <w:szCs w:val="18"/>
        </w:rPr>
        <w:t>в депутаты Думы), представителей администрации городского округа и иных участвовавших во встрече лиц)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B0203" w:rsidRPr="007018F1" w:rsidRDefault="00CB300E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1. _______</w:t>
      </w:r>
      <w:r w:rsidR="003B0203" w:rsidRPr="007018F1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2.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Содержание выступлений: __________________</w:t>
      </w:r>
      <w:r w:rsidR="00CB300E" w:rsidRPr="007018F1">
        <w:rPr>
          <w:rFonts w:ascii="Times New Roman" w:hAnsi="Times New Roman" w:cs="Times New Roman"/>
          <w:sz w:val="28"/>
          <w:szCs w:val="28"/>
        </w:rPr>
        <w:t>_</w:t>
      </w:r>
      <w:r w:rsidRPr="007018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Предложения избирателей: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1.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2.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3.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4.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Голосовали по предложениям избирателей: (результаты голосования по каждому предложению: «за», «против», «воздержались», одобрено или отклонено):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1.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2.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3.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4. _______________________________________________________________.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Решили: __________________________________________________________</w:t>
      </w:r>
    </w:p>
    <w:p w:rsidR="003B0203" w:rsidRPr="007018F1" w:rsidRDefault="003B0203" w:rsidP="005A113E">
      <w:pPr>
        <w:pStyle w:val="ConsPlusNonformat"/>
        <w:widowControl/>
        <w:ind w:left="1701"/>
        <w:jc w:val="center"/>
        <w:rPr>
          <w:rFonts w:ascii="Times New Roman" w:hAnsi="Times New Roman" w:cs="Times New Roman"/>
          <w:sz w:val="18"/>
          <w:szCs w:val="18"/>
        </w:rPr>
      </w:pPr>
      <w:r w:rsidRPr="007018F1">
        <w:rPr>
          <w:rFonts w:ascii="Times New Roman" w:hAnsi="Times New Roman" w:cs="Times New Roman"/>
          <w:sz w:val="18"/>
          <w:szCs w:val="18"/>
        </w:rPr>
        <w:t>(содержание принятых предложений избирателей)</w:t>
      </w: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B300E" w:rsidRPr="007018F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Председатель встречи избирателей (собрания, конференции): ____________</w:t>
      </w:r>
    </w:p>
    <w:p w:rsidR="003B0203" w:rsidRPr="007018F1" w:rsidRDefault="003B0203" w:rsidP="005A113E">
      <w:pPr>
        <w:pStyle w:val="ConsPlusNonformat"/>
        <w:widowControl/>
        <w:ind w:left="4395"/>
        <w:jc w:val="right"/>
        <w:rPr>
          <w:rFonts w:ascii="Times New Roman" w:hAnsi="Times New Roman" w:cs="Times New Roman"/>
          <w:sz w:val="18"/>
          <w:szCs w:val="18"/>
        </w:rPr>
      </w:pPr>
      <w:r w:rsidRPr="007018F1">
        <w:rPr>
          <w:rFonts w:ascii="Times New Roman" w:hAnsi="Times New Roman" w:cs="Times New Roman"/>
          <w:sz w:val="18"/>
          <w:szCs w:val="18"/>
        </w:rPr>
        <w:t>(фамилия, имя, отчество, контактная информация)</w:t>
      </w: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0203" w:rsidRPr="007018F1" w:rsidRDefault="003B0203" w:rsidP="005A113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018F1">
        <w:rPr>
          <w:rFonts w:ascii="Times New Roman" w:hAnsi="Times New Roman" w:cs="Times New Roman"/>
          <w:sz w:val="28"/>
          <w:szCs w:val="28"/>
        </w:rPr>
        <w:t>Секретарь встречи избирателей (собрания, конференции): _________</w:t>
      </w:r>
      <w:r w:rsidR="00CB300E" w:rsidRPr="007018F1">
        <w:rPr>
          <w:rFonts w:ascii="Times New Roman" w:hAnsi="Times New Roman" w:cs="Times New Roman"/>
          <w:sz w:val="28"/>
          <w:szCs w:val="28"/>
        </w:rPr>
        <w:t>_</w:t>
      </w:r>
      <w:r w:rsidRPr="007018F1">
        <w:rPr>
          <w:rFonts w:ascii="Times New Roman" w:hAnsi="Times New Roman" w:cs="Times New Roman"/>
          <w:sz w:val="28"/>
          <w:szCs w:val="28"/>
        </w:rPr>
        <w:t>_____</w:t>
      </w:r>
    </w:p>
    <w:p w:rsidR="003B0203" w:rsidRPr="007018F1" w:rsidRDefault="003B0203" w:rsidP="005A113E">
      <w:pPr>
        <w:pStyle w:val="ConsPlusNonformat"/>
        <w:widowControl/>
        <w:ind w:left="3969"/>
        <w:jc w:val="right"/>
        <w:rPr>
          <w:rFonts w:ascii="Times New Roman" w:hAnsi="Times New Roman" w:cs="Times New Roman"/>
          <w:sz w:val="18"/>
          <w:szCs w:val="18"/>
        </w:rPr>
      </w:pPr>
      <w:r w:rsidRPr="007018F1">
        <w:rPr>
          <w:rFonts w:ascii="Times New Roman" w:hAnsi="Times New Roman" w:cs="Times New Roman"/>
          <w:sz w:val="18"/>
          <w:szCs w:val="18"/>
        </w:rPr>
        <w:t>(фамилия, имя, отчество, контактная информация)</w:t>
      </w: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018F1">
        <w:rPr>
          <w:rFonts w:ascii="Times New Roman" w:hAnsi="Times New Roman" w:cs="Times New Roman"/>
          <w:sz w:val="24"/>
          <w:szCs w:val="24"/>
        </w:rPr>
        <w:t>_______________________</w:t>
      </w:r>
      <w:r w:rsidR="00CB300E" w:rsidRPr="007018F1">
        <w:rPr>
          <w:rFonts w:ascii="Times New Roman" w:hAnsi="Times New Roman" w:cs="Times New Roman"/>
          <w:sz w:val="24"/>
          <w:szCs w:val="24"/>
        </w:rPr>
        <w:t>__</w:t>
      </w:r>
      <w:r w:rsidRPr="007018F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B300E" w:rsidRPr="007018F1" w:rsidRDefault="003B0203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br w:type="page"/>
      </w:r>
      <w:r w:rsidR="00CB300E" w:rsidRPr="007018F1">
        <w:lastRenderedPageBreak/>
        <w:t xml:space="preserve">Приложение </w:t>
      </w:r>
      <w:r w:rsidR="001205FA">
        <w:t xml:space="preserve"> </w:t>
      </w:r>
      <w:r w:rsidR="00CB300E" w:rsidRPr="007018F1">
        <w:t xml:space="preserve">2 </w:t>
      </w:r>
    </w:p>
    <w:p w:rsidR="00CB300E" w:rsidRPr="007018F1" w:rsidRDefault="00CB300E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t>к Положению «Об организации работы с</w:t>
      </w:r>
    </w:p>
    <w:p w:rsidR="00CB300E" w:rsidRPr="007018F1" w:rsidRDefault="00CB300E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t>наказами избирателей депутатам Думы</w:t>
      </w:r>
    </w:p>
    <w:p w:rsidR="00CB300E" w:rsidRPr="007018F1" w:rsidRDefault="007E220B" w:rsidP="005A113E">
      <w:pPr>
        <w:widowControl w:val="0"/>
        <w:autoSpaceDE w:val="0"/>
        <w:autoSpaceDN w:val="0"/>
        <w:adjustRightInd w:val="0"/>
        <w:ind w:left="5670"/>
        <w:outlineLvl w:val="1"/>
      </w:pPr>
      <w:r>
        <w:t>Г</w:t>
      </w:r>
      <w:r w:rsidR="00CB300E" w:rsidRPr="007018F1">
        <w:t>ородского округа</w:t>
      </w:r>
      <w:r>
        <w:t xml:space="preserve"> Верхняя Тура</w:t>
      </w:r>
      <w:r w:rsidR="00CB300E" w:rsidRPr="007018F1">
        <w:t>»</w:t>
      </w:r>
    </w:p>
    <w:p w:rsidR="003B0203" w:rsidRPr="007018F1" w:rsidRDefault="003B0203" w:rsidP="005A1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203" w:rsidRPr="007018F1" w:rsidRDefault="003B0203" w:rsidP="005A1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203" w:rsidRPr="007018F1" w:rsidRDefault="003B0203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>СВОДНЫЙ ПЕРЕЧЕНЬ</w:t>
      </w:r>
    </w:p>
    <w:p w:rsidR="003B0203" w:rsidRPr="007018F1" w:rsidRDefault="003B0203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 xml:space="preserve">наказов избирателей </w:t>
      </w:r>
      <w:r w:rsidR="007E220B">
        <w:rPr>
          <w:rFonts w:ascii="Times New Roman" w:hAnsi="Times New Roman" w:cs="Times New Roman"/>
          <w:b/>
          <w:sz w:val="28"/>
          <w:szCs w:val="28"/>
        </w:rPr>
        <w:t>Г</w:t>
      </w:r>
      <w:r w:rsidR="00CB300E" w:rsidRPr="007018F1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 w:rsidR="007E220B">
        <w:rPr>
          <w:rFonts w:ascii="Times New Roman" w:hAnsi="Times New Roman" w:cs="Times New Roman"/>
          <w:b/>
          <w:sz w:val="28"/>
          <w:szCs w:val="28"/>
        </w:rPr>
        <w:t xml:space="preserve"> Верхняя Тура</w:t>
      </w:r>
    </w:p>
    <w:p w:rsidR="003B0203" w:rsidRDefault="003B0203" w:rsidP="005A11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8A6" w:rsidRPr="007018F1" w:rsidRDefault="001828A6" w:rsidP="005A11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701"/>
        <w:gridCol w:w="1984"/>
        <w:gridCol w:w="2836"/>
        <w:gridCol w:w="1559"/>
      </w:tblGrid>
      <w:tr w:rsidR="007018F1" w:rsidRPr="007018F1" w:rsidTr="001828A6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наказа избирателей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наказа избирателей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 наказа избирателей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и источники финансирования наказа избирателей (рублей)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наказа избирателей</w:t>
            </w:r>
          </w:p>
        </w:tc>
      </w:tr>
      <w:tr w:rsidR="007018F1" w:rsidRPr="007018F1" w:rsidTr="001828A6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cantSplit/>
          <w:trHeight w:val="6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203" w:rsidRPr="007018F1" w:rsidRDefault="003B0203" w:rsidP="005A1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B0203" w:rsidRPr="007018F1" w:rsidRDefault="003B0203" w:rsidP="005A113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5A113E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</w:p>
    <w:p w:rsidR="00CB300E" w:rsidRPr="007018F1" w:rsidRDefault="005A113E" w:rsidP="005A113E">
      <w:pPr>
        <w:widowControl w:val="0"/>
        <w:autoSpaceDE w:val="0"/>
        <w:autoSpaceDN w:val="0"/>
        <w:adjustRightInd w:val="0"/>
        <w:ind w:left="5670"/>
        <w:outlineLvl w:val="1"/>
      </w:pPr>
      <w:r>
        <w:lastRenderedPageBreak/>
        <w:t>Приложение</w:t>
      </w:r>
      <w:r w:rsidR="001205FA">
        <w:t xml:space="preserve"> </w:t>
      </w:r>
      <w:r w:rsidR="00CB300E" w:rsidRPr="007018F1">
        <w:t xml:space="preserve">3 </w:t>
      </w:r>
    </w:p>
    <w:p w:rsidR="00CB300E" w:rsidRPr="007018F1" w:rsidRDefault="00CB300E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t>к Положению «Об организации работы с</w:t>
      </w:r>
    </w:p>
    <w:p w:rsidR="00CB300E" w:rsidRPr="007018F1" w:rsidRDefault="00CB300E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t>наказами избирателей депутатам Думы</w:t>
      </w:r>
    </w:p>
    <w:p w:rsidR="00CB300E" w:rsidRPr="007018F1" w:rsidRDefault="007E220B" w:rsidP="005A113E">
      <w:pPr>
        <w:widowControl w:val="0"/>
        <w:autoSpaceDE w:val="0"/>
        <w:autoSpaceDN w:val="0"/>
        <w:adjustRightInd w:val="0"/>
        <w:ind w:left="5670"/>
        <w:outlineLvl w:val="1"/>
      </w:pPr>
      <w:r>
        <w:t>Г</w:t>
      </w:r>
      <w:r w:rsidR="00CB300E" w:rsidRPr="007018F1">
        <w:t>ородского округа</w:t>
      </w:r>
      <w:r>
        <w:t xml:space="preserve"> Верхняя Тура</w:t>
      </w:r>
      <w:r w:rsidR="00CB300E" w:rsidRPr="007018F1">
        <w:t>»</w:t>
      </w:r>
    </w:p>
    <w:p w:rsidR="003B0203" w:rsidRPr="007018F1" w:rsidRDefault="003B0203" w:rsidP="005A113E">
      <w:pPr>
        <w:widowControl w:val="0"/>
        <w:autoSpaceDE w:val="0"/>
        <w:autoSpaceDN w:val="0"/>
        <w:adjustRightInd w:val="0"/>
        <w:jc w:val="both"/>
      </w:pPr>
    </w:p>
    <w:p w:rsidR="003B0203" w:rsidRPr="007018F1" w:rsidRDefault="003B0203" w:rsidP="005A113E">
      <w:pPr>
        <w:widowControl w:val="0"/>
        <w:autoSpaceDE w:val="0"/>
        <w:autoSpaceDN w:val="0"/>
        <w:adjustRightInd w:val="0"/>
        <w:jc w:val="both"/>
      </w:pPr>
    </w:p>
    <w:p w:rsidR="003B0203" w:rsidRPr="007018F1" w:rsidRDefault="003B0203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B0203" w:rsidRPr="007018F1" w:rsidRDefault="003B0203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>по финансированию и выполнению наказов избирателей</w:t>
      </w:r>
    </w:p>
    <w:p w:rsidR="003B0203" w:rsidRPr="007018F1" w:rsidRDefault="007E220B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B300E" w:rsidRPr="007018F1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Верхняя Тура</w:t>
      </w:r>
      <w:r w:rsidR="003B0203" w:rsidRPr="007018F1">
        <w:rPr>
          <w:rFonts w:ascii="Times New Roman" w:hAnsi="Times New Roman" w:cs="Times New Roman"/>
          <w:b/>
          <w:sz w:val="28"/>
          <w:szCs w:val="28"/>
        </w:rPr>
        <w:t>на _____ год</w:t>
      </w:r>
    </w:p>
    <w:p w:rsidR="003B0203" w:rsidRDefault="003B0203" w:rsidP="005A113E">
      <w:pPr>
        <w:widowControl w:val="0"/>
        <w:autoSpaceDE w:val="0"/>
        <w:autoSpaceDN w:val="0"/>
        <w:adjustRightInd w:val="0"/>
        <w:jc w:val="both"/>
      </w:pPr>
    </w:p>
    <w:p w:rsidR="001828A6" w:rsidRPr="007018F1" w:rsidRDefault="001828A6" w:rsidP="005A113E">
      <w:pPr>
        <w:widowControl w:val="0"/>
        <w:autoSpaceDE w:val="0"/>
        <w:autoSpaceDN w:val="0"/>
        <w:adjustRightInd w:val="0"/>
        <w:jc w:val="both"/>
      </w:pPr>
    </w:p>
    <w:tbl>
      <w:tblPr>
        <w:tblW w:w="10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423"/>
        <w:gridCol w:w="856"/>
        <w:gridCol w:w="987"/>
        <w:gridCol w:w="1233"/>
        <w:gridCol w:w="1276"/>
        <w:gridCol w:w="1368"/>
        <w:gridCol w:w="1751"/>
        <w:gridCol w:w="709"/>
      </w:tblGrid>
      <w:tr w:rsidR="007018F1" w:rsidRPr="007018F1" w:rsidTr="001828A6">
        <w:trPr>
          <w:trHeight w:val="282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r w:rsidR="005D0FB4"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(сельский населенный пункт), адрес объекта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наказа из </w:t>
            </w:r>
            <w:r w:rsidR="00440A25"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е-речнянака-зов изби-рате-лей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Наказ избирателей</w:t>
            </w:r>
          </w:p>
        </w:tc>
        <w:tc>
          <w:tcPr>
            <w:tcW w:w="2644" w:type="dxa"/>
            <w:gridSpan w:val="2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наказов из</w:t>
            </w: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ирателей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за выполнение мероприятий по реализации наказа избирателей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При-меча-ние</w:t>
            </w:r>
          </w:p>
        </w:tc>
      </w:tr>
      <w:tr w:rsidR="007018F1" w:rsidRPr="007018F1" w:rsidTr="001828A6">
        <w:trPr>
          <w:trHeight w:val="1450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Содер-жание наказа избира-телей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</w:t>
            </w:r>
            <w:r w:rsidR="00CB300E"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ции наказа избирате</w:t>
            </w:r>
            <w:r w:rsidR="00CB300E"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реализации наказа по меропри-ятиям, рублей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финан-сирования реализации наказа по меропри-ятиям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87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78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70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255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255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255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145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145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1828A6">
        <w:trPr>
          <w:trHeight w:val="145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203" w:rsidRPr="007018F1" w:rsidRDefault="003B0203" w:rsidP="005A1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B300E" w:rsidRPr="007018F1" w:rsidRDefault="003B0203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br w:type="page"/>
      </w:r>
      <w:r w:rsidR="00CB300E" w:rsidRPr="007018F1">
        <w:lastRenderedPageBreak/>
        <w:t xml:space="preserve">Приложение </w:t>
      </w:r>
      <w:r w:rsidR="001205FA">
        <w:t xml:space="preserve"> </w:t>
      </w:r>
      <w:r w:rsidR="00CB300E" w:rsidRPr="007018F1">
        <w:t xml:space="preserve">4 </w:t>
      </w:r>
    </w:p>
    <w:p w:rsidR="00CB300E" w:rsidRPr="007018F1" w:rsidRDefault="00CB300E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t>к Положению «Об организации работы с</w:t>
      </w:r>
    </w:p>
    <w:p w:rsidR="00CB300E" w:rsidRPr="007018F1" w:rsidRDefault="00CB300E" w:rsidP="005A113E">
      <w:pPr>
        <w:widowControl w:val="0"/>
        <w:autoSpaceDE w:val="0"/>
        <w:autoSpaceDN w:val="0"/>
        <w:adjustRightInd w:val="0"/>
        <w:ind w:left="5670"/>
        <w:outlineLvl w:val="1"/>
      </w:pPr>
      <w:r w:rsidRPr="007018F1">
        <w:t>наказами избирателей депутатам Думы</w:t>
      </w:r>
    </w:p>
    <w:p w:rsidR="00CB300E" w:rsidRPr="007018F1" w:rsidRDefault="007E220B" w:rsidP="005A113E">
      <w:pPr>
        <w:widowControl w:val="0"/>
        <w:autoSpaceDE w:val="0"/>
        <w:autoSpaceDN w:val="0"/>
        <w:adjustRightInd w:val="0"/>
        <w:ind w:left="5670"/>
        <w:outlineLvl w:val="1"/>
      </w:pPr>
      <w:r>
        <w:t>Г</w:t>
      </w:r>
      <w:r w:rsidR="00CB300E" w:rsidRPr="007018F1">
        <w:t>ородского округа</w:t>
      </w:r>
      <w:r>
        <w:t xml:space="preserve"> Верхняя Тура</w:t>
      </w:r>
      <w:r w:rsidR="00CB300E" w:rsidRPr="007018F1">
        <w:t>»</w:t>
      </w:r>
    </w:p>
    <w:p w:rsidR="003B0203" w:rsidRPr="007018F1" w:rsidRDefault="003B0203" w:rsidP="005A1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203" w:rsidRPr="007018F1" w:rsidRDefault="003B0203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B300E" w:rsidRPr="007018F1" w:rsidRDefault="003B0203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 xml:space="preserve">о выполнении наказов избирателей </w:t>
      </w:r>
      <w:r w:rsidR="007E220B">
        <w:rPr>
          <w:rFonts w:ascii="Times New Roman" w:hAnsi="Times New Roman" w:cs="Times New Roman"/>
          <w:b/>
          <w:sz w:val="28"/>
          <w:szCs w:val="28"/>
        </w:rPr>
        <w:t>Г</w:t>
      </w:r>
      <w:r w:rsidR="00CB300E" w:rsidRPr="007018F1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 w:rsidR="007E220B">
        <w:rPr>
          <w:rFonts w:ascii="Times New Roman" w:hAnsi="Times New Roman" w:cs="Times New Roman"/>
          <w:b/>
          <w:sz w:val="28"/>
          <w:szCs w:val="28"/>
        </w:rPr>
        <w:t xml:space="preserve"> Верхняя Тура</w:t>
      </w:r>
    </w:p>
    <w:p w:rsidR="003B0203" w:rsidRPr="007018F1" w:rsidRDefault="003B0203" w:rsidP="005A113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F1">
        <w:rPr>
          <w:rFonts w:ascii="Times New Roman" w:hAnsi="Times New Roman" w:cs="Times New Roman"/>
          <w:b/>
          <w:sz w:val="28"/>
          <w:szCs w:val="28"/>
        </w:rPr>
        <w:t>в ____ году</w:t>
      </w:r>
    </w:p>
    <w:p w:rsidR="003B0203" w:rsidRDefault="003B0203" w:rsidP="005A1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8A6" w:rsidRPr="007018F1" w:rsidRDefault="001828A6" w:rsidP="005A11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998"/>
        <w:gridCol w:w="709"/>
        <w:gridCol w:w="850"/>
        <w:gridCol w:w="992"/>
        <w:gridCol w:w="992"/>
        <w:gridCol w:w="1134"/>
        <w:gridCol w:w="992"/>
        <w:gridCol w:w="1134"/>
        <w:gridCol w:w="1134"/>
        <w:gridCol w:w="893"/>
      </w:tblGrid>
      <w:tr w:rsidR="007018F1" w:rsidRPr="007018F1" w:rsidTr="007A3C16">
        <w:trPr>
          <w:trHeight w:val="282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  <w:r w:rsidR="007E220B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, адрес объекта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Но-мер на-каза из Пе-реч-нянака-зов изби-рате-лей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Наказ избирателей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наказов избирателей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Ответст-венные исполни-тели за выполне-ниемеро-приятий по реали-зации наказа избира-телей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Поясне-ния по выпол-нению наказов избира-телей</w:t>
            </w:r>
          </w:p>
        </w:tc>
      </w:tr>
      <w:tr w:rsidR="007018F1" w:rsidRPr="007018F1" w:rsidTr="007A3C16">
        <w:trPr>
          <w:trHeight w:val="243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6" w:type="dxa"/>
            <w:gridSpan w:val="2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1450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Содер-жание наказа избира-телей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Меро-прия-тия по реали-зации наказа избира-телей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Стои-мостьреализа-ции на-каза по меро-при-ятиям,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Источ-никифинан-сирова-нияреа-лизации наказа по меропри-ятиям</w:t>
            </w:r>
          </w:p>
        </w:tc>
        <w:tc>
          <w:tcPr>
            <w:tcW w:w="992" w:type="dxa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Стои-мостьреализа-ции на-каза по меро-при-ятиям, рублей</w:t>
            </w:r>
          </w:p>
        </w:tc>
        <w:tc>
          <w:tcPr>
            <w:tcW w:w="1134" w:type="dxa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b/>
                <w:sz w:val="24"/>
                <w:szCs w:val="24"/>
              </w:rPr>
              <w:t>Источ-никифинан-сирова-нияреа-лизации наказа по меропри-ятиям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87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78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70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255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255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255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145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145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F1" w:rsidRPr="007018F1" w:rsidTr="007A3C16">
        <w:trPr>
          <w:trHeight w:val="145"/>
        </w:trPr>
        <w:tc>
          <w:tcPr>
            <w:tcW w:w="42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F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3B0203" w:rsidRPr="007018F1" w:rsidRDefault="003B0203" w:rsidP="005A113E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203" w:rsidRPr="007018F1" w:rsidRDefault="003B0203" w:rsidP="005A113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31954" w:rsidRDefault="00831954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p w:rsidR="00FF337E" w:rsidRDefault="00FF337E" w:rsidP="005A113E">
      <w:pPr>
        <w:ind w:firstLine="709"/>
        <w:jc w:val="both"/>
        <w:rPr>
          <w:sz w:val="28"/>
          <w:szCs w:val="28"/>
        </w:rPr>
      </w:pPr>
    </w:p>
    <w:sectPr w:rsidR="00FF337E" w:rsidSect="001828A6">
      <w:headerReference w:type="even" r:id="rId12"/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C59" w:rsidRDefault="00FA2C59">
      <w:r>
        <w:separator/>
      </w:r>
    </w:p>
  </w:endnote>
  <w:endnote w:type="continuationSeparator" w:id="1">
    <w:p w:rsidR="00FA2C59" w:rsidRDefault="00FA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C59" w:rsidRDefault="00FA2C59">
      <w:r>
        <w:separator/>
      </w:r>
    </w:p>
  </w:footnote>
  <w:footnote w:type="continuationSeparator" w:id="1">
    <w:p w:rsidR="00FA2C59" w:rsidRDefault="00FA2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3E" w:rsidRDefault="001A720E" w:rsidP="005157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17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173E" w:rsidRDefault="0080173E" w:rsidP="0051577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227"/>
      <w:docPartObj>
        <w:docPartGallery w:val="Page Numbers (Top of Page)"/>
        <w:docPartUnique/>
      </w:docPartObj>
    </w:sdtPr>
    <w:sdtContent>
      <w:p w:rsidR="00DC0615" w:rsidRDefault="001A720E">
        <w:pPr>
          <w:pStyle w:val="a4"/>
          <w:jc w:val="center"/>
        </w:pPr>
        <w:fldSimple w:instr=" PAGE   \* MERGEFORMAT ">
          <w:r w:rsidR="002010D7">
            <w:rPr>
              <w:noProof/>
            </w:rPr>
            <w:t>7</w:t>
          </w:r>
        </w:fldSimple>
      </w:p>
    </w:sdtContent>
  </w:sdt>
  <w:p w:rsidR="0080173E" w:rsidRDefault="0080173E" w:rsidP="00515771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F" w:rsidRDefault="001A720E" w:rsidP="00F1195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E32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FA2C59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AF" w:rsidRPr="006D56AF" w:rsidRDefault="00FA2C59" w:rsidP="001828A6">
    <w:pPr>
      <w:pStyle w:val="a4"/>
      <w:tabs>
        <w:tab w:val="clear" w:pos="4677"/>
        <w:tab w:val="clear" w:pos="9355"/>
      </w:tabs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851"/>
    <w:rsid w:val="0005073F"/>
    <w:rsid w:val="00082428"/>
    <w:rsid w:val="000B71CE"/>
    <w:rsid w:val="000C3C45"/>
    <w:rsid w:val="001205FA"/>
    <w:rsid w:val="00143727"/>
    <w:rsid w:val="00172FBD"/>
    <w:rsid w:val="001828A6"/>
    <w:rsid w:val="0019124F"/>
    <w:rsid w:val="001A720E"/>
    <w:rsid w:val="001D50BC"/>
    <w:rsid w:val="001D707C"/>
    <w:rsid w:val="001E327D"/>
    <w:rsid w:val="001E35D8"/>
    <w:rsid w:val="001F1BE7"/>
    <w:rsid w:val="002010D7"/>
    <w:rsid w:val="00201769"/>
    <w:rsid w:val="002209E4"/>
    <w:rsid w:val="00266176"/>
    <w:rsid w:val="00271575"/>
    <w:rsid w:val="00281F42"/>
    <w:rsid w:val="00293A67"/>
    <w:rsid w:val="002A4A77"/>
    <w:rsid w:val="002C55D5"/>
    <w:rsid w:val="002D3207"/>
    <w:rsid w:val="002E013D"/>
    <w:rsid w:val="00362092"/>
    <w:rsid w:val="0037376D"/>
    <w:rsid w:val="0038690A"/>
    <w:rsid w:val="003A1F11"/>
    <w:rsid w:val="003B0203"/>
    <w:rsid w:val="003E0E28"/>
    <w:rsid w:val="00402209"/>
    <w:rsid w:val="00427A3A"/>
    <w:rsid w:val="00431ABE"/>
    <w:rsid w:val="00440A25"/>
    <w:rsid w:val="004432E3"/>
    <w:rsid w:val="00444805"/>
    <w:rsid w:val="00462F6B"/>
    <w:rsid w:val="00481F12"/>
    <w:rsid w:val="0048648D"/>
    <w:rsid w:val="004C6199"/>
    <w:rsid w:val="004F6CAB"/>
    <w:rsid w:val="00503F2C"/>
    <w:rsid w:val="00511E40"/>
    <w:rsid w:val="005A113E"/>
    <w:rsid w:val="005B6441"/>
    <w:rsid w:val="005D0FB4"/>
    <w:rsid w:val="0063363A"/>
    <w:rsid w:val="0063507D"/>
    <w:rsid w:val="00660BF6"/>
    <w:rsid w:val="006855C4"/>
    <w:rsid w:val="006A0953"/>
    <w:rsid w:val="006C7815"/>
    <w:rsid w:val="006E1881"/>
    <w:rsid w:val="006F54B5"/>
    <w:rsid w:val="007018F1"/>
    <w:rsid w:val="00715B9F"/>
    <w:rsid w:val="007774E1"/>
    <w:rsid w:val="00780B7B"/>
    <w:rsid w:val="00782474"/>
    <w:rsid w:val="007A2720"/>
    <w:rsid w:val="007A3C16"/>
    <w:rsid w:val="007E220B"/>
    <w:rsid w:val="0080173E"/>
    <w:rsid w:val="00831954"/>
    <w:rsid w:val="00886C66"/>
    <w:rsid w:val="00886CA0"/>
    <w:rsid w:val="00890C2F"/>
    <w:rsid w:val="008A357C"/>
    <w:rsid w:val="008C7A25"/>
    <w:rsid w:val="008F5E7F"/>
    <w:rsid w:val="00913851"/>
    <w:rsid w:val="00936699"/>
    <w:rsid w:val="00966F29"/>
    <w:rsid w:val="009769F2"/>
    <w:rsid w:val="00984105"/>
    <w:rsid w:val="009A3100"/>
    <w:rsid w:val="009A4D85"/>
    <w:rsid w:val="009B67AC"/>
    <w:rsid w:val="009E4CD4"/>
    <w:rsid w:val="009F3181"/>
    <w:rsid w:val="00A768D8"/>
    <w:rsid w:val="00AC0E78"/>
    <w:rsid w:val="00AE5284"/>
    <w:rsid w:val="00AF639C"/>
    <w:rsid w:val="00B06BD0"/>
    <w:rsid w:val="00B11B9B"/>
    <w:rsid w:val="00B63AA3"/>
    <w:rsid w:val="00B914B2"/>
    <w:rsid w:val="00BA6069"/>
    <w:rsid w:val="00BB28B6"/>
    <w:rsid w:val="00BB7F3D"/>
    <w:rsid w:val="00BC10DB"/>
    <w:rsid w:val="00BC4A79"/>
    <w:rsid w:val="00C54CFE"/>
    <w:rsid w:val="00C61314"/>
    <w:rsid w:val="00C94EB6"/>
    <w:rsid w:val="00CB300E"/>
    <w:rsid w:val="00CB5EA4"/>
    <w:rsid w:val="00CB6881"/>
    <w:rsid w:val="00CC7016"/>
    <w:rsid w:val="00CE3217"/>
    <w:rsid w:val="00D243AE"/>
    <w:rsid w:val="00D62689"/>
    <w:rsid w:val="00DA546D"/>
    <w:rsid w:val="00DC0615"/>
    <w:rsid w:val="00DC5563"/>
    <w:rsid w:val="00DC5CB4"/>
    <w:rsid w:val="00DC61E5"/>
    <w:rsid w:val="00E16235"/>
    <w:rsid w:val="00E2600A"/>
    <w:rsid w:val="00E33E11"/>
    <w:rsid w:val="00EE6AEE"/>
    <w:rsid w:val="00F15705"/>
    <w:rsid w:val="00F62ED3"/>
    <w:rsid w:val="00F95F8C"/>
    <w:rsid w:val="00FA2C59"/>
    <w:rsid w:val="00FC09D6"/>
    <w:rsid w:val="00FC1E99"/>
    <w:rsid w:val="00FE230F"/>
    <w:rsid w:val="00FF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51"/>
    <w:rPr>
      <w:rFonts w:eastAsia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0173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3851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aliases w:val=" Знак3"/>
    <w:basedOn w:val="a"/>
    <w:link w:val="20"/>
    <w:rsid w:val="00913851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913851"/>
    <w:rPr>
      <w:rFonts w:eastAsia="Times New Roman"/>
    </w:rPr>
  </w:style>
  <w:style w:type="paragraph" w:customStyle="1" w:styleId="ConsPlusNormal">
    <w:name w:val="ConsPlusNormal"/>
    <w:uiPriority w:val="99"/>
    <w:rsid w:val="00913851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3B0203"/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3B020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B0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B0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0203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3B0203"/>
  </w:style>
  <w:style w:type="paragraph" w:styleId="a7">
    <w:name w:val="Balloon Text"/>
    <w:basedOn w:val="a"/>
    <w:link w:val="a8"/>
    <w:uiPriority w:val="99"/>
    <w:semiHidden/>
    <w:unhideWhenUsed/>
    <w:rsid w:val="008A3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1828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28A6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0173E"/>
    <w:rPr>
      <w:rFonts w:eastAsia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link w:val="ac"/>
    <w:semiHidden/>
    <w:locked/>
    <w:rsid w:val="0080173E"/>
    <w:rPr>
      <w:sz w:val="24"/>
      <w:szCs w:val="24"/>
      <w:lang w:eastAsia="ru-RU"/>
    </w:rPr>
  </w:style>
  <w:style w:type="paragraph" w:styleId="ac">
    <w:name w:val="Body Text Indent"/>
    <w:basedOn w:val="a"/>
    <w:link w:val="ab"/>
    <w:semiHidden/>
    <w:rsid w:val="0080173E"/>
    <w:pPr>
      <w:spacing w:after="120"/>
      <w:ind w:left="283"/>
    </w:pPr>
    <w:rPr>
      <w:rFonts w:eastAsiaTheme="minorHAnsi"/>
    </w:rPr>
  </w:style>
  <w:style w:type="character" w:customStyle="1" w:styleId="11">
    <w:name w:val="Основной текст с отступом Знак1"/>
    <w:basedOn w:val="a0"/>
    <w:uiPriority w:val="99"/>
    <w:semiHidden/>
    <w:rsid w:val="0080173E"/>
    <w:rPr>
      <w:rFonts w:eastAsia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80173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80173E"/>
    <w:rPr>
      <w:rFonts w:eastAsia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F337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F337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7450;fld=134;dst=100421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53069;fld=134;dst=100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22A9-E65B-47A9-B8B9-EB5611A8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11</Pages>
  <Words>2942</Words>
  <Characters>16774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11</cp:revision>
  <cp:lastPrinted>2020-02-19T07:13:00Z</cp:lastPrinted>
  <dcterms:created xsi:type="dcterms:W3CDTF">2020-02-12T05:45:00Z</dcterms:created>
  <dcterms:modified xsi:type="dcterms:W3CDTF">2020-02-25T08:23:00Z</dcterms:modified>
</cp:coreProperties>
</file>